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346D4" w:rsidRPr="003346D4">
        <w:trPr>
          <w:cantSplit/>
        </w:trPr>
        <w:tc>
          <w:tcPr>
            <w:tcW w:w="6911" w:type="dxa"/>
          </w:tcPr>
          <w:p w:rsidR="003346D4" w:rsidRPr="003346D4" w:rsidRDefault="003346D4" w:rsidP="003346D4">
            <w:pPr>
              <w:spacing w:before="400" w:after="48" w:line="240" w:lineRule="atLeast"/>
              <w:rPr>
                <w:rFonts w:ascii="Verdana" w:hAnsi="Verdana"/>
                <w:position w:val="6"/>
                <w:lang w:val="es-ES_tradnl"/>
              </w:rPr>
            </w:pPr>
            <w:r w:rsidRPr="003346D4">
              <w:rPr>
                <w:rFonts w:ascii="Verdana" w:hAnsi="Verdana" w:cs="Times"/>
                <w:b/>
                <w:position w:val="6"/>
                <w:sz w:val="20"/>
                <w:lang w:val="es-ES_tradnl"/>
              </w:rPr>
              <w:t>Conferencia Mundial de Radiocomunicaciones (CMR-15)</w:t>
            </w:r>
            <w:r w:rsidRPr="003346D4">
              <w:rPr>
                <w:rFonts w:ascii="Verdana" w:hAnsi="Verdana" w:cs="Times"/>
                <w:b/>
                <w:position w:val="6"/>
                <w:sz w:val="20"/>
                <w:lang w:val="es-ES_tradnl"/>
              </w:rPr>
              <w:br/>
            </w:r>
            <w:r w:rsidRPr="003346D4">
              <w:rPr>
                <w:rFonts w:ascii="Verdana" w:hAnsi="Verdana"/>
                <w:b/>
                <w:bCs/>
                <w:position w:val="6"/>
                <w:sz w:val="18"/>
                <w:szCs w:val="18"/>
                <w:lang w:val="es-ES_tradnl"/>
              </w:rPr>
              <w:t>Ginebra, 2-27 de noviembre de 2015</w:t>
            </w:r>
          </w:p>
        </w:tc>
        <w:tc>
          <w:tcPr>
            <w:tcW w:w="3120" w:type="dxa"/>
          </w:tcPr>
          <w:p w:rsidR="003346D4" w:rsidRPr="003346D4" w:rsidRDefault="003346D4" w:rsidP="003346D4">
            <w:pPr>
              <w:spacing w:before="0" w:line="240" w:lineRule="atLeast"/>
              <w:jc w:val="right"/>
              <w:rPr>
                <w:lang w:val="es-ES_tradnl"/>
              </w:rPr>
            </w:pPr>
            <w:bookmarkStart w:id="0" w:name="ditulogo"/>
            <w:bookmarkEnd w:id="0"/>
            <w:r w:rsidRPr="003346D4">
              <w:rPr>
                <w:noProof/>
                <w:lang w:val="en-US" w:eastAsia="zh-CN"/>
              </w:rPr>
              <w:drawing>
                <wp:inline distT="0" distB="0" distL="0" distR="0" wp14:anchorId="34E13484" wp14:editId="3EA86A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346D4" w:rsidRPr="003346D4">
        <w:trPr>
          <w:cantSplit/>
        </w:trPr>
        <w:tc>
          <w:tcPr>
            <w:tcW w:w="6911" w:type="dxa"/>
            <w:tcBorders>
              <w:bottom w:val="single" w:sz="12" w:space="0" w:color="auto"/>
            </w:tcBorders>
          </w:tcPr>
          <w:p w:rsidR="003346D4" w:rsidRPr="003346D4" w:rsidRDefault="003346D4" w:rsidP="003346D4">
            <w:pPr>
              <w:spacing w:before="0" w:after="48" w:line="240" w:lineRule="atLeast"/>
              <w:rPr>
                <w:rFonts w:ascii="Verdana" w:hAnsi="Verdana"/>
                <w:b/>
                <w:smallCaps/>
                <w:sz w:val="20"/>
                <w:lang w:val="es-ES_tradnl"/>
              </w:rPr>
            </w:pPr>
            <w:r w:rsidRPr="003346D4">
              <w:rPr>
                <w:rFonts w:ascii="Verdana" w:hAnsi="Verdana"/>
                <w:b/>
                <w:smallCaps/>
                <w:sz w:val="20"/>
                <w:lang w:val="es-ES_tradnl"/>
              </w:rPr>
              <w:t>UNIÓN INTERNACIONAL DE TELECOMUNICACIONES</w:t>
            </w:r>
          </w:p>
        </w:tc>
        <w:tc>
          <w:tcPr>
            <w:tcW w:w="3120" w:type="dxa"/>
            <w:tcBorders>
              <w:bottom w:val="single" w:sz="12" w:space="0" w:color="auto"/>
            </w:tcBorders>
          </w:tcPr>
          <w:p w:rsidR="003346D4" w:rsidRPr="003346D4" w:rsidRDefault="003346D4" w:rsidP="003346D4">
            <w:pPr>
              <w:spacing w:before="0" w:line="240" w:lineRule="atLeast"/>
              <w:rPr>
                <w:rFonts w:ascii="Verdana" w:hAnsi="Verdana"/>
                <w:szCs w:val="24"/>
                <w:lang w:val="es-ES_tradnl"/>
              </w:rPr>
            </w:pPr>
          </w:p>
        </w:tc>
      </w:tr>
      <w:tr w:rsidR="00DE4E1D" w:rsidRPr="003346D4">
        <w:trPr>
          <w:cantSplit/>
        </w:trPr>
        <w:tc>
          <w:tcPr>
            <w:tcW w:w="6911" w:type="dxa"/>
            <w:tcBorders>
              <w:top w:val="single" w:sz="12" w:space="0" w:color="auto"/>
            </w:tcBorders>
          </w:tcPr>
          <w:p w:rsidR="00DE4E1D" w:rsidRPr="003346D4" w:rsidRDefault="00DE4E1D" w:rsidP="000353C5">
            <w:pPr>
              <w:spacing w:before="0" w:after="48" w:line="240" w:lineRule="atLeast"/>
              <w:rPr>
                <w:rFonts w:ascii="Verdana" w:hAnsi="Verdana"/>
                <w:b/>
                <w:smallCaps/>
                <w:sz w:val="20"/>
                <w:lang w:val="es-ES_tradnl"/>
              </w:rPr>
            </w:pPr>
            <w:bookmarkStart w:id="1" w:name="dhead"/>
          </w:p>
        </w:tc>
        <w:tc>
          <w:tcPr>
            <w:tcW w:w="3120" w:type="dxa"/>
            <w:tcBorders>
              <w:top w:val="single" w:sz="12" w:space="0" w:color="auto"/>
            </w:tcBorders>
          </w:tcPr>
          <w:p w:rsidR="00DE4E1D" w:rsidRPr="003346D4" w:rsidRDefault="00DE4E1D" w:rsidP="000353C5">
            <w:pPr>
              <w:spacing w:before="0" w:line="240" w:lineRule="atLeast"/>
              <w:rPr>
                <w:rFonts w:ascii="Verdana" w:hAnsi="Verdana"/>
                <w:sz w:val="20"/>
                <w:lang w:val="es-ES_tradnl"/>
              </w:rPr>
            </w:pPr>
          </w:p>
        </w:tc>
      </w:tr>
      <w:tr w:rsidR="00DE4E1D" w:rsidRPr="003346D4">
        <w:trPr>
          <w:cantSplit/>
          <w:trHeight w:val="23"/>
        </w:trPr>
        <w:tc>
          <w:tcPr>
            <w:tcW w:w="6911" w:type="dxa"/>
            <w:vMerge w:val="restart"/>
          </w:tcPr>
          <w:p w:rsidR="00DE4E1D" w:rsidRPr="003346D4" w:rsidRDefault="004B19C1" w:rsidP="004B19C1">
            <w:pPr>
              <w:tabs>
                <w:tab w:val="left" w:pos="851"/>
              </w:tabs>
              <w:spacing w:before="0" w:line="240" w:lineRule="atLeast"/>
              <w:rPr>
                <w:rFonts w:ascii="Verdana" w:hAnsi="Verdana"/>
                <w:sz w:val="20"/>
                <w:lang w:val="es-ES_tradnl"/>
              </w:rPr>
            </w:pPr>
            <w:bookmarkStart w:id="2" w:name="dnum" w:colFirst="1" w:colLast="1"/>
            <w:bookmarkStart w:id="3" w:name="dmeeting" w:colFirst="0" w:colLast="0"/>
            <w:bookmarkEnd w:id="1"/>
            <w:r w:rsidRPr="003346D4">
              <w:rPr>
                <w:rFonts w:ascii="Verdana" w:hAnsi="Verdana"/>
                <w:b/>
                <w:sz w:val="20"/>
                <w:lang w:val="es-ES_tradnl"/>
              </w:rPr>
              <w:t>SESIÓN PLENARIA</w:t>
            </w:r>
          </w:p>
        </w:tc>
        <w:tc>
          <w:tcPr>
            <w:tcW w:w="3120" w:type="dxa"/>
          </w:tcPr>
          <w:p w:rsidR="00DE4E1D" w:rsidRPr="003346D4" w:rsidRDefault="00DE4E1D" w:rsidP="0006324B">
            <w:pPr>
              <w:tabs>
                <w:tab w:val="left" w:pos="851"/>
              </w:tabs>
              <w:spacing w:before="0" w:line="240" w:lineRule="atLeast"/>
              <w:rPr>
                <w:rFonts w:ascii="Verdana" w:hAnsi="Verdana"/>
                <w:sz w:val="20"/>
                <w:lang w:val="es-ES_tradnl"/>
              </w:rPr>
            </w:pPr>
            <w:r w:rsidRPr="003346D4">
              <w:rPr>
                <w:rFonts w:ascii="Verdana" w:hAnsi="Verdana"/>
                <w:b/>
                <w:sz w:val="20"/>
                <w:lang w:val="es-ES_tradnl"/>
              </w:rPr>
              <w:t>Document</w:t>
            </w:r>
            <w:r w:rsidR="004B19C1" w:rsidRPr="003346D4">
              <w:rPr>
                <w:rFonts w:ascii="Verdana" w:hAnsi="Verdana"/>
                <w:b/>
                <w:sz w:val="20"/>
                <w:lang w:val="es-ES_tradnl"/>
              </w:rPr>
              <w:t>o</w:t>
            </w:r>
            <w:r w:rsidRPr="003346D4">
              <w:rPr>
                <w:rFonts w:ascii="Verdana" w:hAnsi="Verdana"/>
                <w:b/>
                <w:sz w:val="20"/>
                <w:lang w:val="es-ES_tradnl"/>
              </w:rPr>
              <w:t xml:space="preserve"> </w:t>
            </w:r>
            <w:r w:rsidR="0006324B" w:rsidRPr="003346D4">
              <w:rPr>
                <w:rFonts w:ascii="Verdana" w:hAnsi="Verdana"/>
                <w:b/>
                <w:sz w:val="20"/>
                <w:lang w:val="es-ES_tradnl"/>
              </w:rPr>
              <w:t>237</w:t>
            </w:r>
            <w:r w:rsidRPr="003346D4">
              <w:rPr>
                <w:rFonts w:ascii="Verdana" w:hAnsi="Verdana"/>
                <w:b/>
                <w:sz w:val="20"/>
                <w:lang w:val="es-ES_tradnl"/>
              </w:rPr>
              <w:t>-</w:t>
            </w:r>
            <w:r w:rsidR="004B19C1" w:rsidRPr="003346D4">
              <w:rPr>
                <w:rFonts w:ascii="Verdana" w:hAnsi="Verdana"/>
                <w:b/>
                <w:sz w:val="20"/>
                <w:lang w:val="es-ES_tradnl"/>
              </w:rPr>
              <w:t>S</w:t>
            </w:r>
          </w:p>
        </w:tc>
      </w:tr>
      <w:tr w:rsidR="00DE4E1D" w:rsidRPr="003346D4">
        <w:trPr>
          <w:cantSplit/>
          <w:trHeight w:val="23"/>
        </w:trPr>
        <w:tc>
          <w:tcPr>
            <w:tcW w:w="6911" w:type="dxa"/>
            <w:vMerge/>
          </w:tcPr>
          <w:p w:rsidR="00DE4E1D" w:rsidRPr="003346D4" w:rsidRDefault="00DE4E1D" w:rsidP="00517B78">
            <w:pPr>
              <w:tabs>
                <w:tab w:val="left" w:pos="851"/>
              </w:tabs>
              <w:spacing w:line="240" w:lineRule="atLeast"/>
              <w:rPr>
                <w:rFonts w:ascii="Verdana" w:hAnsi="Verdana"/>
                <w:b/>
                <w:sz w:val="20"/>
                <w:lang w:val="es-ES_tradnl"/>
              </w:rPr>
            </w:pPr>
            <w:bookmarkStart w:id="4" w:name="ddate" w:colFirst="1" w:colLast="1"/>
            <w:bookmarkEnd w:id="2"/>
            <w:bookmarkEnd w:id="3"/>
          </w:p>
        </w:tc>
        <w:tc>
          <w:tcPr>
            <w:tcW w:w="3120" w:type="dxa"/>
          </w:tcPr>
          <w:p w:rsidR="00DE4E1D" w:rsidRPr="003346D4" w:rsidRDefault="0006324B" w:rsidP="004B19C1">
            <w:pPr>
              <w:tabs>
                <w:tab w:val="left" w:pos="993"/>
              </w:tabs>
              <w:spacing w:before="0"/>
              <w:rPr>
                <w:rFonts w:ascii="Verdana" w:hAnsi="Verdana"/>
                <w:sz w:val="20"/>
                <w:lang w:val="es-ES_tradnl"/>
              </w:rPr>
            </w:pPr>
            <w:r w:rsidRPr="003346D4">
              <w:rPr>
                <w:rFonts w:ascii="Verdana" w:hAnsi="Verdana"/>
                <w:b/>
                <w:sz w:val="20"/>
                <w:lang w:val="es-ES_tradnl"/>
              </w:rPr>
              <w:t>11</w:t>
            </w:r>
            <w:r w:rsidR="00DE4E1D" w:rsidRPr="003346D4">
              <w:rPr>
                <w:rFonts w:ascii="Verdana" w:hAnsi="Verdana"/>
                <w:b/>
                <w:sz w:val="20"/>
                <w:lang w:val="es-ES_tradnl"/>
              </w:rPr>
              <w:t xml:space="preserve"> </w:t>
            </w:r>
            <w:r w:rsidR="004B19C1" w:rsidRPr="003346D4">
              <w:rPr>
                <w:rFonts w:ascii="Verdana" w:hAnsi="Verdana"/>
                <w:b/>
                <w:sz w:val="20"/>
                <w:lang w:val="es-ES_tradnl"/>
              </w:rPr>
              <w:t>de noviembre de</w:t>
            </w:r>
            <w:r w:rsidR="00DE4E1D" w:rsidRPr="003346D4">
              <w:rPr>
                <w:rFonts w:ascii="Verdana" w:hAnsi="Verdana"/>
                <w:b/>
                <w:sz w:val="20"/>
                <w:lang w:val="es-ES_tradnl"/>
              </w:rPr>
              <w:t xml:space="preserve"> 2015</w:t>
            </w:r>
          </w:p>
        </w:tc>
      </w:tr>
      <w:tr w:rsidR="00DE4E1D" w:rsidRPr="003346D4">
        <w:trPr>
          <w:cantSplit/>
          <w:trHeight w:val="23"/>
        </w:trPr>
        <w:tc>
          <w:tcPr>
            <w:tcW w:w="6911" w:type="dxa"/>
            <w:vMerge/>
          </w:tcPr>
          <w:p w:rsidR="00DE4E1D" w:rsidRPr="003346D4" w:rsidRDefault="00DE4E1D" w:rsidP="00517B78">
            <w:pPr>
              <w:tabs>
                <w:tab w:val="left" w:pos="851"/>
              </w:tabs>
              <w:spacing w:line="240" w:lineRule="atLeast"/>
              <w:rPr>
                <w:rFonts w:ascii="Verdana" w:hAnsi="Verdana"/>
                <w:b/>
                <w:sz w:val="20"/>
                <w:lang w:val="es-ES_tradnl"/>
              </w:rPr>
            </w:pPr>
            <w:bookmarkStart w:id="5" w:name="dorlang" w:colFirst="1" w:colLast="1"/>
            <w:bookmarkEnd w:id="4"/>
          </w:p>
        </w:tc>
        <w:tc>
          <w:tcPr>
            <w:tcW w:w="3120" w:type="dxa"/>
          </w:tcPr>
          <w:p w:rsidR="0019018A" w:rsidRPr="0019018A" w:rsidRDefault="00DE4E1D" w:rsidP="0019018A">
            <w:pPr>
              <w:tabs>
                <w:tab w:val="left" w:pos="993"/>
              </w:tabs>
              <w:spacing w:before="0" w:after="120"/>
              <w:rPr>
                <w:rFonts w:ascii="Verdana" w:hAnsi="Verdana"/>
                <w:b/>
                <w:sz w:val="20"/>
                <w:lang w:val="es-ES_tradnl"/>
              </w:rPr>
            </w:pPr>
            <w:r w:rsidRPr="003346D4">
              <w:rPr>
                <w:rFonts w:ascii="Verdana" w:hAnsi="Verdana"/>
                <w:b/>
                <w:sz w:val="20"/>
                <w:lang w:val="es-ES_tradnl"/>
              </w:rPr>
              <w:t xml:space="preserve">Original: </w:t>
            </w:r>
            <w:r w:rsidR="004B19C1" w:rsidRPr="003346D4">
              <w:rPr>
                <w:rFonts w:ascii="Verdana" w:hAnsi="Verdana"/>
                <w:b/>
                <w:sz w:val="20"/>
                <w:lang w:val="es-ES_tradnl"/>
              </w:rPr>
              <w:t>francés</w:t>
            </w:r>
          </w:p>
        </w:tc>
      </w:tr>
    </w:tbl>
    <w:tbl>
      <w:tblPr>
        <w:tblW w:w="5221" w:type="pct"/>
        <w:tblLook w:val="0000" w:firstRow="0" w:lastRow="0" w:firstColumn="0" w:lastColumn="0" w:noHBand="0" w:noVBand="0"/>
      </w:tblPr>
      <w:tblGrid>
        <w:gridCol w:w="10065"/>
      </w:tblGrid>
      <w:tr w:rsidR="00DE4E1D" w:rsidRPr="004F4309" w:rsidTr="00260FC9">
        <w:trPr>
          <w:cantSplit/>
        </w:trPr>
        <w:tc>
          <w:tcPr>
            <w:tcW w:w="5000" w:type="pct"/>
          </w:tcPr>
          <w:p w:rsidR="00935FE8" w:rsidRDefault="00935FE8" w:rsidP="004B19C1">
            <w:pPr>
              <w:pStyle w:val="Title1"/>
              <w:keepNext/>
              <w:keepLines/>
              <w:tabs>
                <w:tab w:val="clear" w:pos="567"/>
                <w:tab w:val="clear" w:pos="1701"/>
                <w:tab w:val="clear" w:pos="2835"/>
              </w:tabs>
              <w:spacing w:before="720" w:after="280"/>
              <w:rPr>
                <w:bCs/>
                <w:caps w:val="0"/>
                <w:szCs w:val="28"/>
                <w:lang w:val="es-ES_tradnl"/>
              </w:rPr>
            </w:pPr>
            <w:bookmarkStart w:id="6" w:name="dtitle1" w:colFirst="0" w:colLast="0"/>
            <w:bookmarkEnd w:id="5"/>
            <w:r>
              <w:rPr>
                <w:bCs/>
                <w:caps w:val="0"/>
                <w:szCs w:val="28"/>
                <w:lang w:val="es-ES_tradnl"/>
              </w:rPr>
              <w:t>ACTAS</w:t>
            </w:r>
          </w:p>
          <w:p w:rsidR="00935FE8" w:rsidRDefault="00935FE8" w:rsidP="00935FE8">
            <w:pPr>
              <w:pStyle w:val="Title1"/>
              <w:keepNext/>
              <w:keepLines/>
              <w:tabs>
                <w:tab w:val="clear" w:pos="567"/>
                <w:tab w:val="clear" w:pos="1701"/>
                <w:tab w:val="clear" w:pos="2835"/>
              </w:tabs>
              <w:spacing w:after="280"/>
              <w:rPr>
                <w:bCs/>
                <w:caps w:val="0"/>
                <w:szCs w:val="28"/>
                <w:lang w:val="es-ES_tradnl"/>
              </w:rPr>
            </w:pPr>
            <w:r>
              <w:rPr>
                <w:bCs/>
                <w:caps w:val="0"/>
                <w:szCs w:val="28"/>
                <w:lang w:val="es-ES_tradnl"/>
              </w:rPr>
              <w:t>DE LA</w:t>
            </w:r>
          </w:p>
          <w:p w:rsidR="00DE4E1D" w:rsidRPr="003346D4" w:rsidRDefault="004B19C1" w:rsidP="00935FE8">
            <w:pPr>
              <w:pStyle w:val="Title1"/>
              <w:keepNext/>
              <w:keepLines/>
              <w:tabs>
                <w:tab w:val="clear" w:pos="567"/>
                <w:tab w:val="clear" w:pos="1701"/>
                <w:tab w:val="clear" w:pos="2835"/>
              </w:tabs>
              <w:spacing w:after="280"/>
              <w:rPr>
                <w:bCs/>
                <w:caps w:val="0"/>
                <w:sz w:val="24"/>
                <w:szCs w:val="24"/>
                <w:lang w:val="es-ES_tradnl"/>
              </w:rPr>
            </w:pPr>
            <w:r w:rsidRPr="003346D4">
              <w:rPr>
                <w:bCs/>
                <w:caps w:val="0"/>
                <w:szCs w:val="28"/>
                <w:lang w:val="es-ES_tradnl"/>
              </w:rPr>
              <w:t>TERCERA SESIÓN PLENARIA</w:t>
            </w:r>
          </w:p>
        </w:tc>
      </w:tr>
      <w:bookmarkEnd w:id="6"/>
      <w:tr w:rsidR="00DE4E1D" w:rsidRPr="004F4309" w:rsidTr="00260FC9">
        <w:trPr>
          <w:cantSplit/>
        </w:trPr>
        <w:tc>
          <w:tcPr>
            <w:tcW w:w="5000" w:type="pct"/>
          </w:tcPr>
          <w:p w:rsidR="00DE4E1D" w:rsidRPr="003346D4" w:rsidRDefault="004B19C1" w:rsidP="004B19C1">
            <w:pPr>
              <w:pStyle w:val="Normalaftertitle"/>
              <w:keepNext/>
              <w:keepLines/>
              <w:spacing w:before="240"/>
              <w:jc w:val="center"/>
              <w:rPr>
                <w:bCs/>
                <w:szCs w:val="24"/>
                <w:lang w:val="es-ES_tradnl"/>
              </w:rPr>
            </w:pPr>
            <w:r w:rsidRPr="003346D4">
              <w:rPr>
                <w:bCs/>
                <w:szCs w:val="24"/>
                <w:lang w:val="es-ES_tradnl"/>
              </w:rPr>
              <w:t>Viernes 6 de noviembre de</w:t>
            </w:r>
            <w:r w:rsidR="00DE4E1D" w:rsidRPr="003346D4">
              <w:rPr>
                <w:bCs/>
                <w:szCs w:val="24"/>
                <w:lang w:val="es-ES_tradnl"/>
              </w:rPr>
              <w:t xml:space="preserve"> 2015, a</w:t>
            </w:r>
            <w:r w:rsidRPr="003346D4">
              <w:rPr>
                <w:bCs/>
                <w:szCs w:val="24"/>
                <w:lang w:val="es-ES_tradnl"/>
              </w:rPr>
              <w:t xml:space="preserve"> las</w:t>
            </w:r>
            <w:r w:rsidR="00DE4E1D" w:rsidRPr="003346D4">
              <w:rPr>
                <w:bCs/>
                <w:szCs w:val="24"/>
                <w:lang w:val="es-ES_tradnl"/>
              </w:rPr>
              <w:t xml:space="preserve"> 16</w:t>
            </w:r>
            <w:r w:rsidRPr="003346D4">
              <w:rPr>
                <w:bCs/>
                <w:szCs w:val="24"/>
                <w:lang w:val="es-ES_tradnl"/>
              </w:rPr>
              <w:t>.</w:t>
            </w:r>
            <w:r w:rsidR="00DE4E1D" w:rsidRPr="003346D4">
              <w:rPr>
                <w:bCs/>
                <w:szCs w:val="24"/>
                <w:lang w:val="es-ES_tradnl"/>
              </w:rPr>
              <w:t>15 ho</w:t>
            </w:r>
            <w:r w:rsidRPr="003346D4">
              <w:rPr>
                <w:bCs/>
                <w:szCs w:val="24"/>
                <w:lang w:val="es-ES_tradnl"/>
              </w:rPr>
              <w:t>ras</w:t>
            </w:r>
          </w:p>
        </w:tc>
      </w:tr>
      <w:tr w:rsidR="00DE4E1D" w:rsidRPr="004F4309" w:rsidTr="00260FC9">
        <w:trPr>
          <w:cantSplit/>
        </w:trPr>
        <w:tc>
          <w:tcPr>
            <w:tcW w:w="5000" w:type="pct"/>
          </w:tcPr>
          <w:p w:rsidR="00DE4E1D" w:rsidRPr="004F4309" w:rsidRDefault="004B19C1" w:rsidP="004B19C1">
            <w:pPr>
              <w:jc w:val="center"/>
              <w:rPr>
                <w:szCs w:val="24"/>
                <w:lang w:val="de-CH"/>
              </w:rPr>
            </w:pPr>
            <w:r w:rsidRPr="004F4309">
              <w:rPr>
                <w:b/>
                <w:bCs/>
                <w:szCs w:val="24"/>
                <w:lang w:val="de-CH"/>
              </w:rPr>
              <w:t>Presidente</w:t>
            </w:r>
            <w:r w:rsidR="00DE4E1D" w:rsidRPr="004F4309">
              <w:rPr>
                <w:b/>
                <w:bCs/>
                <w:szCs w:val="24"/>
                <w:lang w:val="de-CH"/>
              </w:rPr>
              <w:t>:</w:t>
            </w:r>
            <w:r w:rsidRPr="004F4309">
              <w:rPr>
                <w:szCs w:val="24"/>
                <w:lang w:val="de-CH"/>
              </w:rPr>
              <w:t xml:space="preserve"> S</w:t>
            </w:r>
            <w:r w:rsidR="00DE4E1D" w:rsidRPr="004F4309">
              <w:rPr>
                <w:szCs w:val="24"/>
                <w:lang w:val="de-CH"/>
              </w:rPr>
              <w:t>r</w:t>
            </w:r>
            <w:r w:rsidRPr="004F4309">
              <w:rPr>
                <w:szCs w:val="24"/>
                <w:lang w:val="de-CH"/>
              </w:rPr>
              <w:t>.</w:t>
            </w:r>
            <w:r w:rsidR="00DE4E1D" w:rsidRPr="004F4309">
              <w:rPr>
                <w:szCs w:val="24"/>
                <w:lang w:val="de-CH"/>
              </w:rPr>
              <w:t> F.Y.N. DAUDU (Nigeria)</w:t>
            </w:r>
          </w:p>
        </w:tc>
      </w:tr>
    </w:tbl>
    <w:p w:rsidR="00DE4E1D" w:rsidRPr="004F4309" w:rsidRDefault="00DE4E1D">
      <w:pPr>
        <w:rPr>
          <w:szCs w:val="24"/>
          <w:lang w:val="de-CH"/>
        </w:rPr>
      </w:pPr>
    </w:p>
    <w:tbl>
      <w:tblPr>
        <w:tblW w:w="10033" w:type="dxa"/>
        <w:tblLayout w:type="fixed"/>
        <w:tblLook w:val="0000" w:firstRow="0" w:lastRow="0" w:firstColumn="0" w:lastColumn="0" w:noHBand="0" w:noVBand="0"/>
      </w:tblPr>
      <w:tblGrid>
        <w:gridCol w:w="547"/>
        <w:gridCol w:w="6"/>
        <w:gridCol w:w="7265"/>
        <w:gridCol w:w="2215"/>
      </w:tblGrid>
      <w:tr w:rsidR="00DE4E1D" w:rsidRPr="003346D4" w:rsidTr="004F6DC9">
        <w:tc>
          <w:tcPr>
            <w:tcW w:w="547" w:type="dxa"/>
          </w:tcPr>
          <w:p w:rsidR="00DE4E1D" w:rsidRPr="004F4309" w:rsidRDefault="00DE4E1D" w:rsidP="00F7291A">
            <w:pPr>
              <w:rPr>
                <w:szCs w:val="24"/>
                <w:lang w:val="de-CH"/>
              </w:rPr>
            </w:pPr>
          </w:p>
        </w:tc>
        <w:tc>
          <w:tcPr>
            <w:tcW w:w="7271" w:type="dxa"/>
            <w:gridSpan w:val="2"/>
          </w:tcPr>
          <w:p w:rsidR="00DE4E1D" w:rsidRPr="003346D4" w:rsidRDefault="004B19C1" w:rsidP="004B19C1">
            <w:pPr>
              <w:rPr>
                <w:b/>
                <w:bCs/>
                <w:szCs w:val="24"/>
                <w:lang w:val="es-ES_tradnl"/>
              </w:rPr>
            </w:pPr>
            <w:r w:rsidRPr="003346D4">
              <w:rPr>
                <w:b/>
                <w:bCs/>
                <w:szCs w:val="24"/>
                <w:lang w:val="es-ES_tradnl"/>
              </w:rPr>
              <w:t>Asuntos tratados</w:t>
            </w:r>
          </w:p>
        </w:tc>
        <w:tc>
          <w:tcPr>
            <w:tcW w:w="2215" w:type="dxa"/>
          </w:tcPr>
          <w:p w:rsidR="00DE4E1D" w:rsidRPr="003346D4" w:rsidRDefault="00DE4E1D" w:rsidP="00F7291A">
            <w:pPr>
              <w:jc w:val="center"/>
              <w:rPr>
                <w:b/>
                <w:bCs/>
                <w:szCs w:val="24"/>
                <w:lang w:val="es-ES_tradnl"/>
              </w:rPr>
            </w:pPr>
            <w:r w:rsidRPr="003346D4">
              <w:rPr>
                <w:b/>
                <w:bCs/>
                <w:szCs w:val="24"/>
                <w:lang w:val="es-ES_tradnl"/>
              </w:rPr>
              <w:t>Document</w:t>
            </w:r>
            <w:r w:rsidR="004B19C1" w:rsidRPr="003346D4">
              <w:rPr>
                <w:b/>
                <w:bCs/>
                <w:szCs w:val="24"/>
                <w:lang w:val="es-ES_tradnl"/>
              </w:rPr>
              <w:t>o</w:t>
            </w:r>
            <w:r w:rsidRPr="003346D4">
              <w:rPr>
                <w:b/>
                <w:bCs/>
                <w:szCs w:val="24"/>
                <w:lang w:val="es-ES_tradnl"/>
              </w:rPr>
              <w:t>s</w:t>
            </w:r>
          </w:p>
        </w:tc>
      </w:tr>
      <w:tr w:rsidR="00DE4E1D" w:rsidRPr="003346D4" w:rsidTr="00A46AF6">
        <w:tc>
          <w:tcPr>
            <w:tcW w:w="547" w:type="dxa"/>
          </w:tcPr>
          <w:p w:rsidR="00DE4E1D" w:rsidRPr="003346D4" w:rsidRDefault="00DE4E1D" w:rsidP="00A46AF6">
            <w:pPr>
              <w:rPr>
                <w:szCs w:val="24"/>
                <w:lang w:val="es-ES_tradnl"/>
              </w:rPr>
            </w:pPr>
            <w:r w:rsidRPr="003346D4">
              <w:rPr>
                <w:szCs w:val="24"/>
                <w:lang w:val="es-ES_tradnl"/>
              </w:rPr>
              <w:t>1</w:t>
            </w:r>
          </w:p>
        </w:tc>
        <w:tc>
          <w:tcPr>
            <w:tcW w:w="7271" w:type="dxa"/>
            <w:gridSpan w:val="2"/>
          </w:tcPr>
          <w:p w:rsidR="00DE4E1D" w:rsidRPr="003346D4" w:rsidRDefault="004B19C1" w:rsidP="004B19C1">
            <w:pPr>
              <w:rPr>
                <w:szCs w:val="24"/>
                <w:lang w:val="es-ES_tradnl"/>
              </w:rPr>
            </w:pPr>
            <w:r w:rsidRPr="003346D4">
              <w:rPr>
                <w:szCs w:val="24"/>
                <w:lang w:val="es-ES_tradnl"/>
              </w:rPr>
              <w:t>Atribución de documentos a las Comisiones (continuación</w:t>
            </w:r>
            <w:r w:rsidR="00DE4E1D" w:rsidRPr="003346D4">
              <w:rPr>
                <w:szCs w:val="24"/>
                <w:lang w:val="es-ES_tradnl"/>
              </w:rPr>
              <w:t>)</w:t>
            </w:r>
          </w:p>
        </w:tc>
        <w:tc>
          <w:tcPr>
            <w:tcW w:w="2215" w:type="dxa"/>
          </w:tcPr>
          <w:p w:rsidR="00DE4E1D" w:rsidRPr="003346D4" w:rsidRDefault="00DE4E1D" w:rsidP="00A46AF6">
            <w:pPr>
              <w:jc w:val="center"/>
              <w:rPr>
                <w:szCs w:val="24"/>
                <w:lang w:val="es-ES_tradnl"/>
              </w:rPr>
            </w:pPr>
            <w:r w:rsidRPr="003346D4">
              <w:rPr>
                <w:szCs w:val="24"/>
                <w:lang w:val="es-ES_tradnl"/>
              </w:rPr>
              <w:t>-</w:t>
            </w:r>
          </w:p>
        </w:tc>
      </w:tr>
      <w:tr w:rsidR="00DE4E1D" w:rsidRPr="003346D4" w:rsidTr="00A46AF6">
        <w:tc>
          <w:tcPr>
            <w:tcW w:w="547" w:type="dxa"/>
          </w:tcPr>
          <w:p w:rsidR="00DE4E1D" w:rsidRPr="003346D4" w:rsidRDefault="00DE4E1D" w:rsidP="00A46AF6">
            <w:pPr>
              <w:rPr>
                <w:szCs w:val="24"/>
                <w:lang w:val="es-ES_tradnl"/>
              </w:rPr>
            </w:pPr>
            <w:r w:rsidRPr="003346D4">
              <w:rPr>
                <w:szCs w:val="24"/>
                <w:lang w:val="es-ES_tradnl"/>
              </w:rPr>
              <w:t>2</w:t>
            </w:r>
          </w:p>
        </w:tc>
        <w:tc>
          <w:tcPr>
            <w:tcW w:w="7271" w:type="dxa"/>
            <w:gridSpan w:val="2"/>
          </w:tcPr>
          <w:p w:rsidR="00DE4E1D" w:rsidRPr="003346D4" w:rsidRDefault="004B19C1" w:rsidP="004B19C1">
            <w:pPr>
              <w:rPr>
                <w:szCs w:val="24"/>
                <w:lang w:val="es-ES_tradnl"/>
              </w:rPr>
            </w:pPr>
            <w:r w:rsidRPr="003346D4">
              <w:rPr>
                <w:szCs w:val="24"/>
                <w:lang w:val="es-ES_tradnl"/>
              </w:rPr>
              <w:t>Informes de los Presidentes de las Comisiones</w:t>
            </w:r>
            <w:r w:rsidR="00DE4E1D" w:rsidRPr="003346D4">
              <w:rPr>
                <w:szCs w:val="24"/>
                <w:lang w:val="es-ES_tradnl"/>
              </w:rPr>
              <w:t xml:space="preserve"> 2, 3, 4, 5 </w:t>
            </w:r>
            <w:r w:rsidRPr="003346D4">
              <w:rPr>
                <w:szCs w:val="24"/>
                <w:lang w:val="es-ES_tradnl"/>
              </w:rPr>
              <w:t>y</w:t>
            </w:r>
            <w:r w:rsidR="00DE4E1D" w:rsidRPr="003346D4">
              <w:rPr>
                <w:szCs w:val="24"/>
                <w:lang w:val="es-ES_tradnl"/>
              </w:rPr>
              <w:t xml:space="preserve"> 6</w:t>
            </w:r>
          </w:p>
        </w:tc>
        <w:tc>
          <w:tcPr>
            <w:tcW w:w="2215" w:type="dxa"/>
          </w:tcPr>
          <w:p w:rsidR="00DE4E1D" w:rsidRPr="003346D4" w:rsidRDefault="00DE4E1D" w:rsidP="00A46AF6">
            <w:pPr>
              <w:jc w:val="center"/>
              <w:rPr>
                <w:szCs w:val="24"/>
                <w:lang w:val="es-ES_tradnl"/>
              </w:rPr>
            </w:pPr>
            <w:r w:rsidRPr="003346D4">
              <w:rPr>
                <w:szCs w:val="24"/>
                <w:lang w:val="es-ES_tradnl"/>
              </w:rPr>
              <w:t>143(Rev.1), 194</w:t>
            </w:r>
          </w:p>
        </w:tc>
      </w:tr>
      <w:tr w:rsidR="00DE4E1D" w:rsidRPr="003346D4" w:rsidTr="00A46AF6">
        <w:tc>
          <w:tcPr>
            <w:tcW w:w="547" w:type="dxa"/>
          </w:tcPr>
          <w:p w:rsidR="00DE4E1D" w:rsidRPr="003346D4" w:rsidRDefault="00DE4E1D" w:rsidP="00A46AF6">
            <w:pPr>
              <w:rPr>
                <w:szCs w:val="24"/>
                <w:lang w:val="es-ES_tradnl"/>
              </w:rPr>
            </w:pPr>
            <w:r w:rsidRPr="003346D4">
              <w:rPr>
                <w:szCs w:val="24"/>
                <w:lang w:val="es-ES_tradnl"/>
              </w:rPr>
              <w:t>3</w:t>
            </w:r>
          </w:p>
        </w:tc>
        <w:tc>
          <w:tcPr>
            <w:tcW w:w="7271" w:type="dxa"/>
            <w:gridSpan w:val="2"/>
          </w:tcPr>
          <w:p w:rsidR="00DE4E1D" w:rsidRPr="003346D4" w:rsidRDefault="004B19C1" w:rsidP="004B19C1">
            <w:pPr>
              <w:rPr>
                <w:szCs w:val="24"/>
                <w:lang w:val="es-ES_tradnl"/>
              </w:rPr>
            </w:pPr>
            <w:r w:rsidRPr="003346D4">
              <w:rPr>
                <w:szCs w:val="24"/>
                <w:lang w:val="es-ES_tradnl"/>
              </w:rPr>
              <w:t>Primera serie de textos sometidos por la Comisión de Redacción en primera lectura</w:t>
            </w:r>
            <w:r w:rsidR="00DE4E1D" w:rsidRPr="003346D4">
              <w:rPr>
                <w:szCs w:val="24"/>
                <w:lang w:val="es-ES_tradnl"/>
              </w:rPr>
              <w:t xml:space="preserve"> (B1)</w:t>
            </w:r>
          </w:p>
        </w:tc>
        <w:tc>
          <w:tcPr>
            <w:tcW w:w="2215" w:type="dxa"/>
          </w:tcPr>
          <w:p w:rsidR="00DE4E1D" w:rsidRPr="003346D4" w:rsidRDefault="00DE4E1D" w:rsidP="00A46AF6">
            <w:pPr>
              <w:jc w:val="center"/>
              <w:rPr>
                <w:szCs w:val="24"/>
                <w:lang w:val="es-ES_tradnl"/>
              </w:rPr>
            </w:pPr>
            <w:r w:rsidRPr="003346D4">
              <w:rPr>
                <w:szCs w:val="24"/>
                <w:lang w:val="es-ES_tradnl"/>
              </w:rPr>
              <w:t>187</w:t>
            </w:r>
          </w:p>
        </w:tc>
      </w:tr>
      <w:tr w:rsidR="00DE4E1D" w:rsidRPr="003346D4" w:rsidTr="00A46AF6">
        <w:tc>
          <w:tcPr>
            <w:tcW w:w="553" w:type="dxa"/>
            <w:gridSpan w:val="2"/>
          </w:tcPr>
          <w:p w:rsidR="00DE4E1D" w:rsidRPr="003346D4" w:rsidRDefault="00DE4E1D" w:rsidP="00A46AF6">
            <w:pPr>
              <w:tabs>
                <w:tab w:val="left" w:pos="567"/>
              </w:tabs>
              <w:rPr>
                <w:szCs w:val="24"/>
                <w:lang w:val="es-ES_tradnl"/>
              </w:rPr>
            </w:pPr>
            <w:r w:rsidRPr="003346D4">
              <w:rPr>
                <w:szCs w:val="24"/>
                <w:lang w:val="es-ES_tradnl"/>
              </w:rPr>
              <w:t>4</w:t>
            </w:r>
          </w:p>
        </w:tc>
        <w:tc>
          <w:tcPr>
            <w:tcW w:w="7265" w:type="dxa"/>
          </w:tcPr>
          <w:p w:rsidR="00DE4E1D" w:rsidRPr="003346D4" w:rsidRDefault="004B19C1" w:rsidP="004B19C1">
            <w:pPr>
              <w:tabs>
                <w:tab w:val="left" w:pos="567"/>
              </w:tabs>
              <w:rPr>
                <w:szCs w:val="24"/>
                <w:lang w:val="es-ES_tradnl"/>
              </w:rPr>
            </w:pPr>
            <w:r w:rsidRPr="003346D4">
              <w:rPr>
                <w:szCs w:val="24"/>
                <w:lang w:val="es-ES_tradnl"/>
              </w:rPr>
              <w:t xml:space="preserve">Primera serie de textos sometidos por la Comisión de </w:t>
            </w:r>
            <w:r w:rsidR="004F4309" w:rsidRPr="003346D4">
              <w:rPr>
                <w:szCs w:val="24"/>
                <w:lang w:val="es-ES_tradnl"/>
              </w:rPr>
              <w:t>R</w:t>
            </w:r>
            <w:r w:rsidRPr="003346D4">
              <w:rPr>
                <w:szCs w:val="24"/>
                <w:lang w:val="es-ES_tradnl"/>
              </w:rPr>
              <w:t>edacción</w:t>
            </w:r>
            <w:r w:rsidR="00DE4E1D" w:rsidRPr="003346D4">
              <w:rPr>
                <w:szCs w:val="24"/>
                <w:lang w:val="es-ES_tradnl"/>
              </w:rPr>
              <w:t xml:space="preserve"> (B1) – se</w:t>
            </w:r>
            <w:r w:rsidRPr="003346D4">
              <w:rPr>
                <w:szCs w:val="24"/>
                <w:lang w:val="es-ES_tradnl"/>
              </w:rPr>
              <w:t>gunda lectura</w:t>
            </w:r>
          </w:p>
        </w:tc>
        <w:tc>
          <w:tcPr>
            <w:tcW w:w="2215" w:type="dxa"/>
          </w:tcPr>
          <w:p w:rsidR="00DE4E1D" w:rsidRPr="003346D4" w:rsidRDefault="00DE4E1D" w:rsidP="00A46AF6">
            <w:pPr>
              <w:jc w:val="center"/>
              <w:rPr>
                <w:szCs w:val="24"/>
                <w:lang w:val="es-ES_tradnl"/>
              </w:rPr>
            </w:pPr>
            <w:r w:rsidRPr="003346D4">
              <w:rPr>
                <w:szCs w:val="24"/>
                <w:lang w:val="es-ES_tradnl"/>
              </w:rPr>
              <w:t>187</w:t>
            </w:r>
          </w:p>
        </w:tc>
      </w:tr>
      <w:tr w:rsidR="00DE4E1D" w:rsidRPr="003346D4" w:rsidTr="00A46AF6">
        <w:tc>
          <w:tcPr>
            <w:tcW w:w="553" w:type="dxa"/>
            <w:gridSpan w:val="2"/>
          </w:tcPr>
          <w:p w:rsidR="00DE4E1D" w:rsidRPr="003346D4" w:rsidRDefault="00DE4E1D" w:rsidP="00A46AF6">
            <w:pPr>
              <w:tabs>
                <w:tab w:val="left" w:pos="567"/>
              </w:tabs>
              <w:rPr>
                <w:szCs w:val="24"/>
                <w:lang w:val="es-ES_tradnl"/>
              </w:rPr>
            </w:pPr>
            <w:r w:rsidRPr="003346D4">
              <w:rPr>
                <w:szCs w:val="24"/>
                <w:lang w:val="es-ES_tradnl"/>
              </w:rPr>
              <w:t>5</w:t>
            </w:r>
          </w:p>
        </w:tc>
        <w:tc>
          <w:tcPr>
            <w:tcW w:w="7265" w:type="dxa"/>
          </w:tcPr>
          <w:p w:rsidR="00DE4E1D" w:rsidRPr="003346D4" w:rsidRDefault="004B19C1" w:rsidP="004B19C1">
            <w:pPr>
              <w:rPr>
                <w:szCs w:val="24"/>
                <w:lang w:val="es-ES_tradnl"/>
              </w:rPr>
            </w:pPr>
            <w:r w:rsidRPr="003346D4">
              <w:rPr>
                <w:szCs w:val="24"/>
                <w:lang w:val="es-ES_tradnl"/>
              </w:rPr>
              <w:t>Segunda serie de textos sometidos por la Comisión de Redacción en primera lectura</w:t>
            </w:r>
            <w:r w:rsidR="00DE4E1D" w:rsidRPr="003346D4">
              <w:rPr>
                <w:szCs w:val="24"/>
                <w:lang w:val="es-ES_tradnl"/>
              </w:rPr>
              <w:t xml:space="preserve"> (B2)</w:t>
            </w:r>
          </w:p>
        </w:tc>
        <w:tc>
          <w:tcPr>
            <w:tcW w:w="2215" w:type="dxa"/>
          </w:tcPr>
          <w:p w:rsidR="00DE4E1D" w:rsidRPr="003346D4" w:rsidRDefault="00DE4E1D" w:rsidP="00A46AF6">
            <w:pPr>
              <w:jc w:val="center"/>
              <w:rPr>
                <w:szCs w:val="24"/>
                <w:lang w:val="es-ES_tradnl"/>
              </w:rPr>
            </w:pPr>
            <w:r w:rsidRPr="003346D4">
              <w:rPr>
                <w:szCs w:val="24"/>
                <w:lang w:val="es-ES_tradnl"/>
              </w:rPr>
              <w:t>196</w:t>
            </w:r>
          </w:p>
        </w:tc>
      </w:tr>
      <w:tr w:rsidR="00DE4E1D" w:rsidRPr="003346D4" w:rsidTr="00A46AF6">
        <w:tc>
          <w:tcPr>
            <w:tcW w:w="553" w:type="dxa"/>
            <w:gridSpan w:val="2"/>
          </w:tcPr>
          <w:p w:rsidR="00DE4E1D" w:rsidRPr="003346D4" w:rsidRDefault="00DE4E1D" w:rsidP="00A46AF6">
            <w:pPr>
              <w:tabs>
                <w:tab w:val="left" w:pos="567"/>
              </w:tabs>
              <w:rPr>
                <w:szCs w:val="24"/>
                <w:lang w:val="es-ES_tradnl"/>
              </w:rPr>
            </w:pPr>
            <w:r w:rsidRPr="003346D4">
              <w:rPr>
                <w:szCs w:val="24"/>
                <w:lang w:val="es-ES_tradnl"/>
              </w:rPr>
              <w:t>6</w:t>
            </w:r>
          </w:p>
        </w:tc>
        <w:tc>
          <w:tcPr>
            <w:tcW w:w="7265" w:type="dxa"/>
          </w:tcPr>
          <w:p w:rsidR="00DE4E1D" w:rsidRPr="003346D4" w:rsidRDefault="004B19C1" w:rsidP="004B19C1">
            <w:pPr>
              <w:tabs>
                <w:tab w:val="left" w:pos="567"/>
              </w:tabs>
              <w:rPr>
                <w:szCs w:val="24"/>
                <w:lang w:val="es-ES_tradnl"/>
              </w:rPr>
            </w:pPr>
            <w:r w:rsidRPr="003346D4">
              <w:rPr>
                <w:szCs w:val="24"/>
                <w:lang w:val="es-ES_tradnl"/>
              </w:rPr>
              <w:t>Segunda serie de textos sometidos por la Comisión de Redacción</w:t>
            </w:r>
            <w:r w:rsidR="00DE4E1D" w:rsidRPr="003346D4">
              <w:rPr>
                <w:szCs w:val="24"/>
                <w:lang w:val="es-ES_tradnl"/>
              </w:rPr>
              <w:t xml:space="preserve"> (B2) – se</w:t>
            </w:r>
            <w:r w:rsidRPr="003346D4">
              <w:rPr>
                <w:szCs w:val="24"/>
                <w:lang w:val="es-ES_tradnl"/>
              </w:rPr>
              <w:t>gunda lectura</w:t>
            </w:r>
          </w:p>
        </w:tc>
        <w:tc>
          <w:tcPr>
            <w:tcW w:w="2215" w:type="dxa"/>
          </w:tcPr>
          <w:p w:rsidR="00DE4E1D" w:rsidRPr="003346D4" w:rsidRDefault="00DE4E1D" w:rsidP="00A46AF6">
            <w:pPr>
              <w:jc w:val="center"/>
              <w:rPr>
                <w:szCs w:val="24"/>
                <w:lang w:val="es-ES_tradnl"/>
              </w:rPr>
            </w:pPr>
            <w:r w:rsidRPr="003346D4">
              <w:rPr>
                <w:szCs w:val="24"/>
                <w:lang w:val="es-ES_tradnl"/>
              </w:rPr>
              <w:t>196</w:t>
            </w:r>
          </w:p>
        </w:tc>
      </w:tr>
      <w:tr w:rsidR="00DE4E1D" w:rsidRPr="003346D4" w:rsidTr="00A46AF6">
        <w:tc>
          <w:tcPr>
            <w:tcW w:w="553" w:type="dxa"/>
            <w:gridSpan w:val="2"/>
          </w:tcPr>
          <w:p w:rsidR="00DE4E1D" w:rsidRPr="003346D4" w:rsidRDefault="00DE4E1D" w:rsidP="00A46AF6">
            <w:pPr>
              <w:tabs>
                <w:tab w:val="left" w:pos="567"/>
              </w:tabs>
              <w:spacing w:beforeLines="20" w:before="48" w:afterLines="20" w:after="48"/>
              <w:ind w:left="567" w:hanging="567"/>
              <w:rPr>
                <w:szCs w:val="24"/>
                <w:lang w:val="es-ES_tradnl"/>
              </w:rPr>
            </w:pPr>
            <w:r w:rsidRPr="003346D4">
              <w:rPr>
                <w:szCs w:val="24"/>
                <w:lang w:val="es-ES_tradnl"/>
              </w:rPr>
              <w:t>7</w:t>
            </w:r>
          </w:p>
        </w:tc>
        <w:tc>
          <w:tcPr>
            <w:tcW w:w="7265" w:type="dxa"/>
          </w:tcPr>
          <w:p w:rsidR="00DE4E1D" w:rsidRPr="003346D4" w:rsidRDefault="00DE4E1D" w:rsidP="004B19C1">
            <w:pPr>
              <w:tabs>
                <w:tab w:val="left" w:pos="567"/>
              </w:tabs>
              <w:rPr>
                <w:szCs w:val="24"/>
                <w:lang w:val="es-ES_tradnl"/>
              </w:rPr>
            </w:pPr>
            <w:r w:rsidRPr="003346D4">
              <w:rPr>
                <w:szCs w:val="24"/>
                <w:lang w:val="es-ES_tradnl"/>
              </w:rPr>
              <w:t>Organiza</w:t>
            </w:r>
            <w:r w:rsidR="004B19C1" w:rsidRPr="003346D4">
              <w:rPr>
                <w:szCs w:val="24"/>
                <w:lang w:val="es-ES_tradnl"/>
              </w:rPr>
              <w:t>ción de los trabajos</w:t>
            </w:r>
          </w:p>
        </w:tc>
        <w:tc>
          <w:tcPr>
            <w:tcW w:w="2215" w:type="dxa"/>
          </w:tcPr>
          <w:p w:rsidR="00DE4E1D" w:rsidRPr="003346D4" w:rsidRDefault="00DE4E1D" w:rsidP="00A46AF6">
            <w:pPr>
              <w:spacing w:beforeLines="20" w:before="48" w:afterLines="20" w:after="48"/>
              <w:jc w:val="center"/>
              <w:rPr>
                <w:szCs w:val="24"/>
                <w:lang w:val="es-ES_tradnl"/>
              </w:rPr>
            </w:pPr>
            <w:r w:rsidRPr="003346D4">
              <w:rPr>
                <w:szCs w:val="24"/>
                <w:lang w:val="es-ES_tradnl"/>
              </w:rPr>
              <w:t>-</w:t>
            </w:r>
          </w:p>
        </w:tc>
      </w:tr>
    </w:tbl>
    <w:p w:rsidR="00DE4E1D" w:rsidRPr="003346D4" w:rsidRDefault="00DE4E1D" w:rsidP="00FF0F88">
      <w:pPr>
        <w:rPr>
          <w:b/>
          <w:bCs/>
          <w:szCs w:val="24"/>
          <w:lang w:val="es-ES_tradnl"/>
        </w:rPr>
      </w:pPr>
    </w:p>
    <w:p w:rsidR="00DE4E1D" w:rsidRPr="003346D4" w:rsidRDefault="00DE4E1D">
      <w:pPr>
        <w:rPr>
          <w:b/>
          <w:bCs/>
          <w:szCs w:val="24"/>
          <w:lang w:val="es-ES_tradnl"/>
        </w:rPr>
      </w:pPr>
      <w:r w:rsidRPr="003346D4">
        <w:rPr>
          <w:b/>
          <w:bCs/>
          <w:szCs w:val="24"/>
          <w:lang w:val="es-ES_tradnl"/>
        </w:rPr>
        <w:br w:type="page"/>
      </w:r>
    </w:p>
    <w:p w:rsidR="00DE4E1D" w:rsidRPr="003346D4" w:rsidRDefault="00A827DC" w:rsidP="004B19C1">
      <w:pPr>
        <w:pStyle w:val="Heading1"/>
        <w:rPr>
          <w:lang w:val="es-ES_tradnl"/>
        </w:rPr>
      </w:pPr>
      <w:r w:rsidRPr="003346D4">
        <w:rPr>
          <w:lang w:val="es-ES_tradnl"/>
        </w:rPr>
        <w:lastRenderedPageBreak/>
        <w:t>1</w:t>
      </w:r>
      <w:r w:rsidRPr="003346D4">
        <w:rPr>
          <w:lang w:val="es-ES_tradnl"/>
        </w:rPr>
        <w:tab/>
      </w:r>
      <w:r w:rsidR="00DE4E1D" w:rsidRPr="003346D4">
        <w:rPr>
          <w:lang w:val="es-ES_tradnl"/>
        </w:rPr>
        <w:t>A</w:t>
      </w:r>
      <w:r w:rsidR="004B19C1" w:rsidRPr="003346D4">
        <w:rPr>
          <w:lang w:val="es-ES_tradnl"/>
        </w:rPr>
        <w:t>tribución de documentos a las Comisiones (continuación</w:t>
      </w:r>
      <w:r w:rsidR="00DE4E1D" w:rsidRPr="003346D4">
        <w:rPr>
          <w:lang w:val="es-ES_tradnl"/>
        </w:rPr>
        <w:t>)</w:t>
      </w:r>
    </w:p>
    <w:p w:rsidR="00DE4E1D" w:rsidRPr="003346D4" w:rsidRDefault="00A827DC" w:rsidP="00DA2E18">
      <w:pPr>
        <w:tabs>
          <w:tab w:val="left" w:pos="1134"/>
        </w:tabs>
        <w:rPr>
          <w:lang w:val="es-ES_tradnl"/>
        </w:rPr>
      </w:pPr>
      <w:r w:rsidRPr="003346D4">
        <w:rPr>
          <w:lang w:val="es-ES_tradnl"/>
        </w:rPr>
        <w:t>1.1</w:t>
      </w:r>
      <w:r w:rsidRPr="003346D4">
        <w:rPr>
          <w:lang w:val="es-ES_tradnl"/>
        </w:rPr>
        <w:tab/>
      </w:r>
      <w:r w:rsidR="005675BC" w:rsidRPr="003346D4">
        <w:rPr>
          <w:lang w:val="es-ES_tradnl"/>
        </w:rPr>
        <w:t>El</w:t>
      </w:r>
      <w:r w:rsidR="00DE4E1D" w:rsidRPr="003346D4">
        <w:rPr>
          <w:lang w:val="es-ES_tradnl"/>
        </w:rPr>
        <w:t xml:space="preserve"> </w:t>
      </w:r>
      <w:r w:rsidR="005675BC" w:rsidRPr="003346D4">
        <w:rPr>
          <w:b/>
          <w:bCs/>
          <w:lang w:val="es-ES_tradnl"/>
        </w:rPr>
        <w:t>Presidente</w:t>
      </w:r>
      <w:r w:rsidR="00DE4E1D" w:rsidRPr="003346D4">
        <w:rPr>
          <w:lang w:val="es-ES_tradnl"/>
        </w:rPr>
        <w:t xml:space="preserve"> rec</w:t>
      </w:r>
      <w:r w:rsidR="005675BC" w:rsidRPr="003346D4">
        <w:rPr>
          <w:lang w:val="es-ES_tradnl"/>
        </w:rPr>
        <w:t>uerda que el Documento</w:t>
      </w:r>
      <w:r w:rsidR="00DE4E1D" w:rsidRPr="003346D4">
        <w:rPr>
          <w:lang w:val="es-ES_tradnl"/>
        </w:rPr>
        <w:t xml:space="preserve"> DT/3</w:t>
      </w:r>
      <w:r w:rsidR="005675BC" w:rsidRPr="003346D4">
        <w:rPr>
          <w:lang w:val="es-ES_tradnl"/>
        </w:rPr>
        <w:t xml:space="preserve"> sobre la atribución de documentos a la</w:t>
      </w:r>
      <w:r w:rsidR="00CA0270" w:rsidRPr="003346D4">
        <w:rPr>
          <w:lang w:val="es-ES_tradnl"/>
        </w:rPr>
        <w:t>s diversas Comisiones se examin</w:t>
      </w:r>
      <w:r w:rsidR="005675BC" w:rsidRPr="003346D4">
        <w:rPr>
          <w:lang w:val="es-ES_tradnl"/>
        </w:rPr>
        <w:t xml:space="preserve">ó durante la primera reunión de la Plenaria. </w:t>
      </w:r>
      <w:r w:rsidR="00DA2E18" w:rsidRPr="003346D4">
        <w:rPr>
          <w:lang w:val="es-ES_tradnl"/>
        </w:rPr>
        <w:t>Dado que llevaría mucho tiempo a la Conferencia reabrir este asunto en la Plenaria, pide a las delegaciones que tengan problemas con la atribución de sus documentos a una Comisión concreta, que eleven el asunto a la Comisión a fin de encontrar una solución a ese nivel que, posteriormente, se anuncie sin más a la Plenaria para que ésta tome nota</w:t>
      </w:r>
      <w:r w:rsidR="00DE4E1D" w:rsidRPr="003346D4">
        <w:rPr>
          <w:lang w:val="es-ES_tradnl"/>
        </w:rPr>
        <w:t>.</w:t>
      </w:r>
    </w:p>
    <w:p w:rsidR="00DE4E1D" w:rsidRPr="003346D4" w:rsidRDefault="00DE4E1D" w:rsidP="00DA2E18">
      <w:pPr>
        <w:pStyle w:val="Heading1"/>
        <w:rPr>
          <w:bCs/>
          <w:sz w:val="24"/>
          <w:szCs w:val="24"/>
          <w:lang w:val="es-ES_tradnl"/>
        </w:rPr>
      </w:pPr>
      <w:r w:rsidRPr="003346D4">
        <w:rPr>
          <w:lang w:val="es-ES_tradnl"/>
        </w:rPr>
        <w:t>2</w:t>
      </w:r>
      <w:r w:rsidRPr="003346D4">
        <w:rPr>
          <w:lang w:val="es-ES_tradnl"/>
        </w:rPr>
        <w:tab/>
      </w:r>
      <w:r w:rsidR="00DA2E18" w:rsidRPr="003346D4">
        <w:rPr>
          <w:lang w:val="es-ES_tradnl"/>
        </w:rPr>
        <w:t>Informes de los Presidentes de las Comisiones</w:t>
      </w:r>
      <w:r w:rsidRPr="003346D4">
        <w:rPr>
          <w:lang w:val="es-ES_tradnl"/>
        </w:rPr>
        <w:t xml:space="preserve"> 2, 3, 4, 5 </w:t>
      </w:r>
      <w:r w:rsidR="00DA2E18" w:rsidRPr="003346D4">
        <w:rPr>
          <w:lang w:val="es-ES_tradnl"/>
        </w:rPr>
        <w:t>y</w:t>
      </w:r>
      <w:r w:rsidRPr="003346D4">
        <w:rPr>
          <w:lang w:val="es-ES_tradnl"/>
        </w:rPr>
        <w:t xml:space="preserve"> 6</w:t>
      </w:r>
      <w:r w:rsidR="00994B26" w:rsidRPr="003346D4">
        <w:rPr>
          <w:lang w:val="es-ES_tradnl"/>
        </w:rPr>
        <w:t xml:space="preserve"> </w:t>
      </w:r>
      <w:r w:rsidR="00994B26" w:rsidRPr="003346D4">
        <w:rPr>
          <w:lang w:val="es-ES_tradnl"/>
        </w:rPr>
        <w:br/>
      </w:r>
      <w:r w:rsidRPr="003346D4">
        <w:rPr>
          <w:lang w:val="es-ES_tradnl"/>
        </w:rPr>
        <w:t>(Document</w:t>
      </w:r>
      <w:r w:rsidR="00DA2E18" w:rsidRPr="003346D4">
        <w:rPr>
          <w:lang w:val="es-ES_tradnl"/>
        </w:rPr>
        <w:t>o</w:t>
      </w:r>
      <w:r w:rsidRPr="003346D4">
        <w:rPr>
          <w:lang w:val="es-ES_tradnl"/>
        </w:rPr>
        <w:t>s 143(Rev.1), 194)</w:t>
      </w:r>
    </w:p>
    <w:p w:rsidR="00DE4E1D" w:rsidRPr="003346D4" w:rsidRDefault="00DE4E1D" w:rsidP="00A4319B">
      <w:pPr>
        <w:tabs>
          <w:tab w:val="left" w:pos="1134"/>
        </w:tabs>
        <w:rPr>
          <w:lang w:val="es-ES_tradnl"/>
        </w:rPr>
      </w:pPr>
      <w:r w:rsidRPr="003346D4">
        <w:rPr>
          <w:lang w:val="es-ES_tradnl"/>
        </w:rPr>
        <w:t>2.1</w:t>
      </w:r>
      <w:r w:rsidRPr="003346D4">
        <w:rPr>
          <w:lang w:val="es-ES_tradnl"/>
        </w:rPr>
        <w:tab/>
      </w:r>
      <w:r w:rsidR="00A4319B" w:rsidRPr="003346D4">
        <w:rPr>
          <w:lang w:val="es-ES_tradnl"/>
        </w:rPr>
        <w:t xml:space="preserve">El </w:t>
      </w:r>
      <w:r w:rsidR="00A4319B" w:rsidRPr="003346D4">
        <w:rPr>
          <w:b/>
          <w:bCs/>
          <w:lang w:val="es-ES_tradnl"/>
        </w:rPr>
        <w:t>Presidente de la Comisión</w:t>
      </w:r>
      <w:r w:rsidRPr="003346D4">
        <w:rPr>
          <w:b/>
          <w:bCs/>
          <w:lang w:val="es-ES_tradnl"/>
        </w:rPr>
        <w:t xml:space="preserve"> 2</w:t>
      </w:r>
      <w:r w:rsidRPr="003346D4">
        <w:rPr>
          <w:lang w:val="es-ES_tradnl"/>
        </w:rPr>
        <w:t xml:space="preserve"> </w:t>
      </w:r>
      <w:r w:rsidR="00A4319B" w:rsidRPr="003346D4">
        <w:rPr>
          <w:lang w:val="es-ES_tradnl"/>
        </w:rPr>
        <w:t>informa de que su Comisión celebró su primera reunión el 4 de noviembre para tomar nota de su mandato y de las disposiciones del Artículo</w:t>
      </w:r>
      <w:r w:rsidR="0006324B" w:rsidRPr="003346D4">
        <w:rPr>
          <w:lang w:val="es-ES_tradnl"/>
        </w:rPr>
        <w:t xml:space="preserve"> </w:t>
      </w:r>
      <w:r w:rsidRPr="003346D4">
        <w:rPr>
          <w:lang w:val="es-ES_tradnl"/>
        </w:rPr>
        <w:t xml:space="preserve">31 </w:t>
      </w:r>
      <w:r w:rsidR="00A4319B" w:rsidRPr="003346D4">
        <w:rPr>
          <w:lang w:val="es-ES_tradnl"/>
        </w:rPr>
        <w:t>del Convenio y para crear un Grupo de Trabajo, que se reunió inmediatamente para verificar las credenciales presentadas hasta enton</w:t>
      </w:r>
      <w:r w:rsidR="00935FE8">
        <w:rPr>
          <w:lang w:val="es-ES_tradnl"/>
        </w:rPr>
        <w:t>ces. El Grupo de Trabajo examinó</w:t>
      </w:r>
      <w:r w:rsidR="00A4319B" w:rsidRPr="003346D4">
        <w:rPr>
          <w:lang w:val="es-ES_tradnl"/>
        </w:rPr>
        <w:t xml:space="preserve"> 95 credenciales originales, de las cuales 91 se consideraron conformes, y encargó a la Secretaría que se pusiera en contacto con las </w:t>
      </w:r>
      <w:r w:rsidR="00314AB3" w:rsidRPr="003346D4">
        <w:rPr>
          <w:lang w:val="es-ES_tradnl"/>
        </w:rPr>
        <w:t>delegaciones</w:t>
      </w:r>
      <w:r w:rsidR="00A4319B" w:rsidRPr="003346D4">
        <w:rPr>
          <w:lang w:val="es-ES_tradnl"/>
        </w:rPr>
        <w:t xml:space="preserve"> concernidas para aclarar la situación de las cuatro credenciales restantes. Posteriormente se recibieron las aclaraciones correspondientes para dos de ellas. Desde entonces, la Comisión ha recibido otras 12 credenciales que, junto con las que puedan </w:t>
      </w:r>
      <w:r w:rsidR="00314AB3" w:rsidRPr="003346D4">
        <w:rPr>
          <w:lang w:val="es-ES_tradnl"/>
        </w:rPr>
        <w:t>presentarse</w:t>
      </w:r>
      <w:r w:rsidR="00A4319B" w:rsidRPr="003346D4">
        <w:rPr>
          <w:lang w:val="es-ES_tradnl"/>
        </w:rPr>
        <w:t xml:space="preserve"> antes del plazo límite para la presentación de credenciales, se verificarán en la reunión que celebrará la Comisión el 17 de noviembre. No se han recibido hasta la fecha transferencias de poderes o intermediaciones. Invita a las delegaciones que aún no lo hayan hecho a depositar sus credenciales lo antes posible y a más tardar el 16 de noviembre a las 18.00 horas</w:t>
      </w:r>
      <w:r w:rsidRPr="003346D4">
        <w:rPr>
          <w:lang w:val="es-ES_tradnl"/>
        </w:rPr>
        <w:t>.</w:t>
      </w:r>
    </w:p>
    <w:p w:rsidR="00DE4E1D" w:rsidRPr="003346D4" w:rsidRDefault="00DE4E1D" w:rsidP="00A4319B">
      <w:pPr>
        <w:tabs>
          <w:tab w:val="left" w:pos="1134"/>
        </w:tabs>
        <w:rPr>
          <w:lang w:val="es-ES_tradnl"/>
        </w:rPr>
      </w:pPr>
      <w:r w:rsidRPr="003346D4">
        <w:rPr>
          <w:lang w:val="es-ES_tradnl"/>
        </w:rPr>
        <w:t>2.2</w:t>
      </w:r>
      <w:r w:rsidRPr="003346D4">
        <w:rPr>
          <w:lang w:val="es-ES_tradnl"/>
        </w:rPr>
        <w:tab/>
      </w:r>
      <w:r w:rsidR="00A4319B" w:rsidRPr="003346D4">
        <w:rPr>
          <w:lang w:val="es-ES_tradnl"/>
        </w:rPr>
        <w:t xml:space="preserve">Se </w:t>
      </w:r>
      <w:r w:rsidR="00A4319B" w:rsidRPr="003346D4">
        <w:rPr>
          <w:b/>
          <w:bCs/>
          <w:lang w:val="es-ES_tradnl"/>
        </w:rPr>
        <w:t xml:space="preserve">toma nota </w:t>
      </w:r>
      <w:r w:rsidR="00A4319B" w:rsidRPr="003346D4">
        <w:rPr>
          <w:lang w:val="es-ES_tradnl"/>
        </w:rPr>
        <w:t xml:space="preserve">del </w:t>
      </w:r>
      <w:r w:rsidR="004F4309" w:rsidRPr="003346D4">
        <w:rPr>
          <w:lang w:val="es-ES_tradnl"/>
        </w:rPr>
        <w:t>i</w:t>
      </w:r>
      <w:r w:rsidR="00A4319B" w:rsidRPr="003346D4">
        <w:rPr>
          <w:lang w:val="es-ES_tradnl"/>
        </w:rPr>
        <w:t>nforme oral del Presidente de la Comisión 2</w:t>
      </w:r>
      <w:r w:rsidRPr="003346D4">
        <w:rPr>
          <w:lang w:val="es-ES_tradnl"/>
        </w:rPr>
        <w:t>.</w:t>
      </w:r>
    </w:p>
    <w:p w:rsidR="00DE4E1D" w:rsidRPr="003346D4" w:rsidRDefault="00DE4E1D" w:rsidP="004F4309">
      <w:pPr>
        <w:tabs>
          <w:tab w:val="left" w:pos="1134"/>
        </w:tabs>
        <w:rPr>
          <w:lang w:val="es-ES_tradnl"/>
        </w:rPr>
      </w:pPr>
      <w:r w:rsidRPr="003346D4">
        <w:rPr>
          <w:lang w:val="es-ES_tradnl"/>
        </w:rPr>
        <w:t>2.3</w:t>
      </w:r>
      <w:r w:rsidRPr="003346D4">
        <w:rPr>
          <w:lang w:val="es-ES_tradnl"/>
        </w:rPr>
        <w:tab/>
      </w:r>
      <w:r w:rsidR="00A4319B" w:rsidRPr="003346D4">
        <w:rPr>
          <w:lang w:val="es-ES_tradnl"/>
        </w:rPr>
        <w:t>El</w:t>
      </w:r>
      <w:r w:rsidRPr="003346D4">
        <w:rPr>
          <w:lang w:val="es-ES_tradnl"/>
        </w:rPr>
        <w:t xml:space="preserve"> </w:t>
      </w:r>
      <w:r w:rsidR="00A4319B" w:rsidRPr="003346D4">
        <w:rPr>
          <w:b/>
          <w:bCs/>
          <w:lang w:val="es-ES_tradnl"/>
        </w:rPr>
        <w:t>Presidente de la Comisión</w:t>
      </w:r>
      <w:r w:rsidRPr="003346D4">
        <w:rPr>
          <w:b/>
          <w:bCs/>
          <w:lang w:val="es-ES_tradnl"/>
        </w:rPr>
        <w:t xml:space="preserve"> 3</w:t>
      </w:r>
      <w:r w:rsidRPr="003346D4">
        <w:rPr>
          <w:lang w:val="es-ES_tradnl"/>
        </w:rPr>
        <w:t xml:space="preserve"> inform</w:t>
      </w:r>
      <w:r w:rsidR="00A4319B" w:rsidRPr="003346D4">
        <w:rPr>
          <w:lang w:val="es-ES_tradnl"/>
        </w:rPr>
        <w:t xml:space="preserve">a a la Plenaria de las cuestiones planteadas por las administraciones durante la primera reunión de la Comisión de Control del Presupuesto, celebrada esa misma mañana. </w:t>
      </w:r>
      <w:r w:rsidR="00027B03" w:rsidRPr="003346D4">
        <w:rPr>
          <w:lang w:val="es-ES_tradnl"/>
        </w:rPr>
        <w:t xml:space="preserve">Se abordó la cuestión de los plazos en relación con la producción de documentos, dados los </w:t>
      </w:r>
      <w:r w:rsidR="00314AB3" w:rsidRPr="003346D4">
        <w:rPr>
          <w:lang w:val="es-ES_tradnl"/>
        </w:rPr>
        <w:t>gastos</w:t>
      </w:r>
      <w:r w:rsidR="00027B03" w:rsidRPr="003346D4">
        <w:rPr>
          <w:lang w:val="es-ES_tradnl"/>
        </w:rPr>
        <w:t xml:space="preserve"> adicionales que implica la traducción urgente de documentos. Pide a las delegacion</w:t>
      </w:r>
      <w:r w:rsidR="00314AB3" w:rsidRPr="003346D4">
        <w:rPr>
          <w:lang w:val="es-ES_tradnl"/>
        </w:rPr>
        <w:t>e</w:t>
      </w:r>
      <w:r w:rsidR="00027B03" w:rsidRPr="003346D4">
        <w:rPr>
          <w:lang w:val="es-ES_tradnl"/>
        </w:rPr>
        <w:t>s que pr</w:t>
      </w:r>
      <w:r w:rsidR="00314AB3" w:rsidRPr="003346D4">
        <w:rPr>
          <w:lang w:val="es-ES_tradnl"/>
        </w:rPr>
        <w:t>e</w:t>
      </w:r>
      <w:r w:rsidR="00027B03" w:rsidRPr="003346D4">
        <w:rPr>
          <w:lang w:val="es-ES_tradnl"/>
        </w:rPr>
        <w:t>senten sus documentos puntualmente a fin de evitar gastos adicionales. El número de participantes en las reuniones también es un factor de costo, por lo que es prefer</w:t>
      </w:r>
      <w:r w:rsidR="00314AB3" w:rsidRPr="003346D4">
        <w:rPr>
          <w:lang w:val="es-ES_tradnl"/>
        </w:rPr>
        <w:t>i</w:t>
      </w:r>
      <w:r w:rsidR="00027B03" w:rsidRPr="003346D4">
        <w:rPr>
          <w:lang w:val="es-ES_tradnl"/>
        </w:rPr>
        <w:t>ble evitar tener que organizar reuniones en el CICG durante los fines de semana. En relación con el Documento</w:t>
      </w:r>
      <w:r w:rsidRPr="003346D4">
        <w:rPr>
          <w:lang w:val="es-ES_tradnl"/>
        </w:rPr>
        <w:t xml:space="preserve"> 180, </w:t>
      </w:r>
      <w:r w:rsidR="00027B03" w:rsidRPr="003346D4">
        <w:rPr>
          <w:lang w:val="es-ES_tradnl"/>
        </w:rPr>
        <w:t xml:space="preserve">donde se expone la situación </w:t>
      </w:r>
      <w:r w:rsidR="00314AB3" w:rsidRPr="003346D4">
        <w:rPr>
          <w:lang w:val="es-ES_tradnl"/>
        </w:rPr>
        <w:t>financiera</w:t>
      </w:r>
      <w:r w:rsidR="00027B03" w:rsidRPr="003346D4">
        <w:rPr>
          <w:lang w:val="es-ES_tradnl"/>
        </w:rPr>
        <w:t xml:space="preserve"> de la Conferencia al 5 de noviembre de</w:t>
      </w:r>
      <w:r w:rsidR="004F4309">
        <w:rPr>
          <w:lang w:val="es-ES_tradnl"/>
        </w:rPr>
        <w:t> </w:t>
      </w:r>
      <w:r w:rsidRPr="003346D4">
        <w:rPr>
          <w:lang w:val="es-ES_tradnl"/>
        </w:rPr>
        <w:t xml:space="preserve">2015, </w:t>
      </w:r>
      <w:r w:rsidR="00027B03" w:rsidRPr="003346D4">
        <w:rPr>
          <w:lang w:val="es-ES_tradnl"/>
        </w:rPr>
        <w:t xml:space="preserve">pide a la Plenaria que se asegure de que todas las decisiones que puedan tener consecuencias financieras se comuniquen lo más rápidamente posible a la Comisión 3 a fin de poder mantener al día las cuentas de la </w:t>
      </w:r>
      <w:r w:rsidR="00314AB3" w:rsidRPr="003346D4">
        <w:rPr>
          <w:lang w:val="es-ES_tradnl"/>
        </w:rPr>
        <w:t>Conferencia</w:t>
      </w:r>
      <w:r w:rsidRPr="003346D4">
        <w:rPr>
          <w:lang w:val="es-ES_tradnl"/>
        </w:rPr>
        <w:t>.</w:t>
      </w:r>
    </w:p>
    <w:p w:rsidR="00DE4E1D" w:rsidRPr="003346D4" w:rsidRDefault="00DE4E1D" w:rsidP="00027B03">
      <w:pPr>
        <w:tabs>
          <w:tab w:val="left" w:pos="1134"/>
        </w:tabs>
        <w:rPr>
          <w:lang w:val="es-ES_tradnl"/>
        </w:rPr>
      </w:pPr>
      <w:r w:rsidRPr="003346D4">
        <w:rPr>
          <w:lang w:val="es-ES_tradnl"/>
        </w:rPr>
        <w:t>2.4</w:t>
      </w:r>
      <w:r w:rsidRPr="003346D4">
        <w:rPr>
          <w:lang w:val="es-ES_tradnl"/>
        </w:rPr>
        <w:tab/>
      </w:r>
      <w:r w:rsidR="00027B03" w:rsidRPr="003346D4">
        <w:rPr>
          <w:lang w:val="es-ES_tradnl"/>
        </w:rPr>
        <w:t xml:space="preserve">Se </w:t>
      </w:r>
      <w:r w:rsidR="00027B03" w:rsidRPr="003346D4">
        <w:rPr>
          <w:b/>
          <w:bCs/>
          <w:lang w:val="es-ES_tradnl"/>
        </w:rPr>
        <w:t xml:space="preserve">toma nota </w:t>
      </w:r>
      <w:r w:rsidR="00027B03" w:rsidRPr="003346D4">
        <w:rPr>
          <w:lang w:val="es-ES_tradnl"/>
        </w:rPr>
        <w:t xml:space="preserve">del </w:t>
      </w:r>
      <w:r w:rsidR="004F4309" w:rsidRPr="003346D4">
        <w:rPr>
          <w:lang w:val="es-ES_tradnl"/>
        </w:rPr>
        <w:t>i</w:t>
      </w:r>
      <w:r w:rsidR="00027B03" w:rsidRPr="003346D4">
        <w:rPr>
          <w:lang w:val="es-ES_tradnl"/>
        </w:rPr>
        <w:t>nforme oral del Presidente de la Comisión 3</w:t>
      </w:r>
      <w:r w:rsidRPr="003346D4">
        <w:rPr>
          <w:lang w:val="es-ES_tradnl"/>
        </w:rPr>
        <w:t>.</w:t>
      </w:r>
    </w:p>
    <w:p w:rsidR="00DE4E1D" w:rsidRPr="003346D4" w:rsidRDefault="00DE4E1D" w:rsidP="004F4309">
      <w:pPr>
        <w:tabs>
          <w:tab w:val="left" w:pos="1134"/>
        </w:tabs>
        <w:rPr>
          <w:lang w:val="es-ES_tradnl"/>
        </w:rPr>
      </w:pPr>
      <w:r w:rsidRPr="003346D4">
        <w:rPr>
          <w:lang w:val="es-ES_tradnl"/>
        </w:rPr>
        <w:t>2.5</w:t>
      </w:r>
      <w:r w:rsidRPr="003346D4">
        <w:rPr>
          <w:lang w:val="es-ES_tradnl"/>
        </w:rPr>
        <w:tab/>
      </w:r>
      <w:r w:rsidR="00027B03" w:rsidRPr="003346D4">
        <w:rPr>
          <w:lang w:val="es-ES_tradnl"/>
        </w:rPr>
        <w:t xml:space="preserve">El </w:t>
      </w:r>
      <w:r w:rsidR="00027B03" w:rsidRPr="003346D4">
        <w:rPr>
          <w:b/>
          <w:bCs/>
          <w:lang w:val="es-ES_tradnl"/>
        </w:rPr>
        <w:t>Presidente de la Comisión 4</w:t>
      </w:r>
      <w:r w:rsidRPr="003346D4">
        <w:rPr>
          <w:lang w:val="es-ES_tradnl"/>
        </w:rPr>
        <w:t xml:space="preserve"> </w:t>
      </w:r>
      <w:r w:rsidR="00027B03" w:rsidRPr="003346D4">
        <w:rPr>
          <w:lang w:val="es-ES_tradnl"/>
        </w:rPr>
        <w:t xml:space="preserve">presenta un </w:t>
      </w:r>
      <w:r w:rsidR="004F4309" w:rsidRPr="003346D4">
        <w:rPr>
          <w:lang w:val="es-ES_tradnl"/>
        </w:rPr>
        <w:t>I</w:t>
      </w:r>
      <w:r w:rsidR="00027B03" w:rsidRPr="003346D4">
        <w:rPr>
          <w:lang w:val="es-ES_tradnl"/>
        </w:rPr>
        <w:t>nforme sobre la situación de los trabajos de los tres Grupos de Trabajo de su Comisión. En lo que respecta al Grupo de Trabajo</w:t>
      </w:r>
      <w:r w:rsidRPr="003346D4">
        <w:rPr>
          <w:lang w:val="es-ES_tradnl"/>
        </w:rPr>
        <w:t xml:space="preserve"> 4A</w:t>
      </w:r>
      <w:r w:rsidR="00027B03" w:rsidRPr="003346D4">
        <w:rPr>
          <w:lang w:val="es-ES_tradnl"/>
        </w:rPr>
        <w:t>,</w:t>
      </w:r>
      <w:r w:rsidRPr="003346D4">
        <w:rPr>
          <w:lang w:val="es-ES_tradnl"/>
        </w:rPr>
        <w:t xml:space="preserve"> </w:t>
      </w:r>
      <w:r w:rsidR="00027B03" w:rsidRPr="003346D4">
        <w:rPr>
          <w:lang w:val="es-ES_tradnl"/>
        </w:rPr>
        <w:t>se han finalizado los trabajos en el marco del punto</w:t>
      </w:r>
      <w:r w:rsidRPr="003346D4">
        <w:rPr>
          <w:lang w:val="es-ES_tradnl"/>
        </w:rPr>
        <w:t xml:space="preserve"> 1.17 </w:t>
      </w:r>
      <w:r w:rsidR="00027B03" w:rsidRPr="003346D4">
        <w:rPr>
          <w:lang w:val="es-ES_tradnl"/>
        </w:rPr>
        <w:t>del orden del día, cuyos resultados se han enviado a la Comisión de Redacción para su posterior presentación a la Plenaria en el Documento</w:t>
      </w:r>
      <w:r w:rsidRPr="003346D4">
        <w:rPr>
          <w:lang w:val="es-ES_tradnl"/>
        </w:rPr>
        <w:t xml:space="preserve"> 196. </w:t>
      </w:r>
      <w:r w:rsidR="00027B03" w:rsidRPr="003346D4">
        <w:rPr>
          <w:lang w:val="es-ES_tradnl"/>
        </w:rPr>
        <w:t xml:space="preserve">Los trabajos en el marco del punto 1.18 del orden del día y sobre el seguimiento mundial de vuelos </w:t>
      </w:r>
      <w:r w:rsidR="00314AB3" w:rsidRPr="003346D4">
        <w:rPr>
          <w:lang w:val="es-ES_tradnl"/>
        </w:rPr>
        <w:t>están</w:t>
      </w:r>
      <w:r w:rsidR="00027B03" w:rsidRPr="003346D4">
        <w:rPr>
          <w:lang w:val="es-ES_tradnl"/>
        </w:rPr>
        <w:t xml:space="preserve"> en curso y podría quedar finalizado a principios de la próxima semana. El examen del punto</w:t>
      </w:r>
      <w:r w:rsidR="004F4309">
        <w:rPr>
          <w:lang w:val="es-ES_tradnl"/>
        </w:rPr>
        <w:t> </w:t>
      </w:r>
      <w:r w:rsidR="00027B03" w:rsidRPr="003346D4">
        <w:rPr>
          <w:lang w:val="es-ES_tradnl"/>
        </w:rPr>
        <w:t>1.5 está en sus primeras fases. El Grupo de Trabajo</w:t>
      </w:r>
      <w:r w:rsidRPr="003346D4">
        <w:rPr>
          <w:lang w:val="es-ES_tradnl"/>
        </w:rPr>
        <w:t xml:space="preserve"> 4B ha</w:t>
      </w:r>
      <w:r w:rsidR="00027B03" w:rsidRPr="003346D4">
        <w:rPr>
          <w:lang w:val="es-ES_tradnl"/>
        </w:rPr>
        <w:t xml:space="preserve"> terminado de examinar el punto</w:t>
      </w:r>
      <w:r w:rsidR="004F4309">
        <w:rPr>
          <w:lang w:val="es-ES_tradnl"/>
        </w:rPr>
        <w:t> </w:t>
      </w:r>
      <w:r w:rsidR="00027B03" w:rsidRPr="003346D4">
        <w:rPr>
          <w:lang w:val="es-ES_tradnl"/>
        </w:rPr>
        <w:t>1.15 y sus resultados se han enviado a la Comisión de Redacción para su posterior presentación a la Plenaria en el Documento</w:t>
      </w:r>
      <w:r w:rsidRPr="003346D4">
        <w:rPr>
          <w:lang w:val="es-ES_tradnl"/>
        </w:rPr>
        <w:t xml:space="preserve"> 187</w:t>
      </w:r>
      <w:r w:rsidR="00027B03" w:rsidRPr="003346D4">
        <w:rPr>
          <w:lang w:val="es-ES_tradnl"/>
        </w:rPr>
        <w:t>; y ahora prosigue sus trabajos sobre los puntos 1.4 y 1.16. Por último, el Grupo de Trabajo</w:t>
      </w:r>
      <w:r w:rsidRPr="003346D4">
        <w:rPr>
          <w:lang w:val="es-ES_tradnl"/>
        </w:rPr>
        <w:t xml:space="preserve"> 4C </w:t>
      </w:r>
      <w:r w:rsidR="00027B03" w:rsidRPr="003346D4">
        <w:rPr>
          <w:lang w:val="es-ES_tradnl"/>
        </w:rPr>
        <w:t>prosigue su labor sobre los puntos</w:t>
      </w:r>
      <w:r w:rsidRPr="003346D4">
        <w:rPr>
          <w:lang w:val="es-ES_tradnl"/>
        </w:rPr>
        <w:t xml:space="preserve"> 1.1, 1.2 </w:t>
      </w:r>
      <w:r w:rsidR="00027B03" w:rsidRPr="003346D4">
        <w:rPr>
          <w:lang w:val="es-ES_tradnl"/>
        </w:rPr>
        <w:t>y</w:t>
      </w:r>
      <w:r w:rsidRPr="003346D4">
        <w:rPr>
          <w:lang w:val="es-ES_tradnl"/>
        </w:rPr>
        <w:t xml:space="preserve"> 1.3</w:t>
      </w:r>
      <w:r w:rsidR="00027B03" w:rsidRPr="003346D4">
        <w:rPr>
          <w:lang w:val="es-ES_tradnl"/>
        </w:rPr>
        <w:t>, y sobre el tema</w:t>
      </w:r>
      <w:r w:rsidRPr="003346D4">
        <w:rPr>
          <w:lang w:val="es-ES_tradnl"/>
        </w:rPr>
        <w:t xml:space="preserve"> 9.1.7 </w:t>
      </w:r>
      <w:r w:rsidR="00027B03" w:rsidRPr="003346D4">
        <w:rPr>
          <w:lang w:val="es-ES_tradnl"/>
        </w:rPr>
        <w:t>del punto</w:t>
      </w:r>
      <w:r w:rsidRPr="003346D4">
        <w:rPr>
          <w:lang w:val="es-ES_tradnl"/>
        </w:rPr>
        <w:t xml:space="preserve"> 9.1</w:t>
      </w:r>
      <w:r w:rsidR="00027B03" w:rsidRPr="003346D4">
        <w:rPr>
          <w:lang w:val="es-ES_tradnl"/>
        </w:rPr>
        <w:t xml:space="preserve"> del orden del día</w:t>
      </w:r>
      <w:r w:rsidRPr="003346D4">
        <w:rPr>
          <w:lang w:val="es-ES_tradnl"/>
        </w:rPr>
        <w:t>.</w:t>
      </w:r>
    </w:p>
    <w:p w:rsidR="00DE4E1D" w:rsidRPr="003346D4" w:rsidRDefault="00DE4E1D" w:rsidP="00027B03">
      <w:pPr>
        <w:tabs>
          <w:tab w:val="left" w:pos="1134"/>
        </w:tabs>
        <w:rPr>
          <w:lang w:val="es-ES_tradnl"/>
        </w:rPr>
      </w:pPr>
      <w:r w:rsidRPr="003346D4">
        <w:rPr>
          <w:lang w:val="es-ES_tradnl"/>
        </w:rPr>
        <w:t>2.6</w:t>
      </w:r>
      <w:r w:rsidRPr="003346D4">
        <w:rPr>
          <w:lang w:val="es-ES_tradnl"/>
        </w:rPr>
        <w:tab/>
      </w:r>
      <w:r w:rsidR="00027B03" w:rsidRPr="003346D4">
        <w:rPr>
          <w:lang w:val="es-ES_tradnl"/>
        </w:rPr>
        <w:t xml:space="preserve">Se </w:t>
      </w:r>
      <w:r w:rsidR="00027B03" w:rsidRPr="003346D4">
        <w:rPr>
          <w:b/>
          <w:bCs/>
          <w:lang w:val="es-ES_tradnl"/>
        </w:rPr>
        <w:t xml:space="preserve">toma nota </w:t>
      </w:r>
      <w:r w:rsidR="00027B03" w:rsidRPr="003346D4">
        <w:rPr>
          <w:lang w:val="es-ES_tradnl"/>
        </w:rPr>
        <w:t>del Informe oral del Presidente de la Comisión 4</w:t>
      </w:r>
      <w:r w:rsidRPr="003346D4">
        <w:rPr>
          <w:lang w:val="es-ES_tradnl"/>
        </w:rPr>
        <w:t>.</w:t>
      </w:r>
    </w:p>
    <w:p w:rsidR="00DE4E1D" w:rsidRPr="003346D4" w:rsidRDefault="00DE4E1D" w:rsidP="009B2938">
      <w:pPr>
        <w:tabs>
          <w:tab w:val="left" w:pos="1134"/>
        </w:tabs>
        <w:rPr>
          <w:lang w:val="es-ES_tradnl"/>
        </w:rPr>
      </w:pPr>
      <w:r w:rsidRPr="003346D4">
        <w:rPr>
          <w:lang w:val="es-ES_tradnl"/>
        </w:rPr>
        <w:lastRenderedPageBreak/>
        <w:t>2.7</w:t>
      </w:r>
      <w:r w:rsidRPr="003346D4">
        <w:rPr>
          <w:lang w:val="es-ES_tradnl"/>
        </w:rPr>
        <w:tab/>
      </w:r>
      <w:r w:rsidR="009B2938" w:rsidRPr="003346D4">
        <w:rPr>
          <w:lang w:val="es-ES_tradnl"/>
        </w:rPr>
        <w:t>El</w:t>
      </w:r>
      <w:r w:rsidRPr="003346D4">
        <w:rPr>
          <w:lang w:val="es-ES_tradnl"/>
        </w:rPr>
        <w:t xml:space="preserve"> </w:t>
      </w:r>
      <w:r w:rsidR="009B2938" w:rsidRPr="003346D4">
        <w:rPr>
          <w:b/>
          <w:bCs/>
          <w:lang w:val="es-ES_tradnl"/>
        </w:rPr>
        <w:t>Presidente de la Comisión 5</w:t>
      </w:r>
      <w:r w:rsidRPr="003346D4">
        <w:rPr>
          <w:lang w:val="es-ES_tradnl"/>
        </w:rPr>
        <w:t xml:space="preserve"> </w:t>
      </w:r>
      <w:r w:rsidR="009B2938" w:rsidRPr="003346D4">
        <w:rPr>
          <w:lang w:val="es-ES_tradnl"/>
        </w:rPr>
        <w:t xml:space="preserve">informa de que, durante las dos reuniones celebradas desde la </w:t>
      </w:r>
      <w:r w:rsidR="00314AB3" w:rsidRPr="003346D4">
        <w:rPr>
          <w:lang w:val="es-ES_tradnl"/>
        </w:rPr>
        <w:t>anterior</w:t>
      </w:r>
      <w:r w:rsidR="009B2938" w:rsidRPr="003346D4">
        <w:rPr>
          <w:lang w:val="es-ES_tradnl"/>
        </w:rPr>
        <w:t xml:space="preserve"> Sesión Plenaria, su Comisión ha adoptado los documentos de trabajo relativos al punto 1.13 del orden del día y los temas</w:t>
      </w:r>
      <w:r w:rsidRPr="003346D4">
        <w:rPr>
          <w:lang w:val="es-ES_tradnl"/>
        </w:rPr>
        <w:t xml:space="preserve"> 9.1.1, 9.1.3 </w:t>
      </w:r>
      <w:r w:rsidR="009B2938" w:rsidRPr="003346D4">
        <w:rPr>
          <w:lang w:val="es-ES_tradnl"/>
        </w:rPr>
        <w:t>y</w:t>
      </w:r>
      <w:r w:rsidRPr="003346D4">
        <w:rPr>
          <w:lang w:val="es-ES_tradnl"/>
        </w:rPr>
        <w:t xml:space="preserve"> 9.1.8 </w:t>
      </w:r>
      <w:r w:rsidR="009B2938" w:rsidRPr="003346D4">
        <w:rPr>
          <w:lang w:val="es-ES_tradnl"/>
        </w:rPr>
        <w:t>del punto</w:t>
      </w:r>
      <w:r w:rsidRPr="003346D4">
        <w:rPr>
          <w:lang w:val="es-ES_tradnl"/>
        </w:rPr>
        <w:t xml:space="preserve"> 9.1</w:t>
      </w:r>
      <w:r w:rsidR="009B2938" w:rsidRPr="003346D4">
        <w:rPr>
          <w:lang w:val="es-ES_tradnl"/>
        </w:rPr>
        <w:t xml:space="preserve"> del orden del día, que ha enviado a la Comisión de Redacción para su presentación a esta Plenaria (Documentos</w:t>
      </w:r>
      <w:r w:rsidRPr="003346D4">
        <w:rPr>
          <w:lang w:val="es-ES_tradnl"/>
        </w:rPr>
        <w:t xml:space="preserve"> 187 </w:t>
      </w:r>
      <w:r w:rsidR="009B2938" w:rsidRPr="003346D4">
        <w:rPr>
          <w:lang w:val="es-ES_tradnl"/>
        </w:rPr>
        <w:t>y</w:t>
      </w:r>
      <w:r w:rsidRPr="003346D4">
        <w:rPr>
          <w:lang w:val="es-ES_tradnl"/>
        </w:rPr>
        <w:t xml:space="preserve"> 196). </w:t>
      </w:r>
      <w:r w:rsidR="009B2938" w:rsidRPr="003346D4">
        <w:rPr>
          <w:lang w:val="es-ES_tradnl"/>
        </w:rPr>
        <w:t>La Comisión también ha adoptado las modificaciones propuestas en el marco del punto 5 del orden del día con respecto al Apéndice</w:t>
      </w:r>
      <w:r w:rsidRPr="003346D4">
        <w:rPr>
          <w:lang w:val="es-ES_tradnl"/>
        </w:rPr>
        <w:t xml:space="preserve"> 7 </w:t>
      </w:r>
      <w:r w:rsidR="009B2938" w:rsidRPr="003346D4">
        <w:rPr>
          <w:lang w:val="es-ES_tradnl"/>
        </w:rPr>
        <w:t>del Reglamento de Radiocomunicaciones, pero está esperando a que se hayan adoptado las modificaciones del mismo Apéndice que se están examinando en el marco de otros puntos del orden del día a fin de presentarlas todas en un único documento. Se ha examinado un documento del Grupo de Trabajo</w:t>
      </w:r>
      <w:r w:rsidRPr="003346D4">
        <w:rPr>
          <w:lang w:val="es-ES_tradnl"/>
        </w:rPr>
        <w:t xml:space="preserve"> 5C </w:t>
      </w:r>
      <w:r w:rsidR="009B2938" w:rsidRPr="003346D4">
        <w:rPr>
          <w:lang w:val="es-ES_tradnl"/>
        </w:rPr>
        <w:t>sobre el tema</w:t>
      </w:r>
      <w:r w:rsidRPr="003346D4">
        <w:rPr>
          <w:lang w:val="es-ES_tradnl"/>
        </w:rPr>
        <w:t xml:space="preserve"> 9.1.5 </w:t>
      </w:r>
      <w:r w:rsidR="009B2938" w:rsidRPr="003346D4">
        <w:rPr>
          <w:lang w:val="es-ES_tradnl"/>
        </w:rPr>
        <w:t>del punto</w:t>
      </w:r>
      <w:r w:rsidRPr="003346D4">
        <w:rPr>
          <w:lang w:val="es-ES_tradnl"/>
        </w:rPr>
        <w:t xml:space="preserve"> 9.1</w:t>
      </w:r>
      <w:r w:rsidR="009B2938" w:rsidRPr="003346D4">
        <w:rPr>
          <w:lang w:val="es-ES_tradnl"/>
        </w:rPr>
        <w:t xml:space="preserve"> del orden del día, pero tuvo que devolverse al Grupo de Trabajo a fin de que éste tuviera en cuenta las observaciones formuladas al respecto. Los Grupos de Trabajo siguen con su trabajo sobre los demás puntos del orden del día</w:t>
      </w:r>
      <w:r w:rsidRPr="003346D4">
        <w:rPr>
          <w:lang w:val="es-ES_tradnl"/>
        </w:rPr>
        <w:t>.</w:t>
      </w:r>
    </w:p>
    <w:p w:rsidR="00DE4E1D" w:rsidRPr="003346D4" w:rsidRDefault="00DE4E1D" w:rsidP="009B2938">
      <w:pPr>
        <w:tabs>
          <w:tab w:val="left" w:pos="1134"/>
        </w:tabs>
        <w:rPr>
          <w:lang w:val="es-ES_tradnl"/>
        </w:rPr>
      </w:pPr>
      <w:r w:rsidRPr="003346D4">
        <w:rPr>
          <w:lang w:val="es-ES_tradnl"/>
        </w:rPr>
        <w:t>2.8</w:t>
      </w:r>
      <w:r w:rsidRPr="003346D4">
        <w:rPr>
          <w:lang w:val="es-ES_tradnl"/>
        </w:rPr>
        <w:tab/>
      </w:r>
      <w:r w:rsidR="009B2938" w:rsidRPr="003346D4">
        <w:rPr>
          <w:lang w:val="es-ES_tradnl"/>
        </w:rPr>
        <w:t xml:space="preserve">Se </w:t>
      </w:r>
      <w:r w:rsidR="009B2938" w:rsidRPr="003346D4">
        <w:rPr>
          <w:b/>
          <w:bCs/>
          <w:lang w:val="es-ES_tradnl"/>
        </w:rPr>
        <w:t xml:space="preserve">toma nota </w:t>
      </w:r>
      <w:r w:rsidR="009B2938" w:rsidRPr="003346D4">
        <w:rPr>
          <w:lang w:val="es-ES_tradnl"/>
        </w:rPr>
        <w:t xml:space="preserve">del </w:t>
      </w:r>
      <w:r w:rsidR="004F4309" w:rsidRPr="003346D4">
        <w:rPr>
          <w:lang w:val="es-ES_tradnl"/>
        </w:rPr>
        <w:t>i</w:t>
      </w:r>
      <w:r w:rsidR="009B2938" w:rsidRPr="003346D4">
        <w:rPr>
          <w:lang w:val="es-ES_tradnl"/>
        </w:rPr>
        <w:t>nforme oral del Presidente de la Comisión 5</w:t>
      </w:r>
      <w:r w:rsidRPr="003346D4">
        <w:rPr>
          <w:lang w:val="es-ES_tradnl"/>
        </w:rPr>
        <w:t>.</w:t>
      </w:r>
    </w:p>
    <w:p w:rsidR="00DE4E1D" w:rsidRPr="003346D4" w:rsidRDefault="00DE4E1D" w:rsidP="00D3204A">
      <w:pPr>
        <w:tabs>
          <w:tab w:val="left" w:pos="1134"/>
        </w:tabs>
        <w:rPr>
          <w:lang w:val="es-ES_tradnl"/>
        </w:rPr>
      </w:pPr>
      <w:r w:rsidRPr="003346D4">
        <w:rPr>
          <w:lang w:val="es-ES_tradnl"/>
        </w:rPr>
        <w:t>2.9</w:t>
      </w:r>
      <w:r w:rsidRPr="003346D4">
        <w:rPr>
          <w:lang w:val="es-ES_tradnl"/>
        </w:rPr>
        <w:tab/>
      </w:r>
      <w:r w:rsidR="009B2938" w:rsidRPr="003346D4">
        <w:rPr>
          <w:lang w:val="es-ES_tradnl"/>
        </w:rPr>
        <w:t>El</w:t>
      </w:r>
      <w:r w:rsidRPr="003346D4">
        <w:rPr>
          <w:lang w:val="es-ES_tradnl"/>
        </w:rPr>
        <w:t xml:space="preserve"> </w:t>
      </w:r>
      <w:r w:rsidR="009B2938" w:rsidRPr="003346D4">
        <w:rPr>
          <w:b/>
          <w:bCs/>
          <w:lang w:val="es-ES_tradnl"/>
        </w:rPr>
        <w:t>Presidente de la Comisión 6</w:t>
      </w:r>
      <w:r w:rsidRPr="003346D4">
        <w:rPr>
          <w:lang w:val="es-ES_tradnl"/>
        </w:rPr>
        <w:t xml:space="preserve"> </w:t>
      </w:r>
      <w:r w:rsidR="009B2938" w:rsidRPr="003346D4">
        <w:rPr>
          <w:lang w:val="es-ES_tradnl"/>
        </w:rPr>
        <w:t>da cuenta de los importantes avances realizados en el marco del punto 8 del orden del día</w:t>
      </w:r>
      <w:r w:rsidR="00D3204A">
        <w:rPr>
          <w:lang w:val="es-ES_tradnl"/>
        </w:rPr>
        <w:t>;</w:t>
      </w:r>
      <w:r w:rsidR="009B2938" w:rsidRPr="003346D4">
        <w:rPr>
          <w:lang w:val="es-ES_tradnl"/>
        </w:rPr>
        <w:t xml:space="preserve"> no obstante, será necesario esperar a que se cumplan los dos plazos fijados para la adición y la supresión, respectivamente, de nombres de países en las notas antes de poder estudiar todas las propuestas. Lo mismo ocurre con el punto 10, para el que aún se están recibiendo nuevas propuestas. Se ha creado un Subgrupo para estudiar las propuestas relativas a las</w:t>
      </w:r>
      <w:r w:rsidR="005F69EC" w:rsidRPr="003346D4">
        <w:rPr>
          <w:lang w:val="es-ES_tradnl"/>
        </w:rPr>
        <w:t xml:space="preserve"> IMT </w:t>
      </w:r>
      <w:r w:rsidR="009B2938" w:rsidRPr="003346D4">
        <w:rPr>
          <w:lang w:val="es-ES_tradnl"/>
        </w:rPr>
        <w:t>por encima de</w:t>
      </w:r>
      <w:r w:rsidR="005F69EC" w:rsidRPr="003346D4">
        <w:rPr>
          <w:lang w:val="es-ES_tradnl"/>
        </w:rPr>
        <w:t xml:space="preserve"> 6 </w:t>
      </w:r>
      <w:r w:rsidRPr="003346D4">
        <w:rPr>
          <w:lang w:val="es-ES_tradnl"/>
        </w:rPr>
        <w:t xml:space="preserve">GHz. </w:t>
      </w:r>
      <w:r w:rsidR="009B2938" w:rsidRPr="003346D4">
        <w:rPr>
          <w:lang w:val="es-ES_tradnl"/>
        </w:rPr>
        <w:t>Las propuestas de supresión de tres Resoluciones ya se han enviado a la Comisión de Redacción para su presentación a esta Plenaria en el Documento</w:t>
      </w:r>
      <w:r w:rsidRPr="003346D4">
        <w:rPr>
          <w:lang w:val="es-ES_tradnl"/>
        </w:rPr>
        <w:t xml:space="preserve"> 196. </w:t>
      </w:r>
      <w:r w:rsidR="009B2938" w:rsidRPr="003346D4">
        <w:rPr>
          <w:lang w:val="es-ES_tradnl"/>
        </w:rPr>
        <w:t>La Comisión ha finalizado su trabajo sobre el tema</w:t>
      </w:r>
      <w:r w:rsidRPr="003346D4">
        <w:rPr>
          <w:lang w:val="es-ES_tradnl"/>
        </w:rPr>
        <w:t xml:space="preserve"> 9.1.6 </w:t>
      </w:r>
      <w:r w:rsidR="009B2938" w:rsidRPr="003346D4">
        <w:rPr>
          <w:lang w:val="es-ES_tradnl"/>
        </w:rPr>
        <w:t>del punto</w:t>
      </w:r>
      <w:r w:rsidRPr="003346D4">
        <w:rPr>
          <w:lang w:val="es-ES_tradnl"/>
        </w:rPr>
        <w:t xml:space="preserve"> 9.1</w:t>
      </w:r>
      <w:r w:rsidR="009B2938" w:rsidRPr="003346D4">
        <w:rPr>
          <w:lang w:val="es-ES_tradnl"/>
        </w:rPr>
        <w:t xml:space="preserve"> del orden del día, y la supresión de la Resolución correspondiente también se someterá a la Plenaria en el documento mencionado</w:t>
      </w:r>
      <w:r w:rsidRPr="003346D4">
        <w:rPr>
          <w:lang w:val="es-ES_tradnl"/>
        </w:rPr>
        <w:t>.</w:t>
      </w:r>
    </w:p>
    <w:p w:rsidR="00DE4E1D" w:rsidRPr="003346D4" w:rsidRDefault="00DE4E1D" w:rsidP="009B2938">
      <w:pPr>
        <w:tabs>
          <w:tab w:val="left" w:pos="1134"/>
        </w:tabs>
        <w:rPr>
          <w:lang w:val="es-ES_tradnl"/>
        </w:rPr>
      </w:pPr>
      <w:r w:rsidRPr="003346D4">
        <w:rPr>
          <w:lang w:val="es-ES_tradnl"/>
        </w:rPr>
        <w:t>2.10</w:t>
      </w:r>
      <w:r w:rsidRPr="003346D4">
        <w:rPr>
          <w:lang w:val="es-ES_tradnl"/>
        </w:rPr>
        <w:tab/>
      </w:r>
      <w:r w:rsidR="009B2938" w:rsidRPr="003346D4">
        <w:rPr>
          <w:lang w:val="es-ES_tradnl"/>
        </w:rPr>
        <w:t xml:space="preserve">Se </w:t>
      </w:r>
      <w:r w:rsidR="009B2938" w:rsidRPr="003346D4">
        <w:rPr>
          <w:b/>
          <w:bCs/>
          <w:lang w:val="es-ES_tradnl"/>
        </w:rPr>
        <w:t xml:space="preserve">toma nota </w:t>
      </w:r>
      <w:r w:rsidR="009B2938" w:rsidRPr="003346D4">
        <w:rPr>
          <w:lang w:val="es-ES_tradnl"/>
        </w:rPr>
        <w:t xml:space="preserve">del </w:t>
      </w:r>
      <w:r w:rsidR="004F4309" w:rsidRPr="003346D4">
        <w:rPr>
          <w:lang w:val="es-ES_tradnl"/>
        </w:rPr>
        <w:t>i</w:t>
      </w:r>
      <w:r w:rsidR="009B2938" w:rsidRPr="003346D4">
        <w:rPr>
          <w:lang w:val="es-ES_tradnl"/>
        </w:rPr>
        <w:t>nforme oral del Presidente de la Comisión 6</w:t>
      </w:r>
      <w:r w:rsidRPr="003346D4">
        <w:rPr>
          <w:lang w:val="es-ES_tradnl"/>
        </w:rPr>
        <w:t>.</w:t>
      </w:r>
    </w:p>
    <w:p w:rsidR="00DE4E1D" w:rsidRPr="003346D4" w:rsidRDefault="00DE4E1D" w:rsidP="009B2938">
      <w:pPr>
        <w:tabs>
          <w:tab w:val="left" w:pos="1134"/>
        </w:tabs>
        <w:rPr>
          <w:lang w:val="es-ES_tradnl"/>
        </w:rPr>
      </w:pPr>
      <w:r w:rsidRPr="003346D4">
        <w:rPr>
          <w:lang w:val="es-ES_tradnl"/>
        </w:rPr>
        <w:t>2.11</w:t>
      </w:r>
      <w:r w:rsidRPr="003346D4">
        <w:rPr>
          <w:lang w:val="es-ES_tradnl"/>
        </w:rPr>
        <w:tab/>
      </w:r>
      <w:r w:rsidR="009B2938" w:rsidRPr="003346D4">
        <w:rPr>
          <w:lang w:val="es-ES_tradnl"/>
        </w:rPr>
        <w:t>Al presentar el Documento</w:t>
      </w:r>
      <w:r w:rsidRPr="003346D4">
        <w:rPr>
          <w:lang w:val="es-ES_tradnl"/>
        </w:rPr>
        <w:t xml:space="preserve"> 143(Rev.1), </w:t>
      </w:r>
      <w:r w:rsidR="009B2938" w:rsidRPr="003346D4">
        <w:rPr>
          <w:lang w:val="es-ES_tradnl"/>
        </w:rPr>
        <w:t>el</w:t>
      </w:r>
      <w:r w:rsidRPr="003346D4">
        <w:rPr>
          <w:lang w:val="es-ES_tradnl"/>
        </w:rPr>
        <w:t xml:space="preserve"> </w:t>
      </w:r>
      <w:r w:rsidR="009B2938" w:rsidRPr="003346D4">
        <w:rPr>
          <w:b/>
          <w:bCs/>
          <w:lang w:val="es-ES_tradnl"/>
        </w:rPr>
        <w:t>Presidente de la Comisión</w:t>
      </w:r>
      <w:r w:rsidRPr="003346D4">
        <w:rPr>
          <w:b/>
          <w:bCs/>
          <w:lang w:val="es-ES_tradnl"/>
        </w:rPr>
        <w:t> 5</w:t>
      </w:r>
      <w:r w:rsidRPr="003346D4">
        <w:rPr>
          <w:lang w:val="es-ES_tradnl"/>
        </w:rPr>
        <w:t xml:space="preserve"> </w:t>
      </w:r>
      <w:r w:rsidR="009B2938" w:rsidRPr="003346D4">
        <w:rPr>
          <w:lang w:val="es-ES_tradnl"/>
        </w:rPr>
        <w:t>dice que el texto sólo contiene dos pequeñas modificaciones al documento original. La pr</w:t>
      </w:r>
      <w:r w:rsidR="003346D4">
        <w:rPr>
          <w:lang w:val="es-ES_tradnl"/>
        </w:rPr>
        <w:t>imera se encuentra en la frase «</w:t>
      </w:r>
      <w:r w:rsidR="009B2938" w:rsidRPr="003346D4">
        <w:rPr>
          <w:lang w:val="es-ES_tradnl"/>
        </w:rPr>
        <w:t>en consulta con la Comisi</w:t>
      </w:r>
      <w:r w:rsidR="003346D4">
        <w:rPr>
          <w:lang w:val="es-ES_tradnl"/>
        </w:rPr>
        <w:t>ón 4»</w:t>
      </w:r>
      <w:r w:rsidR="009B2938" w:rsidRPr="003346D4">
        <w:rPr>
          <w:lang w:val="es-ES_tradnl"/>
        </w:rPr>
        <w:t xml:space="preserve"> al final del tercer párrafo del Anexo</w:t>
      </w:r>
      <w:r w:rsidRPr="003346D4">
        <w:rPr>
          <w:lang w:val="es-ES_tradnl"/>
        </w:rPr>
        <w:t xml:space="preserve"> 1. </w:t>
      </w:r>
      <w:r w:rsidR="009B2938" w:rsidRPr="003346D4">
        <w:rPr>
          <w:lang w:val="es-ES_tradnl"/>
        </w:rPr>
        <w:t>Por consiguiente, los Presidentes de las Comisiones</w:t>
      </w:r>
      <w:r w:rsidRPr="003346D4">
        <w:rPr>
          <w:lang w:val="es-ES_tradnl"/>
        </w:rPr>
        <w:t xml:space="preserve"> 4, 5 </w:t>
      </w:r>
      <w:r w:rsidR="009B2938" w:rsidRPr="003346D4">
        <w:rPr>
          <w:lang w:val="es-ES_tradnl"/>
        </w:rPr>
        <w:t>y</w:t>
      </w:r>
      <w:r w:rsidRPr="003346D4">
        <w:rPr>
          <w:lang w:val="es-ES_tradnl"/>
        </w:rPr>
        <w:t xml:space="preserve"> 6 ha</w:t>
      </w:r>
      <w:r w:rsidR="009B2938" w:rsidRPr="003346D4">
        <w:rPr>
          <w:lang w:val="es-ES_tradnl"/>
        </w:rPr>
        <w:t>n acordado celebrar una reunión conjunta de los Grupos de Trabajo</w:t>
      </w:r>
      <w:r w:rsidRPr="003346D4">
        <w:rPr>
          <w:lang w:val="es-ES_tradnl"/>
        </w:rPr>
        <w:t xml:space="preserve"> 4C1 </w:t>
      </w:r>
      <w:r w:rsidR="009B2938" w:rsidRPr="003346D4">
        <w:rPr>
          <w:lang w:val="es-ES_tradnl"/>
        </w:rPr>
        <w:t>y</w:t>
      </w:r>
      <w:r w:rsidRPr="003346D4">
        <w:rPr>
          <w:lang w:val="es-ES_tradnl"/>
        </w:rPr>
        <w:t xml:space="preserve"> 5C4 a</w:t>
      </w:r>
      <w:r w:rsidR="009B2938" w:rsidRPr="003346D4">
        <w:rPr>
          <w:lang w:val="es-ES_tradnl"/>
        </w:rPr>
        <w:t>l principio de la próxima semana, que estará copresidida por los Presidentes de los dos Grupos. La segunda modificación es la adición de dos filas al final del Cuadro del Anexo</w:t>
      </w:r>
      <w:r w:rsidRPr="003346D4">
        <w:rPr>
          <w:lang w:val="es-ES_tradnl"/>
        </w:rPr>
        <w:t xml:space="preserve"> 2, </w:t>
      </w:r>
      <w:r w:rsidR="009B2938" w:rsidRPr="003346D4">
        <w:rPr>
          <w:lang w:val="es-ES_tradnl"/>
        </w:rPr>
        <w:t xml:space="preserve">reconociéndose, no obstante, que el Grupo </w:t>
      </w:r>
      <w:r w:rsidR="00314AB3" w:rsidRPr="003346D4">
        <w:rPr>
          <w:lang w:val="es-ES_tradnl"/>
        </w:rPr>
        <w:t>responsable</w:t>
      </w:r>
      <w:r w:rsidR="009B2938" w:rsidRPr="003346D4">
        <w:rPr>
          <w:lang w:val="es-ES_tradnl"/>
        </w:rPr>
        <w:t xml:space="preserve"> de esos puntos es el Grupo de Trabajo</w:t>
      </w:r>
      <w:r w:rsidRPr="003346D4">
        <w:rPr>
          <w:lang w:val="es-ES_tradnl"/>
        </w:rPr>
        <w:t xml:space="preserve"> 5A </w:t>
      </w:r>
      <w:r w:rsidR="009B2938" w:rsidRPr="003346D4">
        <w:rPr>
          <w:lang w:val="es-ES_tradnl"/>
        </w:rPr>
        <w:t>y no el Grupo de Trabajo</w:t>
      </w:r>
      <w:r w:rsidRPr="003346D4">
        <w:rPr>
          <w:lang w:val="es-ES_tradnl"/>
        </w:rPr>
        <w:t> 5C.</w:t>
      </w:r>
    </w:p>
    <w:p w:rsidR="00DE4E1D" w:rsidRPr="003346D4" w:rsidRDefault="00DE4E1D" w:rsidP="009B2938">
      <w:pPr>
        <w:tabs>
          <w:tab w:val="left" w:pos="1134"/>
        </w:tabs>
        <w:rPr>
          <w:lang w:val="es-ES_tradnl"/>
        </w:rPr>
      </w:pPr>
      <w:r w:rsidRPr="003346D4">
        <w:rPr>
          <w:lang w:val="es-ES_tradnl"/>
        </w:rPr>
        <w:t>2.12</w:t>
      </w:r>
      <w:r w:rsidRPr="003346D4">
        <w:rPr>
          <w:lang w:val="es-ES_tradnl"/>
        </w:rPr>
        <w:tab/>
      </w:r>
      <w:r w:rsidR="009B2938" w:rsidRPr="003346D4">
        <w:rPr>
          <w:lang w:val="es-ES_tradnl"/>
        </w:rPr>
        <w:t>El</w:t>
      </w:r>
      <w:r w:rsidRPr="003346D4">
        <w:rPr>
          <w:lang w:val="es-ES_tradnl"/>
        </w:rPr>
        <w:t xml:space="preserve"> </w:t>
      </w:r>
      <w:r w:rsidR="009B2938" w:rsidRPr="003346D4">
        <w:rPr>
          <w:b/>
          <w:bCs/>
          <w:lang w:val="es-ES_tradnl"/>
        </w:rPr>
        <w:t>Presidente</w:t>
      </w:r>
      <w:r w:rsidRPr="003346D4">
        <w:rPr>
          <w:lang w:val="es-ES_tradnl"/>
        </w:rPr>
        <w:t xml:space="preserve"> rec</w:t>
      </w:r>
      <w:r w:rsidR="009B2938" w:rsidRPr="003346D4">
        <w:rPr>
          <w:lang w:val="es-ES_tradnl"/>
        </w:rPr>
        <w:t>uerda que el Documento</w:t>
      </w:r>
      <w:r w:rsidRPr="003346D4">
        <w:rPr>
          <w:lang w:val="es-ES_tradnl"/>
        </w:rPr>
        <w:t xml:space="preserve"> 143 </w:t>
      </w:r>
      <w:r w:rsidR="009B2938" w:rsidRPr="003346D4">
        <w:rPr>
          <w:lang w:val="es-ES_tradnl"/>
        </w:rPr>
        <w:t xml:space="preserve">fue aprobado por la anterior Sesión Plenaria y que se está </w:t>
      </w:r>
      <w:r w:rsidR="00314AB3" w:rsidRPr="003346D4">
        <w:rPr>
          <w:lang w:val="es-ES_tradnl"/>
        </w:rPr>
        <w:t>pidiendo</w:t>
      </w:r>
      <w:r w:rsidR="009B2938" w:rsidRPr="003346D4">
        <w:rPr>
          <w:lang w:val="es-ES_tradnl"/>
        </w:rPr>
        <w:t xml:space="preserve"> a la tercera Plenaria simplemente que tome nota del documento revisado</w:t>
      </w:r>
      <w:r w:rsidRPr="003346D4">
        <w:rPr>
          <w:lang w:val="es-ES_tradnl"/>
        </w:rPr>
        <w:t>.</w:t>
      </w:r>
    </w:p>
    <w:p w:rsidR="00DE4E1D" w:rsidRPr="003346D4" w:rsidRDefault="00DE4E1D" w:rsidP="009B2938">
      <w:pPr>
        <w:tabs>
          <w:tab w:val="left" w:pos="1134"/>
        </w:tabs>
        <w:rPr>
          <w:lang w:val="es-ES_tradnl"/>
        </w:rPr>
      </w:pPr>
      <w:r w:rsidRPr="003346D4">
        <w:rPr>
          <w:lang w:val="es-ES_tradnl"/>
        </w:rPr>
        <w:t>2.13</w:t>
      </w:r>
      <w:r w:rsidRPr="003346D4">
        <w:rPr>
          <w:lang w:val="es-ES_tradnl"/>
        </w:rPr>
        <w:tab/>
      </w:r>
      <w:r w:rsidR="009B2938" w:rsidRPr="003346D4">
        <w:rPr>
          <w:lang w:val="es-ES_tradnl"/>
        </w:rPr>
        <w:t>Así se</w:t>
      </w:r>
      <w:r w:rsidRPr="003346D4">
        <w:rPr>
          <w:lang w:val="es-ES_tradnl"/>
        </w:rPr>
        <w:t xml:space="preserve"> </w:t>
      </w:r>
      <w:r w:rsidRPr="003346D4">
        <w:rPr>
          <w:b/>
          <w:bCs/>
          <w:lang w:val="es-ES_tradnl"/>
        </w:rPr>
        <w:t>a</w:t>
      </w:r>
      <w:r w:rsidR="009B2938" w:rsidRPr="003346D4">
        <w:rPr>
          <w:b/>
          <w:bCs/>
          <w:lang w:val="es-ES_tradnl"/>
        </w:rPr>
        <w:t>cuerda</w:t>
      </w:r>
      <w:r w:rsidRPr="003346D4">
        <w:rPr>
          <w:lang w:val="es-ES_tradnl"/>
        </w:rPr>
        <w:t>.</w:t>
      </w:r>
    </w:p>
    <w:p w:rsidR="00DE4E1D" w:rsidRPr="003346D4" w:rsidRDefault="00DE4E1D" w:rsidP="00014751">
      <w:pPr>
        <w:tabs>
          <w:tab w:val="left" w:pos="1134"/>
        </w:tabs>
        <w:rPr>
          <w:szCs w:val="24"/>
          <w:lang w:val="es-ES_tradnl"/>
        </w:rPr>
      </w:pPr>
      <w:r w:rsidRPr="003346D4">
        <w:rPr>
          <w:szCs w:val="24"/>
          <w:lang w:val="es-ES_tradnl"/>
        </w:rPr>
        <w:t>2.14</w:t>
      </w:r>
      <w:r w:rsidRPr="003346D4">
        <w:rPr>
          <w:szCs w:val="24"/>
          <w:lang w:val="es-ES_tradnl"/>
        </w:rPr>
        <w:tab/>
      </w:r>
      <w:r w:rsidR="00014751" w:rsidRPr="003346D4">
        <w:rPr>
          <w:szCs w:val="24"/>
          <w:lang w:val="es-ES_tradnl"/>
        </w:rPr>
        <w:t>Al presentar el Documento</w:t>
      </w:r>
      <w:r w:rsidRPr="003346D4">
        <w:rPr>
          <w:lang w:val="es-ES_tradnl"/>
        </w:rPr>
        <w:t xml:space="preserve"> 194, </w:t>
      </w:r>
      <w:r w:rsidR="00014751" w:rsidRPr="003346D4">
        <w:rPr>
          <w:lang w:val="es-ES_tradnl"/>
        </w:rPr>
        <w:t>el Presidente de la Comisión</w:t>
      </w:r>
      <w:r w:rsidRPr="003346D4">
        <w:rPr>
          <w:lang w:val="es-ES_tradnl"/>
        </w:rPr>
        <w:t> 5 s</w:t>
      </w:r>
      <w:r w:rsidR="00014751" w:rsidRPr="003346D4">
        <w:rPr>
          <w:lang w:val="es-ES_tradnl"/>
        </w:rPr>
        <w:t>ubraya que, en lo tocante al tema</w:t>
      </w:r>
      <w:r w:rsidRPr="003346D4">
        <w:rPr>
          <w:lang w:val="es-ES_tradnl"/>
        </w:rPr>
        <w:t xml:space="preserve"> 9.1.3 </w:t>
      </w:r>
      <w:r w:rsidR="00014751" w:rsidRPr="003346D4">
        <w:rPr>
          <w:lang w:val="es-ES_tradnl"/>
        </w:rPr>
        <w:t>del punto</w:t>
      </w:r>
      <w:r w:rsidRPr="003346D4">
        <w:rPr>
          <w:lang w:val="es-ES_tradnl"/>
        </w:rPr>
        <w:t> 9.1</w:t>
      </w:r>
      <w:r w:rsidR="00014751" w:rsidRPr="003346D4">
        <w:rPr>
          <w:lang w:val="es-ES_tradnl"/>
        </w:rPr>
        <w:t xml:space="preserve"> del orden del día, su Comisión agradece los esfuerzos realizados por la AR-15 al respecto, así como la aprobación de la Resolución UIT</w:t>
      </w:r>
      <w:r w:rsidRPr="003346D4">
        <w:rPr>
          <w:lang w:val="es-ES_tradnl"/>
        </w:rPr>
        <w:noBreakHyphen/>
        <w:t xml:space="preserve">R 69. </w:t>
      </w:r>
      <w:r w:rsidR="00014751" w:rsidRPr="003346D4">
        <w:rPr>
          <w:lang w:val="es-ES_tradnl"/>
        </w:rPr>
        <w:t>Habida cuenta, en primer lugar, de las semejanzas entre la Resolución</w:t>
      </w:r>
      <w:r w:rsidRPr="003346D4">
        <w:rPr>
          <w:lang w:val="es-ES_tradnl"/>
        </w:rPr>
        <w:t> 11 (</w:t>
      </w:r>
      <w:r w:rsidR="00014751" w:rsidRPr="003346D4">
        <w:rPr>
          <w:lang w:val="es-ES_tradnl"/>
        </w:rPr>
        <w:t>CMR</w:t>
      </w:r>
      <w:r w:rsidRPr="003346D4">
        <w:rPr>
          <w:lang w:val="es-ES_tradnl"/>
        </w:rPr>
        <w:noBreakHyphen/>
        <w:t xml:space="preserve">12) </w:t>
      </w:r>
      <w:r w:rsidR="00014751" w:rsidRPr="003346D4">
        <w:rPr>
          <w:lang w:val="es-ES_tradnl"/>
        </w:rPr>
        <w:t>y la Resolución UIT</w:t>
      </w:r>
      <w:r w:rsidRPr="003346D4">
        <w:rPr>
          <w:lang w:val="es-ES_tradnl"/>
        </w:rPr>
        <w:noBreakHyphen/>
        <w:t xml:space="preserve">R 69 </w:t>
      </w:r>
      <w:r w:rsidR="00014751" w:rsidRPr="003346D4">
        <w:rPr>
          <w:lang w:val="es-ES_tradnl"/>
        </w:rPr>
        <w:t>y, en segundo, de que los objetivos de la Resolución</w:t>
      </w:r>
      <w:r w:rsidRPr="003346D4">
        <w:rPr>
          <w:lang w:val="es-ES_tradnl"/>
        </w:rPr>
        <w:t> 11 (</w:t>
      </w:r>
      <w:r w:rsidR="00014751" w:rsidRPr="003346D4">
        <w:rPr>
          <w:lang w:val="es-ES_tradnl"/>
        </w:rPr>
        <w:t>CMR</w:t>
      </w:r>
      <w:r w:rsidRPr="003346D4">
        <w:rPr>
          <w:lang w:val="es-ES_tradnl"/>
        </w:rPr>
        <w:noBreakHyphen/>
        <w:t>12) ha</w:t>
      </w:r>
      <w:r w:rsidR="00014751" w:rsidRPr="003346D4">
        <w:rPr>
          <w:lang w:val="es-ES_tradnl"/>
        </w:rPr>
        <w:t>n quedado satisfactoriamente cumplidos por la Resolución UIT</w:t>
      </w:r>
      <w:r w:rsidRPr="003346D4">
        <w:rPr>
          <w:lang w:val="es-ES_tradnl"/>
        </w:rPr>
        <w:noBreakHyphen/>
        <w:t xml:space="preserve">R 69, </w:t>
      </w:r>
      <w:r w:rsidR="00014751" w:rsidRPr="003346D4">
        <w:rPr>
          <w:lang w:val="es-ES_tradnl"/>
        </w:rPr>
        <w:t>la Comisión</w:t>
      </w:r>
      <w:r w:rsidRPr="003346D4">
        <w:rPr>
          <w:lang w:val="es-ES_tradnl"/>
        </w:rPr>
        <w:t> 5 ha</w:t>
      </w:r>
      <w:r w:rsidR="00014751" w:rsidRPr="003346D4">
        <w:rPr>
          <w:lang w:val="es-ES_tradnl"/>
        </w:rPr>
        <w:t xml:space="preserve"> llegado a la conclusión de que se debe suprimir la Resolución</w:t>
      </w:r>
      <w:r w:rsidRPr="003346D4">
        <w:rPr>
          <w:lang w:val="es-ES_tradnl"/>
        </w:rPr>
        <w:t> 11 (</w:t>
      </w:r>
      <w:r w:rsidR="00014751" w:rsidRPr="003346D4">
        <w:rPr>
          <w:lang w:val="es-ES_tradnl"/>
        </w:rPr>
        <w:t>CMR</w:t>
      </w:r>
      <w:r w:rsidRPr="003346D4">
        <w:rPr>
          <w:lang w:val="es-ES_tradnl"/>
        </w:rPr>
        <w:noBreakHyphen/>
        <w:t xml:space="preserve">12) </w:t>
      </w:r>
      <w:r w:rsidR="00014751" w:rsidRPr="003346D4">
        <w:rPr>
          <w:lang w:val="es-ES_tradnl"/>
        </w:rPr>
        <w:t>y no se deben aportar otras modificaciones al Reglamento de Radiocomunicaciones en relación con el tema</w:t>
      </w:r>
      <w:r w:rsidRPr="003346D4">
        <w:rPr>
          <w:lang w:val="es-ES_tradnl"/>
        </w:rPr>
        <w:t xml:space="preserve"> 9.1.3. </w:t>
      </w:r>
      <w:r w:rsidR="00014751" w:rsidRPr="003346D4">
        <w:rPr>
          <w:lang w:val="es-ES_tradnl"/>
        </w:rPr>
        <w:t>Se propone además encargar al Secretario General que ponga esta información en conocimiento de la Organización Internacional de Telecomunicaciones por Satélite y de la Organización Internacional de Telecomunicaciones Móviles por Satélite</w:t>
      </w:r>
      <w:r w:rsidRPr="003346D4">
        <w:rPr>
          <w:szCs w:val="24"/>
          <w:lang w:val="es-ES_tradnl"/>
        </w:rPr>
        <w:t>.</w:t>
      </w:r>
    </w:p>
    <w:p w:rsidR="00DE4E1D" w:rsidRPr="003346D4" w:rsidRDefault="00DE4E1D" w:rsidP="00E62C0E">
      <w:pPr>
        <w:tabs>
          <w:tab w:val="left" w:pos="1134"/>
        </w:tabs>
        <w:rPr>
          <w:lang w:val="es-ES_tradnl"/>
        </w:rPr>
      </w:pPr>
      <w:r w:rsidRPr="003346D4">
        <w:rPr>
          <w:lang w:val="es-ES_tradnl"/>
        </w:rPr>
        <w:lastRenderedPageBreak/>
        <w:t>2.15</w:t>
      </w:r>
      <w:r w:rsidRPr="003346D4">
        <w:rPr>
          <w:lang w:val="es-ES_tradnl"/>
        </w:rPr>
        <w:tab/>
      </w:r>
      <w:r w:rsidR="008A2F12" w:rsidRPr="003346D4">
        <w:rPr>
          <w:lang w:val="es-ES_tradnl"/>
        </w:rPr>
        <w:t>El</w:t>
      </w:r>
      <w:r w:rsidRPr="003346D4">
        <w:rPr>
          <w:lang w:val="es-ES_tradnl"/>
        </w:rPr>
        <w:t xml:space="preserve"> </w:t>
      </w:r>
      <w:r w:rsidRPr="003346D4">
        <w:rPr>
          <w:b/>
          <w:lang w:val="es-ES_tradnl"/>
        </w:rPr>
        <w:t>delega</w:t>
      </w:r>
      <w:r w:rsidR="008A2F12" w:rsidRPr="003346D4">
        <w:rPr>
          <w:b/>
          <w:lang w:val="es-ES_tradnl"/>
        </w:rPr>
        <w:t>do de la República Islámica de</w:t>
      </w:r>
      <w:r w:rsidR="004F4309">
        <w:rPr>
          <w:b/>
          <w:lang w:val="es-ES_tradnl"/>
        </w:rPr>
        <w:t>l</w:t>
      </w:r>
      <w:r w:rsidR="008A2F12" w:rsidRPr="003346D4">
        <w:rPr>
          <w:b/>
          <w:lang w:val="es-ES_tradnl"/>
        </w:rPr>
        <w:t xml:space="preserve"> Irán</w:t>
      </w:r>
      <w:r w:rsidRPr="003346D4">
        <w:rPr>
          <w:lang w:val="es-ES_tradnl"/>
        </w:rPr>
        <w:t xml:space="preserve"> </w:t>
      </w:r>
      <w:r w:rsidR="00E62C0E" w:rsidRPr="003346D4">
        <w:rPr>
          <w:lang w:val="es-ES_tradnl"/>
        </w:rPr>
        <w:t>dice que se han de dar las gracias a la Asamblea de Radiocomunicaciones, que siguió una propuesta de Estados Unidos, por su ayuda a los trabajos de la Conferencia</w:t>
      </w:r>
      <w:r w:rsidRPr="003346D4">
        <w:rPr>
          <w:lang w:val="es-ES_tradnl"/>
        </w:rPr>
        <w:t>.</w:t>
      </w:r>
    </w:p>
    <w:p w:rsidR="00DE4E1D" w:rsidRPr="003346D4" w:rsidRDefault="00DE4E1D" w:rsidP="00D3204A">
      <w:pPr>
        <w:tabs>
          <w:tab w:val="left" w:pos="1134"/>
        </w:tabs>
        <w:rPr>
          <w:lang w:val="es-ES_tradnl"/>
        </w:rPr>
      </w:pPr>
      <w:r w:rsidRPr="003346D4">
        <w:rPr>
          <w:lang w:val="es-ES_tradnl"/>
        </w:rPr>
        <w:t>2.16</w:t>
      </w:r>
      <w:r w:rsidRPr="003346D4">
        <w:rPr>
          <w:lang w:val="es-ES_tradnl"/>
        </w:rPr>
        <w:tab/>
      </w:r>
      <w:r w:rsidR="00CB1132" w:rsidRPr="003346D4">
        <w:rPr>
          <w:lang w:val="es-ES_tradnl"/>
        </w:rPr>
        <w:t>Pasando al tema</w:t>
      </w:r>
      <w:r w:rsidRPr="003346D4">
        <w:rPr>
          <w:lang w:val="es-ES_tradnl"/>
        </w:rPr>
        <w:t xml:space="preserve"> 9.1.8 </w:t>
      </w:r>
      <w:r w:rsidR="00CB1132" w:rsidRPr="003346D4">
        <w:rPr>
          <w:lang w:val="es-ES_tradnl"/>
        </w:rPr>
        <w:t>sobre los aspectos reglamentarios de los nanosatélites y los picosatélites, el</w:t>
      </w:r>
      <w:r w:rsidRPr="003346D4">
        <w:rPr>
          <w:lang w:val="es-ES_tradnl"/>
        </w:rPr>
        <w:t xml:space="preserve"> </w:t>
      </w:r>
      <w:r w:rsidR="00CB1132" w:rsidRPr="003346D4">
        <w:rPr>
          <w:b/>
          <w:bCs/>
          <w:lang w:val="es-ES_tradnl"/>
        </w:rPr>
        <w:t>Presidente de la Comisión</w:t>
      </w:r>
      <w:r w:rsidRPr="003346D4">
        <w:rPr>
          <w:b/>
          <w:bCs/>
          <w:lang w:val="es-ES_tradnl"/>
        </w:rPr>
        <w:t xml:space="preserve"> 5</w:t>
      </w:r>
      <w:r w:rsidRPr="003346D4">
        <w:rPr>
          <w:lang w:val="es-ES_tradnl"/>
        </w:rPr>
        <w:t xml:space="preserve"> </w:t>
      </w:r>
      <w:r w:rsidR="00CB1132" w:rsidRPr="003346D4">
        <w:rPr>
          <w:lang w:val="es-ES_tradnl"/>
        </w:rPr>
        <w:t>dice que, aunque satisfech</w:t>
      </w:r>
      <w:r w:rsidR="00D3204A">
        <w:rPr>
          <w:lang w:val="es-ES_tradnl"/>
        </w:rPr>
        <w:t>o</w:t>
      </w:r>
      <w:r w:rsidR="00CB1132" w:rsidRPr="003346D4">
        <w:rPr>
          <w:lang w:val="es-ES_tradnl"/>
        </w:rPr>
        <w:t xml:space="preserve"> de que la AR-15 haya aprobado la Resolución UIT</w:t>
      </w:r>
      <w:r w:rsidRPr="003346D4">
        <w:rPr>
          <w:lang w:val="es-ES_tradnl"/>
        </w:rPr>
        <w:noBreakHyphen/>
        <w:t xml:space="preserve">R 68, </w:t>
      </w:r>
      <w:r w:rsidR="00CB1132" w:rsidRPr="003346D4">
        <w:rPr>
          <w:lang w:val="es-ES_tradnl"/>
        </w:rPr>
        <w:t>su Comisión señala que la AR no previó un examen de los posibles cambios de los procedimientos reglamentarios de coordinación y notificación de esos sat</w:t>
      </w:r>
      <w:r w:rsidR="00F417A9" w:rsidRPr="003346D4">
        <w:rPr>
          <w:lang w:val="es-ES_tradnl"/>
        </w:rPr>
        <w:t>élites, aunque tampoco ha prohibido tal examen. La Comisión 5 considera que ese examen puede asumirse dentro del punto 7 del orden del día de la CMR y propone que se suprima la Resolución</w:t>
      </w:r>
      <w:r w:rsidRPr="003346D4">
        <w:rPr>
          <w:lang w:val="es-ES_tradnl"/>
        </w:rPr>
        <w:t> 757 (</w:t>
      </w:r>
      <w:r w:rsidR="00F417A9" w:rsidRPr="003346D4">
        <w:rPr>
          <w:lang w:val="es-ES_tradnl"/>
        </w:rPr>
        <w:t>CMR</w:t>
      </w:r>
      <w:r w:rsidRPr="003346D4">
        <w:rPr>
          <w:lang w:val="es-ES_tradnl"/>
        </w:rPr>
        <w:noBreakHyphen/>
        <w:t xml:space="preserve">12). </w:t>
      </w:r>
      <w:r w:rsidR="00F417A9" w:rsidRPr="003346D4">
        <w:rPr>
          <w:lang w:val="es-ES_tradnl"/>
        </w:rPr>
        <w:t>No será necesario aportar más modificaciones al Reglamento de Radiocomunicaciones en relación con el tema</w:t>
      </w:r>
      <w:r w:rsidRPr="003346D4">
        <w:rPr>
          <w:lang w:val="es-ES_tradnl"/>
        </w:rPr>
        <w:t> 9.1.8</w:t>
      </w:r>
      <w:r w:rsidR="00F417A9" w:rsidRPr="003346D4">
        <w:rPr>
          <w:lang w:val="es-ES_tradnl"/>
        </w:rPr>
        <w:t xml:space="preserve"> del punto 9.1 del orden del día</w:t>
      </w:r>
      <w:r w:rsidRPr="003346D4">
        <w:rPr>
          <w:lang w:val="es-ES_tradnl"/>
        </w:rPr>
        <w:t>.</w:t>
      </w:r>
    </w:p>
    <w:p w:rsidR="00DE4E1D" w:rsidRPr="003346D4" w:rsidRDefault="00DE4E1D" w:rsidP="00F417A9">
      <w:pPr>
        <w:tabs>
          <w:tab w:val="left" w:pos="1134"/>
        </w:tabs>
        <w:rPr>
          <w:lang w:val="es-ES_tradnl"/>
        </w:rPr>
      </w:pPr>
      <w:r w:rsidRPr="003346D4">
        <w:rPr>
          <w:lang w:val="es-ES_tradnl"/>
        </w:rPr>
        <w:t>2.17</w:t>
      </w:r>
      <w:r w:rsidRPr="003346D4">
        <w:rPr>
          <w:lang w:val="es-ES_tradnl"/>
        </w:rPr>
        <w:tab/>
      </w:r>
      <w:r w:rsidR="00F417A9" w:rsidRPr="003346D4">
        <w:rPr>
          <w:lang w:val="es-ES_tradnl"/>
        </w:rPr>
        <w:t>El</w:t>
      </w:r>
      <w:r w:rsidRPr="003346D4">
        <w:rPr>
          <w:lang w:val="es-ES_tradnl"/>
        </w:rPr>
        <w:t xml:space="preserve"> </w:t>
      </w:r>
      <w:r w:rsidRPr="003346D4">
        <w:rPr>
          <w:b/>
          <w:bCs/>
          <w:lang w:val="es-ES_tradnl"/>
        </w:rPr>
        <w:t>delega</w:t>
      </w:r>
      <w:r w:rsidR="00F417A9" w:rsidRPr="003346D4">
        <w:rPr>
          <w:b/>
          <w:bCs/>
          <w:lang w:val="es-ES_tradnl"/>
        </w:rPr>
        <w:t>do de</w:t>
      </w:r>
      <w:r w:rsidRPr="003346D4">
        <w:rPr>
          <w:b/>
          <w:bCs/>
          <w:lang w:val="es-ES_tradnl"/>
        </w:rPr>
        <w:t xml:space="preserve"> Israel</w:t>
      </w:r>
      <w:r w:rsidRPr="003346D4">
        <w:rPr>
          <w:lang w:val="es-ES_tradnl"/>
        </w:rPr>
        <w:t xml:space="preserve"> observ</w:t>
      </w:r>
      <w:r w:rsidR="00F417A9" w:rsidRPr="003346D4">
        <w:rPr>
          <w:lang w:val="es-ES_tradnl"/>
        </w:rPr>
        <w:t>a que la Resolución adoptada por la</w:t>
      </w:r>
      <w:r w:rsidR="003346D4">
        <w:rPr>
          <w:lang w:val="es-ES_tradnl"/>
        </w:rPr>
        <w:t xml:space="preserve"> </w:t>
      </w:r>
      <w:r w:rsidR="00F417A9" w:rsidRPr="003346D4">
        <w:rPr>
          <w:lang w:val="es-ES_tradnl"/>
        </w:rPr>
        <w:t>AR-15 sobre</w:t>
      </w:r>
      <w:r w:rsidR="004F4309">
        <w:rPr>
          <w:lang w:val="es-ES_tradnl"/>
        </w:rPr>
        <w:t xml:space="preserve"> los nano</w:t>
      </w:r>
      <w:r w:rsidR="00F417A9" w:rsidRPr="003346D4">
        <w:rPr>
          <w:lang w:val="es-ES_tradnl"/>
        </w:rPr>
        <w:t>satélites y los picosatélites tiene su origen en una propuesta de supresión de la Resolución</w:t>
      </w:r>
      <w:r w:rsidRPr="003346D4">
        <w:rPr>
          <w:lang w:val="es-ES_tradnl"/>
        </w:rPr>
        <w:t> 757 (</w:t>
      </w:r>
      <w:r w:rsidR="00F417A9" w:rsidRPr="003346D4">
        <w:rPr>
          <w:lang w:val="es-ES_tradnl"/>
        </w:rPr>
        <w:t>CMR</w:t>
      </w:r>
      <w:r w:rsidRPr="003346D4">
        <w:rPr>
          <w:lang w:val="es-ES_tradnl"/>
        </w:rPr>
        <w:noBreakHyphen/>
        <w:t xml:space="preserve">12), </w:t>
      </w:r>
      <w:r w:rsidR="00F417A9" w:rsidRPr="003346D4">
        <w:rPr>
          <w:lang w:val="es-ES_tradnl"/>
        </w:rPr>
        <w:t>mientras que la Comisión 6 está examinando un documento ya presentado a la AR en el que se propone una nueva Resolución sobre el tema. No se trata de un caso aislado. Desea conocer la opinión de la Plenaria sobre el hecho de que contribuciones ya consideradas por la AR-15 estén siendo objeto de propuestas de nuevas Resoluciones en el marco de los puntos del orden del día de la próxima CMR</w:t>
      </w:r>
      <w:r w:rsidRPr="003346D4">
        <w:rPr>
          <w:lang w:val="es-ES_tradnl"/>
        </w:rPr>
        <w:t>.</w:t>
      </w:r>
    </w:p>
    <w:p w:rsidR="00DE4E1D" w:rsidRPr="003346D4" w:rsidRDefault="00DE4E1D" w:rsidP="00314AB3">
      <w:pPr>
        <w:tabs>
          <w:tab w:val="left" w:pos="1134"/>
        </w:tabs>
        <w:rPr>
          <w:lang w:val="es-ES_tradnl"/>
        </w:rPr>
      </w:pPr>
      <w:r w:rsidRPr="003346D4">
        <w:rPr>
          <w:lang w:val="es-ES_tradnl"/>
        </w:rPr>
        <w:t>2.18</w:t>
      </w:r>
      <w:r w:rsidRPr="003346D4">
        <w:rPr>
          <w:lang w:val="es-ES_tradnl"/>
        </w:rPr>
        <w:tab/>
      </w:r>
      <w:r w:rsidR="00CC2DB6" w:rsidRPr="003346D4">
        <w:rPr>
          <w:lang w:val="es-ES_tradnl"/>
        </w:rPr>
        <w:t>El</w:t>
      </w:r>
      <w:r w:rsidRPr="003346D4">
        <w:rPr>
          <w:lang w:val="es-ES_tradnl"/>
        </w:rPr>
        <w:t xml:space="preserve"> </w:t>
      </w:r>
      <w:r w:rsidRPr="003346D4">
        <w:rPr>
          <w:b/>
          <w:bCs/>
          <w:lang w:val="es-ES_tradnl"/>
        </w:rPr>
        <w:t>delega</w:t>
      </w:r>
      <w:r w:rsidR="00F417A9" w:rsidRPr="003346D4">
        <w:rPr>
          <w:b/>
          <w:bCs/>
          <w:lang w:val="es-ES_tradnl"/>
        </w:rPr>
        <w:t>d</w:t>
      </w:r>
      <w:r w:rsidR="00CC2DB6" w:rsidRPr="003346D4">
        <w:rPr>
          <w:b/>
          <w:bCs/>
          <w:lang w:val="es-ES_tradnl"/>
        </w:rPr>
        <w:t>o</w:t>
      </w:r>
      <w:r w:rsidR="00F417A9" w:rsidRPr="003346D4">
        <w:rPr>
          <w:b/>
          <w:bCs/>
          <w:lang w:val="es-ES_tradnl"/>
        </w:rPr>
        <w:t xml:space="preserve"> de Sudáfrica</w:t>
      </w:r>
      <w:r w:rsidR="00F417A9" w:rsidRPr="003346D4">
        <w:rPr>
          <w:lang w:val="es-ES_tradnl"/>
        </w:rPr>
        <w:t xml:space="preserve"> señala que la Resolución adoptada por la AR-15 se centra en la divulgación de conocimientos sobre los procedimientos reglamentarios aplicables a los pequeños satélites, incluidos los nanosatélites y los picosatélites, que a él personalmente le alegra ver. Sin embargo, como la Comisión 5 ha señalado en su Informe, esa Resolución no trata de la posible simplificación de los procedimientos reglamentarios aplicables para</w:t>
      </w:r>
      <w:r w:rsidR="00314AB3" w:rsidRPr="003346D4">
        <w:rPr>
          <w:lang w:val="es-ES_tradnl"/>
        </w:rPr>
        <w:t xml:space="preserve"> </w:t>
      </w:r>
      <w:r w:rsidR="00F417A9" w:rsidRPr="003346D4">
        <w:rPr>
          <w:lang w:val="es-ES_tradnl"/>
        </w:rPr>
        <w:t>la coordinación y la notificación de esos satélites. Sin bien su delegación no se opone a que se examinen esos procedimientos reglamentarios, sí quiere que las administraciones puedan presentar contribuciones sobre la simplificación de esos procedimientos en el marco de un punto del orden del día distinto del punto 7, habida cuenta del gran número de propuestas presentadas a la Conferencia sobre ese tema</w:t>
      </w:r>
      <w:r w:rsidRPr="003346D4">
        <w:rPr>
          <w:lang w:val="es-ES_tradnl"/>
        </w:rPr>
        <w:t xml:space="preserve">. </w:t>
      </w:r>
    </w:p>
    <w:p w:rsidR="00A0555A" w:rsidRPr="003346D4" w:rsidRDefault="00A0555A" w:rsidP="004F4309">
      <w:pPr>
        <w:tabs>
          <w:tab w:val="left" w:pos="1134"/>
        </w:tabs>
        <w:rPr>
          <w:lang w:val="es-ES_tradnl"/>
        </w:rPr>
      </w:pPr>
      <w:r w:rsidRPr="003346D4">
        <w:rPr>
          <w:lang w:val="es-ES_tradnl"/>
        </w:rPr>
        <w:t xml:space="preserve">2.19 </w:t>
      </w:r>
      <w:r w:rsidRPr="003346D4">
        <w:rPr>
          <w:lang w:val="es-ES_tradnl"/>
        </w:rPr>
        <w:tab/>
      </w:r>
      <w:r w:rsidR="00F417A9" w:rsidRPr="003346D4">
        <w:rPr>
          <w:lang w:val="es-ES_tradnl"/>
        </w:rPr>
        <w:t>El</w:t>
      </w:r>
      <w:r w:rsidRPr="003346D4">
        <w:rPr>
          <w:lang w:val="es-ES_tradnl"/>
        </w:rPr>
        <w:t xml:space="preserve"> </w:t>
      </w:r>
      <w:r w:rsidRPr="003346D4">
        <w:rPr>
          <w:b/>
          <w:bCs/>
          <w:lang w:val="es-ES_tradnl"/>
        </w:rPr>
        <w:t>delega</w:t>
      </w:r>
      <w:r w:rsidR="00F417A9" w:rsidRPr="003346D4">
        <w:rPr>
          <w:b/>
          <w:bCs/>
          <w:lang w:val="es-ES_tradnl"/>
        </w:rPr>
        <w:t>do de Egipto</w:t>
      </w:r>
      <w:r w:rsidRPr="003346D4">
        <w:rPr>
          <w:lang w:val="es-ES_tradnl"/>
        </w:rPr>
        <w:t>, ref</w:t>
      </w:r>
      <w:r w:rsidR="00F417A9" w:rsidRPr="003346D4">
        <w:rPr>
          <w:lang w:val="es-ES_tradnl"/>
        </w:rPr>
        <w:t>iriéndose a la observación de la delegación de Israel sobre la presentación a la Comisión 6 de propuestas ya examinadas por la AR-15, explica que la adopción por la AR de la Resolución UIT</w:t>
      </w:r>
      <w:r w:rsidRPr="003346D4">
        <w:rPr>
          <w:lang w:val="es-ES_tradnl"/>
        </w:rPr>
        <w:t xml:space="preserve">-R 68 </w:t>
      </w:r>
      <w:r w:rsidR="00F417A9" w:rsidRPr="003346D4">
        <w:rPr>
          <w:lang w:val="es-ES_tradnl"/>
        </w:rPr>
        <w:t>no es en modo alguno incompatible con la redacción de una nueva Resolución sobre los estudios que se han de realizar. La Conferencia puede proponer que esos estudios se lle</w:t>
      </w:r>
      <w:r w:rsidR="003346D4">
        <w:rPr>
          <w:lang w:val="es-ES_tradnl"/>
        </w:rPr>
        <w:t>ven a cabo durante el próximo p</w:t>
      </w:r>
      <w:r w:rsidR="00F417A9" w:rsidRPr="003346D4">
        <w:rPr>
          <w:lang w:val="es-ES_tradnl"/>
        </w:rPr>
        <w:t xml:space="preserve">eriodo de estudios y que sus resultados </w:t>
      </w:r>
      <w:r w:rsidR="004F4309">
        <w:rPr>
          <w:lang w:val="es-ES_tradnl"/>
        </w:rPr>
        <w:t>s</w:t>
      </w:r>
      <w:r w:rsidR="00F417A9" w:rsidRPr="003346D4">
        <w:rPr>
          <w:lang w:val="es-ES_tradnl"/>
        </w:rPr>
        <w:t>e presenten a la próxima CMR</w:t>
      </w:r>
      <w:r w:rsidRPr="003346D4">
        <w:rPr>
          <w:lang w:val="es-ES_tradnl"/>
        </w:rPr>
        <w:t>.</w:t>
      </w:r>
    </w:p>
    <w:p w:rsidR="00A0555A" w:rsidRPr="003346D4" w:rsidRDefault="00A0555A" w:rsidP="00F417A9">
      <w:pPr>
        <w:tabs>
          <w:tab w:val="left" w:pos="1134"/>
        </w:tabs>
        <w:rPr>
          <w:lang w:val="es-ES_tradnl"/>
        </w:rPr>
      </w:pPr>
      <w:r w:rsidRPr="003346D4">
        <w:rPr>
          <w:lang w:val="es-ES_tradnl"/>
        </w:rPr>
        <w:t xml:space="preserve">2.20 </w:t>
      </w:r>
      <w:r w:rsidRPr="003346D4">
        <w:rPr>
          <w:lang w:val="es-ES_tradnl"/>
        </w:rPr>
        <w:tab/>
      </w:r>
      <w:r w:rsidR="00F417A9" w:rsidRPr="003346D4">
        <w:rPr>
          <w:lang w:val="es-ES_tradnl"/>
        </w:rPr>
        <w:t>El</w:t>
      </w:r>
      <w:r w:rsidRPr="003346D4">
        <w:rPr>
          <w:lang w:val="es-ES_tradnl"/>
        </w:rPr>
        <w:t xml:space="preserve"> </w:t>
      </w:r>
      <w:r w:rsidRPr="003346D4">
        <w:rPr>
          <w:b/>
          <w:bCs/>
          <w:lang w:val="es-ES_tradnl"/>
        </w:rPr>
        <w:t>delega</w:t>
      </w:r>
      <w:r w:rsidR="00F417A9" w:rsidRPr="003346D4">
        <w:rPr>
          <w:b/>
          <w:bCs/>
          <w:lang w:val="es-ES_tradnl"/>
        </w:rPr>
        <w:t>do de la República Islámica de</w:t>
      </w:r>
      <w:r w:rsidR="004F4309">
        <w:rPr>
          <w:b/>
          <w:bCs/>
          <w:lang w:val="es-ES_tradnl"/>
        </w:rPr>
        <w:t>l</w:t>
      </w:r>
      <w:r w:rsidR="00F417A9" w:rsidRPr="003346D4">
        <w:rPr>
          <w:b/>
          <w:bCs/>
          <w:lang w:val="es-ES_tradnl"/>
        </w:rPr>
        <w:t xml:space="preserve"> Irán</w:t>
      </w:r>
      <w:r w:rsidRPr="003346D4">
        <w:rPr>
          <w:b/>
          <w:bCs/>
          <w:lang w:val="es-ES_tradnl"/>
        </w:rPr>
        <w:t xml:space="preserve"> </w:t>
      </w:r>
      <w:r w:rsidR="00F417A9" w:rsidRPr="003346D4">
        <w:rPr>
          <w:lang w:val="es-ES_tradnl"/>
        </w:rPr>
        <w:t>dice que los participantes no han de prejuzgar los resultados de los trabajos de la Comisión 6 y recomienda que se deje a la Comisión resolver el asunto</w:t>
      </w:r>
      <w:r w:rsidRPr="003346D4">
        <w:rPr>
          <w:lang w:val="es-ES_tradnl"/>
        </w:rPr>
        <w:t>.</w:t>
      </w:r>
    </w:p>
    <w:p w:rsidR="00A0555A" w:rsidRPr="003346D4" w:rsidRDefault="00A0555A" w:rsidP="004F4309">
      <w:pPr>
        <w:tabs>
          <w:tab w:val="left" w:pos="1134"/>
        </w:tabs>
        <w:rPr>
          <w:lang w:val="es-ES_tradnl"/>
        </w:rPr>
      </w:pPr>
      <w:r w:rsidRPr="003346D4">
        <w:rPr>
          <w:lang w:val="es-ES_tradnl"/>
        </w:rPr>
        <w:t xml:space="preserve">2.21 </w:t>
      </w:r>
      <w:r w:rsidRPr="003346D4">
        <w:rPr>
          <w:lang w:val="es-ES_tradnl"/>
        </w:rPr>
        <w:tab/>
      </w:r>
      <w:r w:rsidR="00CC2DB6" w:rsidRPr="003346D4">
        <w:rPr>
          <w:lang w:val="es-ES_tradnl"/>
        </w:rPr>
        <w:t>La</w:t>
      </w:r>
      <w:r w:rsidRPr="003346D4">
        <w:rPr>
          <w:lang w:val="es-ES_tradnl"/>
        </w:rPr>
        <w:t xml:space="preserve"> </w:t>
      </w:r>
      <w:r w:rsidRPr="003346D4">
        <w:rPr>
          <w:b/>
          <w:bCs/>
          <w:lang w:val="es-ES_tradnl"/>
        </w:rPr>
        <w:t>delega</w:t>
      </w:r>
      <w:r w:rsidR="00F417A9" w:rsidRPr="003346D4">
        <w:rPr>
          <w:b/>
          <w:bCs/>
          <w:lang w:val="es-ES_tradnl"/>
        </w:rPr>
        <w:t>d</w:t>
      </w:r>
      <w:r w:rsidR="00CC2DB6" w:rsidRPr="003346D4">
        <w:rPr>
          <w:b/>
          <w:bCs/>
          <w:lang w:val="es-ES_tradnl"/>
        </w:rPr>
        <w:t>a</w:t>
      </w:r>
      <w:r w:rsidR="00F417A9" w:rsidRPr="003346D4">
        <w:rPr>
          <w:b/>
          <w:bCs/>
          <w:lang w:val="es-ES_tradnl"/>
        </w:rPr>
        <w:t xml:space="preserve"> de Sudáfrica</w:t>
      </w:r>
      <w:r w:rsidRPr="003346D4">
        <w:rPr>
          <w:b/>
          <w:bCs/>
          <w:lang w:val="es-ES_tradnl"/>
        </w:rPr>
        <w:t xml:space="preserve"> </w:t>
      </w:r>
      <w:r w:rsidR="00CC2DB6" w:rsidRPr="003346D4">
        <w:rPr>
          <w:lang w:val="es-ES_tradnl"/>
        </w:rPr>
        <w:t xml:space="preserve">insiste en que su </w:t>
      </w:r>
      <w:r w:rsidR="004F4309">
        <w:rPr>
          <w:lang w:val="es-ES_tradnl"/>
        </w:rPr>
        <w:t>D</w:t>
      </w:r>
      <w:r w:rsidR="00CC2DB6" w:rsidRPr="003346D4">
        <w:rPr>
          <w:lang w:val="es-ES_tradnl"/>
        </w:rPr>
        <w:t>elegación desea que se elaboren procedimientos simplificados para los satélites pequeños a fin de no depender de grandes y muy onerosas compañías y fomentar el lanzamiento de satélites con fines educativos. Propone que esos temas se examinen en el marco del punto 10 del orden del día</w:t>
      </w:r>
      <w:r w:rsidRPr="003346D4">
        <w:rPr>
          <w:lang w:val="es-ES_tradnl"/>
        </w:rPr>
        <w:t>.</w:t>
      </w:r>
    </w:p>
    <w:p w:rsidR="00A0555A" w:rsidRPr="003346D4" w:rsidRDefault="00A0555A" w:rsidP="00CC2DB6">
      <w:pPr>
        <w:tabs>
          <w:tab w:val="left" w:pos="1134"/>
        </w:tabs>
        <w:rPr>
          <w:lang w:val="es-ES_tradnl"/>
        </w:rPr>
      </w:pPr>
      <w:r w:rsidRPr="003346D4">
        <w:rPr>
          <w:lang w:val="es-ES_tradnl"/>
        </w:rPr>
        <w:t xml:space="preserve">2.22 </w:t>
      </w:r>
      <w:r w:rsidRPr="003346D4">
        <w:rPr>
          <w:lang w:val="es-ES_tradnl"/>
        </w:rPr>
        <w:tab/>
      </w:r>
      <w:r w:rsidR="00CC2DB6" w:rsidRPr="003346D4">
        <w:rPr>
          <w:lang w:val="es-ES_tradnl"/>
        </w:rPr>
        <w:t>El</w:t>
      </w:r>
      <w:r w:rsidRPr="003346D4">
        <w:rPr>
          <w:lang w:val="es-ES_tradnl"/>
        </w:rPr>
        <w:t xml:space="preserve"> </w:t>
      </w:r>
      <w:r w:rsidRPr="003346D4">
        <w:rPr>
          <w:b/>
          <w:bCs/>
          <w:lang w:val="es-ES_tradnl"/>
        </w:rPr>
        <w:t>delega</w:t>
      </w:r>
      <w:r w:rsidR="00CC2DB6" w:rsidRPr="003346D4">
        <w:rPr>
          <w:b/>
          <w:bCs/>
          <w:lang w:val="es-ES_tradnl"/>
        </w:rPr>
        <w:t>do de Egipto</w:t>
      </w:r>
      <w:r w:rsidRPr="003346D4">
        <w:rPr>
          <w:lang w:val="es-ES_tradnl"/>
        </w:rPr>
        <w:t xml:space="preserve"> </w:t>
      </w:r>
      <w:r w:rsidR="00CC2DB6" w:rsidRPr="003346D4">
        <w:rPr>
          <w:lang w:val="es-ES_tradnl"/>
        </w:rPr>
        <w:t>se hace eco de las observaciones formuladas por los dos anteriores oradores</w:t>
      </w:r>
      <w:r w:rsidRPr="003346D4">
        <w:rPr>
          <w:lang w:val="es-ES_tradnl"/>
        </w:rPr>
        <w:t>.</w:t>
      </w:r>
    </w:p>
    <w:p w:rsidR="00A0555A" w:rsidRPr="003346D4" w:rsidRDefault="00A0555A" w:rsidP="00CC2DB6">
      <w:pPr>
        <w:tabs>
          <w:tab w:val="left" w:pos="1134"/>
        </w:tabs>
        <w:rPr>
          <w:lang w:val="es-ES_tradnl"/>
        </w:rPr>
      </w:pPr>
      <w:r w:rsidRPr="003346D4">
        <w:rPr>
          <w:lang w:val="es-ES_tradnl"/>
        </w:rPr>
        <w:t>2.23</w:t>
      </w:r>
      <w:r w:rsidRPr="003346D4">
        <w:rPr>
          <w:lang w:val="es-ES_tradnl"/>
        </w:rPr>
        <w:tab/>
      </w:r>
      <w:r w:rsidR="00CC2DB6" w:rsidRPr="003346D4">
        <w:rPr>
          <w:lang w:val="es-ES_tradnl"/>
        </w:rPr>
        <w:t xml:space="preserve">El </w:t>
      </w:r>
      <w:r w:rsidRPr="003346D4">
        <w:rPr>
          <w:b/>
          <w:bCs/>
          <w:lang w:val="es-ES_tradnl"/>
        </w:rPr>
        <w:t>delega</w:t>
      </w:r>
      <w:r w:rsidR="00CC2DB6" w:rsidRPr="003346D4">
        <w:rPr>
          <w:b/>
          <w:bCs/>
          <w:lang w:val="es-ES_tradnl"/>
        </w:rPr>
        <w:t>do de Francia</w:t>
      </w:r>
      <w:r w:rsidRPr="003346D4">
        <w:rPr>
          <w:lang w:val="es-ES_tradnl"/>
        </w:rPr>
        <w:t xml:space="preserve"> </w:t>
      </w:r>
      <w:r w:rsidR="00CC2DB6" w:rsidRPr="003346D4">
        <w:rPr>
          <w:lang w:val="es-ES_tradnl"/>
        </w:rPr>
        <w:t xml:space="preserve">no ve que haya una contradicción entre las posturas </w:t>
      </w:r>
      <w:r w:rsidR="00314AB3" w:rsidRPr="003346D4">
        <w:rPr>
          <w:lang w:val="es-ES_tradnl"/>
        </w:rPr>
        <w:t>manifestadas</w:t>
      </w:r>
      <w:r w:rsidR="00CC2DB6" w:rsidRPr="003346D4">
        <w:rPr>
          <w:lang w:val="es-ES_tradnl"/>
        </w:rPr>
        <w:t xml:space="preserve"> por los delegados de la República Islá</w:t>
      </w:r>
      <w:r w:rsidR="004F4309">
        <w:rPr>
          <w:lang w:val="es-ES_tradnl"/>
        </w:rPr>
        <w:t>mica de</w:t>
      </w:r>
      <w:r w:rsidR="002542F6">
        <w:rPr>
          <w:lang w:val="es-ES_tradnl"/>
        </w:rPr>
        <w:t>l</w:t>
      </w:r>
      <w:r w:rsidR="004F4309">
        <w:rPr>
          <w:lang w:val="es-ES_tradnl"/>
        </w:rPr>
        <w:t xml:space="preserve"> Irán y de Sudáfrica. Si</w:t>
      </w:r>
      <w:r w:rsidR="00CC2DB6" w:rsidRPr="003346D4">
        <w:rPr>
          <w:lang w:val="es-ES_tradnl"/>
        </w:rPr>
        <w:t xml:space="preserve"> bien en su Informe la Comisión 5 ha indicado que los procedimientos reglamentarios pueden considerarse dentro del punto 7 del orden del día, la </w:t>
      </w:r>
      <w:r w:rsidR="004F4309" w:rsidRPr="003346D4">
        <w:rPr>
          <w:lang w:val="es-ES_tradnl"/>
        </w:rPr>
        <w:t>D</w:t>
      </w:r>
      <w:r w:rsidR="00CC2DB6" w:rsidRPr="003346D4">
        <w:rPr>
          <w:lang w:val="es-ES_tradnl"/>
        </w:rPr>
        <w:t xml:space="preserve">elegación de Sudáfrica puede, si así lo desea, especificar </w:t>
      </w:r>
      <w:r w:rsidR="00CC2DB6" w:rsidRPr="003346D4">
        <w:rPr>
          <w:lang w:val="es-ES_tradnl"/>
        </w:rPr>
        <w:lastRenderedPageBreak/>
        <w:t>qué temas se han de estudiar, posiblemente en el marco de una Resolución. Corresponderá a la Comisión 6 determinar el alcance de los estudios</w:t>
      </w:r>
      <w:r w:rsidRPr="003346D4">
        <w:rPr>
          <w:lang w:val="es-ES_tradnl"/>
        </w:rPr>
        <w:t>.</w:t>
      </w:r>
    </w:p>
    <w:p w:rsidR="00A0555A" w:rsidRPr="003346D4" w:rsidRDefault="00A0555A" w:rsidP="00CC2DB6">
      <w:pPr>
        <w:tabs>
          <w:tab w:val="left" w:pos="1134"/>
        </w:tabs>
        <w:rPr>
          <w:lang w:val="es-ES_tradnl"/>
        </w:rPr>
      </w:pPr>
      <w:r w:rsidRPr="003346D4">
        <w:rPr>
          <w:lang w:val="es-ES_tradnl"/>
        </w:rPr>
        <w:t xml:space="preserve">2.24 </w:t>
      </w:r>
      <w:r w:rsidRPr="003346D4">
        <w:rPr>
          <w:lang w:val="es-ES_tradnl"/>
        </w:rPr>
        <w:tab/>
      </w:r>
      <w:r w:rsidR="00CC2DB6" w:rsidRPr="003346D4">
        <w:rPr>
          <w:lang w:val="es-ES_tradnl"/>
        </w:rPr>
        <w:t>El</w:t>
      </w:r>
      <w:r w:rsidRPr="003346D4">
        <w:rPr>
          <w:lang w:val="es-ES_tradnl"/>
        </w:rPr>
        <w:t xml:space="preserve"> </w:t>
      </w:r>
      <w:r w:rsidR="00CC2DB6" w:rsidRPr="003346D4">
        <w:rPr>
          <w:b/>
          <w:bCs/>
          <w:lang w:val="es-ES_tradnl"/>
        </w:rPr>
        <w:t>Presidente de la Comisión</w:t>
      </w:r>
      <w:r w:rsidRPr="003346D4">
        <w:rPr>
          <w:b/>
          <w:bCs/>
          <w:lang w:val="es-ES_tradnl"/>
        </w:rPr>
        <w:t xml:space="preserve"> 5</w:t>
      </w:r>
      <w:r w:rsidRPr="003346D4">
        <w:rPr>
          <w:lang w:val="es-ES_tradnl"/>
        </w:rPr>
        <w:t xml:space="preserve"> </w:t>
      </w:r>
      <w:r w:rsidR="00CC2DB6" w:rsidRPr="003346D4">
        <w:rPr>
          <w:lang w:val="es-ES_tradnl"/>
        </w:rPr>
        <w:t>dice que el Informe de su Comisión no es en modo alguno incompatible con los trabajos de la Comisión</w:t>
      </w:r>
      <w:r w:rsidRPr="003346D4">
        <w:rPr>
          <w:lang w:val="es-ES_tradnl"/>
        </w:rPr>
        <w:t xml:space="preserve"> 6.</w:t>
      </w:r>
    </w:p>
    <w:p w:rsidR="00A0555A" w:rsidRPr="003346D4" w:rsidRDefault="00A0555A" w:rsidP="00CC2DB6">
      <w:pPr>
        <w:tabs>
          <w:tab w:val="left" w:pos="1134"/>
        </w:tabs>
        <w:rPr>
          <w:lang w:val="es-ES_tradnl"/>
        </w:rPr>
      </w:pPr>
      <w:r w:rsidRPr="003346D4">
        <w:rPr>
          <w:lang w:val="es-ES_tradnl"/>
        </w:rPr>
        <w:t xml:space="preserve">2.25 </w:t>
      </w:r>
      <w:r w:rsidRPr="003346D4">
        <w:rPr>
          <w:lang w:val="es-ES_tradnl"/>
        </w:rPr>
        <w:tab/>
      </w:r>
      <w:r w:rsidR="00CC2DB6" w:rsidRPr="003346D4">
        <w:rPr>
          <w:lang w:val="es-ES_tradnl"/>
        </w:rPr>
        <w:t xml:space="preserve">Se </w:t>
      </w:r>
      <w:r w:rsidR="00CC2DB6" w:rsidRPr="003346D4">
        <w:rPr>
          <w:b/>
          <w:bCs/>
          <w:lang w:val="es-ES_tradnl"/>
        </w:rPr>
        <w:t xml:space="preserve">aprueba </w:t>
      </w:r>
      <w:r w:rsidR="00CC2DB6" w:rsidRPr="003346D4">
        <w:rPr>
          <w:lang w:val="es-ES_tradnl"/>
        </w:rPr>
        <w:t xml:space="preserve">el </w:t>
      </w:r>
      <w:r w:rsidRPr="003346D4">
        <w:rPr>
          <w:lang w:val="es-ES_tradnl"/>
        </w:rPr>
        <w:t>Document</w:t>
      </w:r>
      <w:r w:rsidR="00CC2DB6" w:rsidRPr="003346D4">
        <w:rPr>
          <w:lang w:val="es-ES_tradnl"/>
        </w:rPr>
        <w:t>o</w:t>
      </w:r>
      <w:r w:rsidRPr="003346D4">
        <w:rPr>
          <w:lang w:val="es-ES_tradnl"/>
        </w:rPr>
        <w:t xml:space="preserve"> 194</w:t>
      </w:r>
      <w:r w:rsidRPr="003346D4">
        <w:rPr>
          <w:b/>
          <w:bCs/>
          <w:lang w:val="es-ES_tradnl"/>
        </w:rPr>
        <w:t>.</w:t>
      </w:r>
    </w:p>
    <w:p w:rsidR="00A0555A" w:rsidRPr="003346D4" w:rsidRDefault="00A0555A" w:rsidP="00CC2DB6">
      <w:pPr>
        <w:pStyle w:val="Heading1"/>
        <w:rPr>
          <w:lang w:val="es-ES_tradnl"/>
        </w:rPr>
      </w:pPr>
      <w:r w:rsidRPr="003346D4">
        <w:rPr>
          <w:lang w:val="es-ES_tradnl"/>
        </w:rPr>
        <w:t xml:space="preserve">3 </w:t>
      </w:r>
      <w:r w:rsidRPr="003346D4">
        <w:rPr>
          <w:lang w:val="es-ES_tradnl"/>
        </w:rPr>
        <w:tab/>
      </w:r>
      <w:r w:rsidR="004F4309">
        <w:rPr>
          <w:lang w:val="es-ES_tradnl"/>
        </w:rPr>
        <w:t>Primera serie de textos sometidos</w:t>
      </w:r>
      <w:r w:rsidR="00CC2DB6" w:rsidRPr="003346D4">
        <w:rPr>
          <w:lang w:val="es-ES_tradnl"/>
        </w:rPr>
        <w:t xml:space="preserve"> por la Comisión de Redacción en primera lectura</w:t>
      </w:r>
      <w:r w:rsidRPr="003346D4">
        <w:rPr>
          <w:lang w:val="es-ES_tradnl"/>
        </w:rPr>
        <w:t xml:space="preserve"> (B1) (Document</w:t>
      </w:r>
      <w:r w:rsidR="00CC2DB6" w:rsidRPr="003346D4">
        <w:rPr>
          <w:lang w:val="es-ES_tradnl"/>
        </w:rPr>
        <w:t>o</w:t>
      </w:r>
      <w:r w:rsidRPr="003346D4">
        <w:rPr>
          <w:lang w:val="es-ES_tradnl"/>
        </w:rPr>
        <w:t xml:space="preserve"> 187)</w:t>
      </w:r>
    </w:p>
    <w:p w:rsidR="00A0555A" w:rsidRPr="003346D4" w:rsidRDefault="00A0555A" w:rsidP="00EC7017">
      <w:pPr>
        <w:tabs>
          <w:tab w:val="left" w:pos="1134"/>
        </w:tabs>
        <w:rPr>
          <w:lang w:val="es-ES_tradnl"/>
        </w:rPr>
      </w:pPr>
      <w:r w:rsidRPr="003346D4">
        <w:rPr>
          <w:lang w:val="es-ES_tradnl"/>
        </w:rPr>
        <w:t xml:space="preserve">3.1 </w:t>
      </w:r>
      <w:r w:rsidRPr="003346D4">
        <w:rPr>
          <w:lang w:val="es-ES_tradnl"/>
        </w:rPr>
        <w:tab/>
      </w:r>
      <w:r w:rsidR="003806C4" w:rsidRPr="003346D4">
        <w:rPr>
          <w:lang w:val="es-ES_tradnl"/>
        </w:rPr>
        <w:t>El</w:t>
      </w:r>
      <w:r w:rsidR="003806C4" w:rsidRPr="003346D4">
        <w:rPr>
          <w:b/>
          <w:bCs/>
          <w:lang w:val="es-ES_tradnl"/>
        </w:rPr>
        <w:t xml:space="preserve"> Presidente de la Comisión de Redacción</w:t>
      </w:r>
      <w:r w:rsidRPr="003346D4">
        <w:rPr>
          <w:b/>
          <w:bCs/>
          <w:lang w:val="es-ES_tradnl"/>
        </w:rPr>
        <w:t xml:space="preserve"> </w:t>
      </w:r>
      <w:r w:rsidR="00EC7017" w:rsidRPr="003346D4">
        <w:rPr>
          <w:lang w:val="es-ES_tradnl"/>
        </w:rPr>
        <w:t>da las gracias a las administraciones que han asignado a sus delegados para participar en los trabajos de la Comisión y esboza el procedimiento de presentación de documentos en primera y segunda lectura</w:t>
      </w:r>
      <w:r w:rsidRPr="003346D4">
        <w:rPr>
          <w:lang w:val="es-ES_tradnl"/>
        </w:rPr>
        <w:t>.</w:t>
      </w:r>
    </w:p>
    <w:p w:rsidR="00A0555A" w:rsidRPr="003346D4" w:rsidRDefault="00A0555A" w:rsidP="00EC7017">
      <w:pPr>
        <w:tabs>
          <w:tab w:val="left" w:pos="1134"/>
        </w:tabs>
        <w:rPr>
          <w:lang w:val="es-ES_tradnl"/>
        </w:rPr>
      </w:pPr>
      <w:r w:rsidRPr="003346D4">
        <w:rPr>
          <w:lang w:val="es-ES_tradnl"/>
        </w:rPr>
        <w:t xml:space="preserve">3.2 </w:t>
      </w:r>
      <w:r w:rsidRPr="003346D4">
        <w:rPr>
          <w:lang w:val="es-ES_tradnl"/>
        </w:rPr>
        <w:tab/>
      </w:r>
      <w:r w:rsidR="00EC7017" w:rsidRPr="003346D4">
        <w:rPr>
          <w:lang w:val="es-ES_tradnl"/>
        </w:rPr>
        <w:t>El</w:t>
      </w:r>
      <w:r w:rsidRPr="003346D4">
        <w:rPr>
          <w:lang w:val="es-ES_tradnl"/>
        </w:rPr>
        <w:t xml:space="preserve"> </w:t>
      </w:r>
      <w:r w:rsidR="00EC7017" w:rsidRPr="003346D4">
        <w:rPr>
          <w:b/>
          <w:bCs/>
          <w:lang w:val="es-ES_tradnl"/>
        </w:rPr>
        <w:t>Presidente</w:t>
      </w:r>
      <w:r w:rsidRPr="003346D4">
        <w:rPr>
          <w:b/>
          <w:bCs/>
          <w:lang w:val="es-ES_tradnl"/>
        </w:rPr>
        <w:t xml:space="preserve"> </w:t>
      </w:r>
      <w:r w:rsidRPr="003346D4">
        <w:rPr>
          <w:lang w:val="es-ES_tradnl"/>
        </w:rPr>
        <w:t>invit</w:t>
      </w:r>
      <w:r w:rsidR="00EC7017" w:rsidRPr="003346D4">
        <w:rPr>
          <w:lang w:val="es-ES_tradnl"/>
        </w:rPr>
        <w:t>a a los participantes a considerar el Documento</w:t>
      </w:r>
      <w:r w:rsidRPr="003346D4">
        <w:rPr>
          <w:lang w:val="es-ES_tradnl"/>
        </w:rPr>
        <w:t xml:space="preserve"> 187.</w:t>
      </w:r>
    </w:p>
    <w:p w:rsidR="00A0555A" w:rsidRPr="003346D4" w:rsidRDefault="00A0555A" w:rsidP="00EC7017">
      <w:pPr>
        <w:pStyle w:val="Headingb"/>
        <w:rPr>
          <w:lang w:val="es-ES_tradnl"/>
        </w:rPr>
      </w:pPr>
      <w:r w:rsidRPr="003346D4">
        <w:rPr>
          <w:lang w:val="es-ES_tradnl"/>
        </w:rPr>
        <w:t>Art</w:t>
      </w:r>
      <w:r w:rsidR="00EC7017" w:rsidRPr="003346D4">
        <w:rPr>
          <w:lang w:val="es-ES_tradnl"/>
        </w:rPr>
        <w:t>ículo</w:t>
      </w:r>
      <w:r w:rsidRPr="003346D4">
        <w:rPr>
          <w:lang w:val="es-ES_tradnl"/>
        </w:rPr>
        <w:t xml:space="preserve"> 5 (MOD </w:t>
      </w:r>
      <w:r w:rsidR="00EC7017" w:rsidRPr="003346D4">
        <w:rPr>
          <w:lang w:val="es-ES_tradnl"/>
        </w:rPr>
        <w:t>Cuadro</w:t>
      </w:r>
      <w:r w:rsidRPr="003346D4">
        <w:rPr>
          <w:lang w:val="es-ES_tradnl"/>
        </w:rPr>
        <w:t xml:space="preserve"> 410-460 MHz, MOD </w:t>
      </w:r>
      <w:r w:rsidR="00EC7017" w:rsidRPr="003346D4">
        <w:rPr>
          <w:lang w:val="es-ES_tradnl"/>
        </w:rPr>
        <w:t>Cuadro</w:t>
      </w:r>
      <w:r w:rsidRPr="003346D4">
        <w:rPr>
          <w:lang w:val="es-ES_tradnl"/>
        </w:rPr>
        <w:t xml:space="preserve"> 410-460 MHz, MOD 5.268)</w:t>
      </w:r>
    </w:p>
    <w:p w:rsidR="00A0555A" w:rsidRPr="003346D4" w:rsidRDefault="00A0555A" w:rsidP="00EC7017">
      <w:pPr>
        <w:tabs>
          <w:tab w:val="left" w:pos="1134"/>
        </w:tabs>
        <w:rPr>
          <w:lang w:val="es-ES_tradnl"/>
        </w:rPr>
      </w:pPr>
      <w:r w:rsidRPr="003346D4">
        <w:rPr>
          <w:lang w:val="es-ES_tradnl"/>
        </w:rPr>
        <w:t xml:space="preserve">3.3 </w:t>
      </w:r>
      <w:r w:rsidRPr="003346D4">
        <w:rPr>
          <w:lang w:val="es-ES_tradnl"/>
        </w:rPr>
        <w:tab/>
      </w:r>
      <w:r w:rsidR="00EC7017" w:rsidRPr="004F4309">
        <w:rPr>
          <w:bCs/>
          <w:lang w:val="es-ES_tradnl"/>
        </w:rPr>
        <w:t>Se</w:t>
      </w:r>
      <w:r w:rsidR="00EC7017" w:rsidRPr="003346D4">
        <w:rPr>
          <w:b/>
          <w:bCs/>
          <w:lang w:val="es-ES_tradnl"/>
        </w:rPr>
        <w:t xml:space="preserve"> aprueba</w:t>
      </w:r>
      <w:r w:rsidRPr="004F4309">
        <w:rPr>
          <w:lang w:val="es-ES_tradnl"/>
        </w:rPr>
        <w:t>.</w:t>
      </w:r>
    </w:p>
    <w:p w:rsidR="00A0555A" w:rsidRPr="003346D4" w:rsidRDefault="00A0555A" w:rsidP="00EC7017">
      <w:pPr>
        <w:pStyle w:val="Headingb"/>
        <w:rPr>
          <w:lang w:val="es-ES_tradnl"/>
        </w:rPr>
      </w:pPr>
      <w:r w:rsidRPr="003346D4">
        <w:rPr>
          <w:lang w:val="es-ES_tradnl"/>
        </w:rPr>
        <w:t>Art</w:t>
      </w:r>
      <w:r w:rsidR="00EC7017" w:rsidRPr="003346D4">
        <w:rPr>
          <w:lang w:val="es-ES_tradnl"/>
        </w:rPr>
        <w:t>ículo</w:t>
      </w:r>
      <w:r w:rsidRPr="003346D4">
        <w:rPr>
          <w:lang w:val="es-ES_tradnl"/>
        </w:rPr>
        <w:t xml:space="preserve"> 5 (MOD 5.287)</w:t>
      </w:r>
    </w:p>
    <w:p w:rsidR="00A0555A" w:rsidRPr="003346D4" w:rsidRDefault="00A0555A" w:rsidP="00EC7017">
      <w:pPr>
        <w:tabs>
          <w:tab w:val="left" w:pos="1134"/>
        </w:tabs>
        <w:rPr>
          <w:lang w:val="es-ES_tradnl"/>
        </w:rPr>
      </w:pPr>
      <w:r w:rsidRPr="003346D4">
        <w:rPr>
          <w:lang w:val="es-ES_tradnl"/>
        </w:rPr>
        <w:t xml:space="preserve">3.4 </w:t>
      </w:r>
      <w:r w:rsidRPr="003346D4">
        <w:rPr>
          <w:lang w:val="es-ES_tradnl"/>
        </w:rPr>
        <w:tab/>
      </w:r>
      <w:r w:rsidR="00EC7017" w:rsidRPr="003346D4">
        <w:rPr>
          <w:lang w:val="es-ES_tradnl"/>
        </w:rPr>
        <w:t>El</w:t>
      </w:r>
      <w:r w:rsidRPr="003346D4">
        <w:rPr>
          <w:lang w:val="es-ES_tradnl"/>
        </w:rPr>
        <w:t xml:space="preserve"> </w:t>
      </w:r>
      <w:r w:rsidRPr="003346D4">
        <w:rPr>
          <w:b/>
          <w:bCs/>
          <w:lang w:val="es-ES_tradnl"/>
        </w:rPr>
        <w:t>delega</w:t>
      </w:r>
      <w:r w:rsidR="00EC7017" w:rsidRPr="003346D4">
        <w:rPr>
          <w:b/>
          <w:bCs/>
          <w:lang w:val="es-ES_tradnl"/>
        </w:rPr>
        <w:t>do de Arabia Saudita</w:t>
      </w:r>
      <w:r w:rsidRPr="003346D4">
        <w:rPr>
          <w:b/>
          <w:bCs/>
          <w:lang w:val="es-ES_tradnl"/>
        </w:rPr>
        <w:t xml:space="preserve"> </w:t>
      </w:r>
      <w:r w:rsidRPr="003346D4">
        <w:rPr>
          <w:lang w:val="es-ES_tradnl"/>
        </w:rPr>
        <w:t>observ</w:t>
      </w:r>
      <w:r w:rsidR="00EC7017" w:rsidRPr="003346D4">
        <w:rPr>
          <w:lang w:val="es-ES_tradnl"/>
        </w:rPr>
        <w:t xml:space="preserve">a que la </w:t>
      </w:r>
      <w:r w:rsidR="00314AB3" w:rsidRPr="003346D4">
        <w:rPr>
          <w:lang w:val="es-ES_tradnl"/>
        </w:rPr>
        <w:t>expresión</w:t>
      </w:r>
      <w:r w:rsidR="003346D4">
        <w:rPr>
          <w:lang w:val="es-ES_tradnl"/>
        </w:rPr>
        <w:t xml:space="preserve"> «</w:t>
      </w:r>
      <w:r w:rsidR="00EC7017" w:rsidRPr="003346D4">
        <w:rPr>
          <w:lang w:val="es-ES_tradnl"/>
        </w:rPr>
        <w:t>estac</w:t>
      </w:r>
      <w:r w:rsidR="003346D4">
        <w:rPr>
          <w:lang w:val="es-ES_tradnl"/>
        </w:rPr>
        <w:t>iones de comunicaciones a bordo»</w:t>
      </w:r>
      <w:r w:rsidR="00EC7017" w:rsidRPr="003346D4">
        <w:rPr>
          <w:lang w:val="es-ES_tradnl"/>
        </w:rPr>
        <w:t xml:space="preserve"> no es precisa</w:t>
      </w:r>
      <w:r w:rsidRPr="003346D4">
        <w:rPr>
          <w:lang w:val="es-ES_tradnl"/>
        </w:rPr>
        <w:t xml:space="preserve">. </w:t>
      </w:r>
    </w:p>
    <w:p w:rsidR="00A0555A" w:rsidRPr="003346D4" w:rsidRDefault="00A0555A" w:rsidP="00EC7017">
      <w:pPr>
        <w:tabs>
          <w:tab w:val="left" w:pos="1134"/>
        </w:tabs>
        <w:rPr>
          <w:lang w:val="es-ES_tradnl"/>
        </w:rPr>
      </w:pPr>
      <w:r w:rsidRPr="003346D4">
        <w:rPr>
          <w:lang w:val="es-ES_tradnl"/>
        </w:rPr>
        <w:t xml:space="preserve">3.5 </w:t>
      </w:r>
      <w:r w:rsidRPr="003346D4">
        <w:rPr>
          <w:lang w:val="es-ES_tradnl"/>
        </w:rPr>
        <w:tab/>
      </w:r>
      <w:r w:rsidR="00EC7017" w:rsidRPr="003346D4">
        <w:rPr>
          <w:lang w:val="es-ES_tradnl"/>
        </w:rPr>
        <w:t>El</w:t>
      </w:r>
      <w:r w:rsidRPr="003346D4">
        <w:rPr>
          <w:lang w:val="es-ES_tradnl"/>
        </w:rPr>
        <w:t xml:space="preserve"> </w:t>
      </w:r>
      <w:r w:rsidR="00EC7017" w:rsidRPr="003346D4">
        <w:rPr>
          <w:b/>
          <w:bCs/>
          <w:lang w:val="es-ES_tradnl"/>
        </w:rPr>
        <w:t>Presidente de la Comisión</w:t>
      </w:r>
      <w:r w:rsidRPr="003346D4">
        <w:rPr>
          <w:b/>
          <w:bCs/>
          <w:lang w:val="es-ES_tradnl"/>
        </w:rPr>
        <w:t xml:space="preserve"> 4 </w:t>
      </w:r>
      <w:r w:rsidR="00EC7017" w:rsidRPr="003346D4">
        <w:rPr>
          <w:lang w:val="es-ES_tradnl"/>
        </w:rPr>
        <w:t xml:space="preserve">dice que la terminología utilizada en la versión inglesa del documento es correcta. El </w:t>
      </w:r>
      <w:r w:rsidRPr="003346D4">
        <w:rPr>
          <w:b/>
          <w:bCs/>
          <w:lang w:val="es-ES_tradnl"/>
        </w:rPr>
        <w:t>delega</w:t>
      </w:r>
      <w:r w:rsidR="00EC7017" w:rsidRPr="003346D4">
        <w:rPr>
          <w:b/>
          <w:bCs/>
          <w:lang w:val="es-ES_tradnl"/>
        </w:rPr>
        <w:t>do de la República Islámica de</w:t>
      </w:r>
      <w:r w:rsidR="004F4309">
        <w:rPr>
          <w:b/>
          <w:bCs/>
          <w:lang w:val="es-ES_tradnl"/>
        </w:rPr>
        <w:t>l</w:t>
      </w:r>
      <w:r w:rsidR="00EC7017" w:rsidRPr="003346D4">
        <w:rPr>
          <w:b/>
          <w:bCs/>
          <w:lang w:val="es-ES_tradnl"/>
        </w:rPr>
        <w:t xml:space="preserve"> Irán</w:t>
      </w:r>
      <w:r w:rsidRPr="003346D4">
        <w:rPr>
          <w:lang w:val="es-ES_tradnl"/>
        </w:rPr>
        <w:t xml:space="preserve"> a</w:t>
      </w:r>
      <w:r w:rsidR="00EC7017" w:rsidRPr="003346D4">
        <w:rPr>
          <w:lang w:val="es-ES_tradnl"/>
        </w:rPr>
        <w:t>ñade que la terminología es idéntica a la utilizada en el punto 1.15 del orden del día de la Conferencia</w:t>
      </w:r>
      <w:r w:rsidRPr="003346D4">
        <w:rPr>
          <w:lang w:val="es-ES_tradnl"/>
        </w:rPr>
        <w:t xml:space="preserve">. </w:t>
      </w:r>
    </w:p>
    <w:p w:rsidR="00A0555A" w:rsidRPr="003346D4" w:rsidRDefault="00A0555A" w:rsidP="00EC7017">
      <w:pPr>
        <w:tabs>
          <w:tab w:val="left" w:pos="1134"/>
        </w:tabs>
        <w:rPr>
          <w:lang w:val="es-ES_tradnl"/>
        </w:rPr>
      </w:pPr>
      <w:r w:rsidRPr="003346D4">
        <w:rPr>
          <w:lang w:val="es-ES_tradnl"/>
        </w:rPr>
        <w:t xml:space="preserve">3.6 </w:t>
      </w:r>
      <w:r w:rsidRPr="003346D4">
        <w:rPr>
          <w:lang w:val="es-ES_tradnl"/>
        </w:rPr>
        <w:tab/>
      </w:r>
      <w:r w:rsidR="00EC7017" w:rsidRPr="003346D4">
        <w:rPr>
          <w:lang w:val="es-ES_tradnl"/>
        </w:rPr>
        <w:t>El</w:t>
      </w:r>
      <w:r w:rsidRPr="003346D4">
        <w:rPr>
          <w:lang w:val="es-ES_tradnl"/>
        </w:rPr>
        <w:t xml:space="preserve"> </w:t>
      </w:r>
      <w:r w:rsidR="00EC7017" w:rsidRPr="003346D4">
        <w:rPr>
          <w:b/>
          <w:bCs/>
          <w:lang w:val="es-ES_tradnl"/>
        </w:rPr>
        <w:t>Presidente</w:t>
      </w:r>
      <w:r w:rsidRPr="003346D4">
        <w:rPr>
          <w:b/>
          <w:bCs/>
          <w:lang w:val="es-ES_tradnl"/>
        </w:rPr>
        <w:t xml:space="preserve"> </w:t>
      </w:r>
      <w:r w:rsidRPr="003346D4">
        <w:rPr>
          <w:lang w:val="es-ES_tradnl"/>
        </w:rPr>
        <w:t>propo</w:t>
      </w:r>
      <w:r w:rsidR="00EC7017" w:rsidRPr="003346D4">
        <w:rPr>
          <w:lang w:val="es-ES_tradnl"/>
        </w:rPr>
        <w:t>ne que los problemas de armonización y de orden editorial en los distintos idiomas se remitan directamente a la Comisión de Redacción</w:t>
      </w:r>
      <w:r w:rsidRPr="003346D4">
        <w:rPr>
          <w:lang w:val="es-ES_tradnl"/>
        </w:rPr>
        <w:t>.</w:t>
      </w:r>
    </w:p>
    <w:p w:rsidR="00A0555A" w:rsidRPr="003346D4" w:rsidRDefault="00A0555A" w:rsidP="00EC7017">
      <w:pPr>
        <w:tabs>
          <w:tab w:val="left" w:pos="1134"/>
        </w:tabs>
        <w:rPr>
          <w:b/>
          <w:bCs/>
          <w:lang w:val="es-ES_tradnl"/>
        </w:rPr>
      </w:pPr>
      <w:r w:rsidRPr="003346D4">
        <w:rPr>
          <w:lang w:val="es-ES_tradnl"/>
        </w:rPr>
        <w:t xml:space="preserve">3.7 </w:t>
      </w:r>
      <w:r w:rsidRPr="003346D4">
        <w:rPr>
          <w:lang w:val="es-ES_tradnl"/>
        </w:rPr>
        <w:tab/>
      </w:r>
      <w:r w:rsidR="00EC7017" w:rsidRPr="003346D4">
        <w:rPr>
          <w:lang w:val="es-ES_tradnl"/>
        </w:rPr>
        <w:t>Así se</w:t>
      </w:r>
      <w:r w:rsidRPr="003346D4">
        <w:rPr>
          <w:lang w:val="es-ES_tradnl"/>
        </w:rPr>
        <w:t xml:space="preserve"> </w:t>
      </w:r>
      <w:r w:rsidR="00CE09B2" w:rsidRPr="003346D4">
        <w:rPr>
          <w:b/>
          <w:bCs/>
          <w:lang w:val="es-ES_tradnl"/>
        </w:rPr>
        <w:t>a</w:t>
      </w:r>
      <w:r w:rsidR="00EC7017" w:rsidRPr="003346D4">
        <w:rPr>
          <w:b/>
          <w:bCs/>
          <w:lang w:val="es-ES_tradnl"/>
        </w:rPr>
        <w:t>cuerda</w:t>
      </w:r>
      <w:r w:rsidRPr="003346D4">
        <w:rPr>
          <w:b/>
          <w:bCs/>
          <w:lang w:val="es-ES_tradnl"/>
        </w:rPr>
        <w:t>.</w:t>
      </w:r>
    </w:p>
    <w:p w:rsidR="00A0555A" w:rsidRPr="003346D4" w:rsidRDefault="00A0555A" w:rsidP="00EC7017">
      <w:pPr>
        <w:tabs>
          <w:tab w:val="left" w:pos="1134"/>
        </w:tabs>
        <w:rPr>
          <w:b/>
          <w:bCs/>
          <w:lang w:val="es-ES_tradnl"/>
        </w:rPr>
      </w:pPr>
      <w:r w:rsidRPr="003346D4">
        <w:rPr>
          <w:lang w:val="es-ES_tradnl"/>
        </w:rPr>
        <w:t xml:space="preserve">3.8 </w:t>
      </w:r>
      <w:r w:rsidRPr="003346D4">
        <w:rPr>
          <w:lang w:val="es-ES_tradnl"/>
        </w:rPr>
        <w:tab/>
      </w:r>
      <w:r w:rsidR="00EC7017" w:rsidRPr="003346D4">
        <w:rPr>
          <w:lang w:val="es-ES_tradnl"/>
        </w:rPr>
        <w:t xml:space="preserve">Se </w:t>
      </w:r>
      <w:r w:rsidR="00EC7017" w:rsidRPr="003346D4">
        <w:rPr>
          <w:b/>
          <w:bCs/>
          <w:lang w:val="es-ES_tradnl"/>
        </w:rPr>
        <w:t>aprueba</w:t>
      </w:r>
      <w:r w:rsidR="00EC7017" w:rsidRPr="003346D4">
        <w:rPr>
          <w:lang w:val="es-ES_tradnl"/>
        </w:rPr>
        <w:t xml:space="preserve"> el </w:t>
      </w:r>
      <w:r w:rsidRPr="003346D4">
        <w:rPr>
          <w:lang w:val="es-ES_tradnl"/>
        </w:rPr>
        <w:t>MOD 5.287</w:t>
      </w:r>
      <w:r w:rsidRPr="004F4309">
        <w:rPr>
          <w:lang w:val="es-ES_tradnl"/>
        </w:rPr>
        <w:t>.</w:t>
      </w:r>
    </w:p>
    <w:p w:rsidR="00A0555A" w:rsidRPr="003346D4" w:rsidRDefault="00A0555A" w:rsidP="00EC7017">
      <w:pPr>
        <w:pStyle w:val="Headingb"/>
        <w:rPr>
          <w:lang w:val="es-ES_tradnl"/>
        </w:rPr>
      </w:pPr>
      <w:r w:rsidRPr="003346D4">
        <w:rPr>
          <w:lang w:val="es-ES_tradnl"/>
        </w:rPr>
        <w:t>Art</w:t>
      </w:r>
      <w:r w:rsidR="00EC7017" w:rsidRPr="003346D4">
        <w:rPr>
          <w:lang w:val="es-ES_tradnl"/>
        </w:rPr>
        <w:t>ículo</w:t>
      </w:r>
      <w:r w:rsidRPr="003346D4">
        <w:rPr>
          <w:lang w:val="es-ES_tradnl"/>
        </w:rPr>
        <w:t xml:space="preserve"> 5 (MOD </w:t>
      </w:r>
      <w:r w:rsidR="00EC7017" w:rsidRPr="003346D4">
        <w:rPr>
          <w:lang w:val="es-ES_tradnl"/>
        </w:rPr>
        <w:t>Cuadro</w:t>
      </w:r>
      <w:r w:rsidRPr="003346D4">
        <w:rPr>
          <w:lang w:val="es-ES_tradnl"/>
        </w:rPr>
        <w:t xml:space="preserve"> 460-890 MHz); SUP Resolu</w:t>
      </w:r>
      <w:r w:rsidR="00EC7017" w:rsidRPr="003346D4">
        <w:rPr>
          <w:lang w:val="es-ES_tradnl"/>
        </w:rPr>
        <w:t>ción</w:t>
      </w:r>
      <w:r w:rsidRPr="003346D4">
        <w:rPr>
          <w:lang w:val="es-ES_tradnl"/>
        </w:rPr>
        <w:t xml:space="preserve"> 358 (CMR-12); </w:t>
      </w:r>
      <w:r w:rsidRPr="003346D4">
        <w:rPr>
          <w:lang w:val="es-ES_tradnl"/>
        </w:rPr>
        <w:br/>
        <w:t>SUP Resolu</w:t>
      </w:r>
      <w:r w:rsidR="00EC7017" w:rsidRPr="003346D4">
        <w:rPr>
          <w:lang w:val="es-ES_tradnl"/>
        </w:rPr>
        <w:t>ción</w:t>
      </w:r>
      <w:r w:rsidRPr="003346D4">
        <w:rPr>
          <w:lang w:val="es-ES_tradnl"/>
        </w:rPr>
        <w:t xml:space="preserve"> 652 (CMR-12)</w:t>
      </w:r>
    </w:p>
    <w:p w:rsidR="00A0555A" w:rsidRPr="003346D4" w:rsidRDefault="00A0555A" w:rsidP="00EC7017">
      <w:pPr>
        <w:tabs>
          <w:tab w:val="left" w:pos="1134"/>
        </w:tabs>
        <w:rPr>
          <w:lang w:val="es-ES_tradnl"/>
        </w:rPr>
      </w:pPr>
      <w:r w:rsidRPr="003346D4">
        <w:rPr>
          <w:lang w:val="es-ES_tradnl"/>
        </w:rPr>
        <w:t xml:space="preserve">3.9 </w:t>
      </w:r>
      <w:r w:rsidRPr="003346D4">
        <w:rPr>
          <w:lang w:val="es-ES_tradnl"/>
        </w:rPr>
        <w:tab/>
      </w:r>
      <w:r w:rsidR="00EC7017" w:rsidRPr="000A6F4C">
        <w:rPr>
          <w:bCs/>
          <w:lang w:val="es-ES_tradnl"/>
        </w:rPr>
        <w:t>Se</w:t>
      </w:r>
      <w:r w:rsidR="00EC7017" w:rsidRPr="003346D4">
        <w:rPr>
          <w:b/>
          <w:bCs/>
          <w:lang w:val="es-ES_tradnl"/>
        </w:rPr>
        <w:t xml:space="preserve"> aprueba</w:t>
      </w:r>
      <w:bookmarkStart w:id="7" w:name="_GoBack"/>
      <w:bookmarkEnd w:id="7"/>
      <w:r w:rsidRPr="003346D4">
        <w:rPr>
          <w:lang w:val="es-ES_tradnl"/>
        </w:rPr>
        <w:t>.</w:t>
      </w:r>
    </w:p>
    <w:p w:rsidR="00A0555A" w:rsidRPr="003346D4" w:rsidRDefault="00A0555A" w:rsidP="004F4309">
      <w:pPr>
        <w:tabs>
          <w:tab w:val="left" w:pos="1134"/>
        </w:tabs>
        <w:rPr>
          <w:lang w:val="es-ES_tradnl"/>
        </w:rPr>
      </w:pPr>
      <w:r w:rsidRPr="003346D4">
        <w:rPr>
          <w:lang w:val="es-ES_tradnl"/>
        </w:rPr>
        <w:t xml:space="preserve">3.10 </w:t>
      </w:r>
      <w:r w:rsidRPr="003346D4">
        <w:rPr>
          <w:lang w:val="es-ES_tradnl"/>
        </w:rPr>
        <w:tab/>
      </w:r>
      <w:r w:rsidR="00EC7017" w:rsidRPr="003346D4">
        <w:rPr>
          <w:lang w:val="es-ES_tradnl"/>
        </w:rPr>
        <w:t xml:space="preserve">Se </w:t>
      </w:r>
      <w:r w:rsidR="00EC7017" w:rsidRPr="003346D4">
        <w:rPr>
          <w:b/>
          <w:bCs/>
          <w:lang w:val="es-ES_tradnl"/>
        </w:rPr>
        <w:t xml:space="preserve">aprueba </w:t>
      </w:r>
      <w:r w:rsidR="00EC7017" w:rsidRPr="003346D4">
        <w:rPr>
          <w:lang w:val="es-ES_tradnl"/>
        </w:rPr>
        <w:t>la primera serie de textos sometid</w:t>
      </w:r>
      <w:r w:rsidR="004F4309">
        <w:rPr>
          <w:lang w:val="es-ES_tradnl"/>
        </w:rPr>
        <w:t>os</w:t>
      </w:r>
      <w:r w:rsidR="00EC7017" w:rsidRPr="003346D4">
        <w:rPr>
          <w:lang w:val="es-ES_tradnl"/>
        </w:rPr>
        <w:t xml:space="preserve"> por la Comisión de Redacción en primera lectura</w:t>
      </w:r>
      <w:r w:rsidRPr="003346D4">
        <w:rPr>
          <w:lang w:val="es-ES_tradnl"/>
        </w:rPr>
        <w:t xml:space="preserve"> (B1) (Document</w:t>
      </w:r>
      <w:r w:rsidR="00EC7017" w:rsidRPr="003346D4">
        <w:rPr>
          <w:lang w:val="es-ES_tradnl"/>
        </w:rPr>
        <w:t>o</w:t>
      </w:r>
      <w:r w:rsidRPr="003346D4">
        <w:rPr>
          <w:lang w:val="es-ES_tradnl"/>
        </w:rPr>
        <w:t xml:space="preserve"> 187)</w:t>
      </w:r>
      <w:r w:rsidR="00EC7017" w:rsidRPr="003346D4">
        <w:rPr>
          <w:lang w:val="es-ES_tradnl"/>
        </w:rPr>
        <w:t xml:space="preserve"> entendiéndose que la Comisión de Redacción se ocupará de la armonización de la versión árabe del</w:t>
      </w:r>
      <w:r w:rsidRPr="003346D4">
        <w:rPr>
          <w:lang w:val="es-ES_tradnl"/>
        </w:rPr>
        <w:t xml:space="preserve"> MOD 5.287.</w:t>
      </w:r>
    </w:p>
    <w:p w:rsidR="00A0555A" w:rsidRPr="003346D4" w:rsidRDefault="00A0555A" w:rsidP="004F4309">
      <w:pPr>
        <w:pStyle w:val="Heading1"/>
        <w:rPr>
          <w:lang w:val="es-ES_tradnl"/>
        </w:rPr>
      </w:pPr>
      <w:r w:rsidRPr="003346D4">
        <w:rPr>
          <w:lang w:val="es-ES_tradnl"/>
        </w:rPr>
        <w:t xml:space="preserve">4 </w:t>
      </w:r>
      <w:r w:rsidRPr="003346D4">
        <w:rPr>
          <w:lang w:val="es-ES_tradnl"/>
        </w:rPr>
        <w:tab/>
      </w:r>
      <w:r w:rsidR="00EC7017" w:rsidRPr="003346D4">
        <w:rPr>
          <w:lang w:val="es-ES_tradnl"/>
        </w:rPr>
        <w:t>Primera serie de textos sometid</w:t>
      </w:r>
      <w:r w:rsidR="004F4309">
        <w:rPr>
          <w:lang w:val="es-ES_tradnl"/>
        </w:rPr>
        <w:t>os</w:t>
      </w:r>
      <w:r w:rsidR="00EC7017" w:rsidRPr="003346D4">
        <w:rPr>
          <w:lang w:val="es-ES_tradnl"/>
        </w:rPr>
        <w:t xml:space="preserve"> por la Comisión de Redacción</w:t>
      </w:r>
      <w:r w:rsidRPr="003346D4">
        <w:rPr>
          <w:lang w:val="es-ES_tradnl"/>
        </w:rPr>
        <w:t xml:space="preserve"> (B1) </w:t>
      </w:r>
      <w:r w:rsidR="004F4309" w:rsidRPr="003346D4">
        <w:rPr>
          <w:lang w:val="es-ES_tradnl"/>
        </w:rPr>
        <w:t>–</w:t>
      </w:r>
      <w:r w:rsidRPr="003346D4">
        <w:rPr>
          <w:lang w:val="es-ES_tradnl"/>
        </w:rPr>
        <w:t xml:space="preserve"> se</w:t>
      </w:r>
      <w:r w:rsidR="00EC7017" w:rsidRPr="003346D4">
        <w:rPr>
          <w:lang w:val="es-ES_tradnl"/>
        </w:rPr>
        <w:t>gunda lectura</w:t>
      </w:r>
      <w:r w:rsidRPr="003346D4">
        <w:rPr>
          <w:lang w:val="es-ES_tradnl"/>
        </w:rPr>
        <w:t xml:space="preserve"> (Document</w:t>
      </w:r>
      <w:r w:rsidR="00EC7017" w:rsidRPr="003346D4">
        <w:rPr>
          <w:lang w:val="es-ES_tradnl"/>
        </w:rPr>
        <w:t>o</w:t>
      </w:r>
      <w:r w:rsidRPr="003346D4">
        <w:rPr>
          <w:lang w:val="es-ES_tradnl"/>
        </w:rPr>
        <w:t xml:space="preserve"> 187)</w:t>
      </w:r>
    </w:p>
    <w:p w:rsidR="00A0555A" w:rsidRPr="003346D4" w:rsidRDefault="00A0555A" w:rsidP="004F4309">
      <w:pPr>
        <w:tabs>
          <w:tab w:val="left" w:pos="1134"/>
        </w:tabs>
        <w:rPr>
          <w:lang w:val="es-ES_tradnl"/>
        </w:rPr>
      </w:pPr>
      <w:r w:rsidRPr="003346D4">
        <w:rPr>
          <w:lang w:val="es-ES_tradnl"/>
        </w:rPr>
        <w:t xml:space="preserve">4.1 </w:t>
      </w:r>
      <w:r w:rsidRPr="003346D4">
        <w:rPr>
          <w:lang w:val="es-ES_tradnl"/>
        </w:rPr>
        <w:tab/>
      </w:r>
      <w:r w:rsidR="00EC7017" w:rsidRPr="003346D4">
        <w:rPr>
          <w:lang w:val="es-ES_tradnl"/>
        </w:rPr>
        <w:t xml:space="preserve">Se </w:t>
      </w:r>
      <w:r w:rsidR="00EC7017" w:rsidRPr="003346D4">
        <w:rPr>
          <w:b/>
          <w:bCs/>
          <w:lang w:val="es-ES_tradnl"/>
        </w:rPr>
        <w:t xml:space="preserve">aprueba </w:t>
      </w:r>
      <w:r w:rsidR="00EC7017" w:rsidRPr="003346D4">
        <w:rPr>
          <w:lang w:val="es-ES_tradnl"/>
        </w:rPr>
        <w:t>en segunda lectura la primera serie de textos sometid</w:t>
      </w:r>
      <w:r w:rsidR="004F4309">
        <w:rPr>
          <w:lang w:val="es-ES_tradnl"/>
        </w:rPr>
        <w:t>os</w:t>
      </w:r>
      <w:r w:rsidR="00EC7017" w:rsidRPr="003346D4">
        <w:rPr>
          <w:lang w:val="es-ES_tradnl"/>
        </w:rPr>
        <w:t xml:space="preserve"> por la Comisión de Redacción</w:t>
      </w:r>
      <w:r w:rsidRPr="003346D4">
        <w:rPr>
          <w:lang w:val="es-ES_tradnl"/>
        </w:rPr>
        <w:t xml:space="preserve"> (B1) (Document</w:t>
      </w:r>
      <w:r w:rsidR="00EC7017" w:rsidRPr="003346D4">
        <w:rPr>
          <w:lang w:val="es-ES_tradnl"/>
        </w:rPr>
        <w:t>o</w:t>
      </w:r>
      <w:r w:rsidRPr="003346D4">
        <w:rPr>
          <w:lang w:val="es-ES_tradnl"/>
        </w:rPr>
        <w:t xml:space="preserve"> 187)</w:t>
      </w:r>
      <w:r w:rsidR="00EC7017" w:rsidRPr="003346D4">
        <w:rPr>
          <w:lang w:val="es-ES_tradnl"/>
        </w:rPr>
        <w:t>, habida cuenta de la armonización de la versión árabe del</w:t>
      </w:r>
      <w:r w:rsidRPr="003346D4">
        <w:rPr>
          <w:lang w:val="es-ES_tradnl"/>
        </w:rPr>
        <w:t xml:space="preserve"> MOD</w:t>
      </w:r>
      <w:r w:rsidR="004F4309">
        <w:rPr>
          <w:lang w:val="es-ES_tradnl"/>
        </w:rPr>
        <w:t> </w:t>
      </w:r>
      <w:r w:rsidRPr="003346D4">
        <w:rPr>
          <w:lang w:val="es-ES_tradnl"/>
        </w:rPr>
        <w:t xml:space="preserve">5.287 </w:t>
      </w:r>
      <w:r w:rsidR="00EC7017" w:rsidRPr="003346D4">
        <w:rPr>
          <w:lang w:val="es-ES_tradnl"/>
        </w:rPr>
        <w:t>que deberá realizar la Comisión de Redacción</w:t>
      </w:r>
      <w:r w:rsidRPr="003346D4">
        <w:rPr>
          <w:lang w:val="es-ES_tradnl"/>
        </w:rPr>
        <w:t>.</w:t>
      </w:r>
    </w:p>
    <w:p w:rsidR="00A0555A" w:rsidRPr="003346D4" w:rsidRDefault="00A0555A" w:rsidP="004F4309">
      <w:pPr>
        <w:pStyle w:val="Heading1"/>
        <w:rPr>
          <w:lang w:val="es-ES_tradnl"/>
        </w:rPr>
      </w:pPr>
      <w:r w:rsidRPr="003346D4">
        <w:rPr>
          <w:lang w:val="es-ES_tradnl"/>
        </w:rPr>
        <w:t xml:space="preserve">5 </w:t>
      </w:r>
      <w:r w:rsidRPr="003346D4">
        <w:rPr>
          <w:lang w:val="es-ES_tradnl"/>
        </w:rPr>
        <w:tab/>
      </w:r>
      <w:r w:rsidR="00EC7017" w:rsidRPr="003346D4">
        <w:rPr>
          <w:lang w:val="es-ES_tradnl"/>
        </w:rPr>
        <w:t>Segunda serie de textos sometid</w:t>
      </w:r>
      <w:r w:rsidR="004F4309">
        <w:rPr>
          <w:lang w:val="es-ES_tradnl"/>
        </w:rPr>
        <w:t>os</w:t>
      </w:r>
      <w:r w:rsidR="00EC7017" w:rsidRPr="003346D4">
        <w:rPr>
          <w:lang w:val="es-ES_tradnl"/>
        </w:rPr>
        <w:t xml:space="preserve"> por la Comisión de Redacción en primera lectura</w:t>
      </w:r>
      <w:r w:rsidRPr="003346D4">
        <w:rPr>
          <w:lang w:val="es-ES_tradnl"/>
        </w:rPr>
        <w:t xml:space="preserve"> (B2) (Document</w:t>
      </w:r>
      <w:r w:rsidR="00EC7017" w:rsidRPr="003346D4">
        <w:rPr>
          <w:lang w:val="es-ES_tradnl"/>
        </w:rPr>
        <w:t>o</w:t>
      </w:r>
      <w:r w:rsidRPr="003346D4">
        <w:rPr>
          <w:lang w:val="es-ES_tradnl"/>
        </w:rPr>
        <w:t xml:space="preserve"> 196)</w:t>
      </w:r>
    </w:p>
    <w:p w:rsidR="00A0555A" w:rsidRPr="003346D4" w:rsidRDefault="00A0555A" w:rsidP="00EC7017">
      <w:pPr>
        <w:tabs>
          <w:tab w:val="left" w:pos="1134"/>
        </w:tabs>
        <w:rPr>
          <w:lang w:val="es-ES_tradnl"/>
        </w:rPr>
      </w:pPr>
      <w:r w:rsidRPr="003346D4">
        <w:rPr>
          <w:lang w:val="es-ES_tradnl"/>
        </w:rPr>
        <w:t xml:space="preserve">5.1 </w:t>
      </w:r>
      <w:r w:rsidRPr="003346D4">
        <w:rPr>
          <w:lang w:val="es-ES_tradnl"/>
        </w:rPr>
        <w:tab/>
      </w:r>
      <w:r w:rsidR="00EC7017" w:rsidRPr="003346D4">
        <w:rPr>
          <w:lang w:val="es-ES_tradnl"/>
        </w:rPr>
        <w:t>El</w:t>
      </w:r>
      <w:r w:rsidRPr="003346D4">
        <w:rPr>
          <w:lang w:val="es-ES_tradnl"/>
        </w:rPr>
        <w:t xml:space="preserve"> </w:t>
      </w:r>
      <w:r w:rsidR="00EC7017" w:rsidRPr="003346D4">
        <w:rPr>
          <w:b/>
          <w:bCs/>
          <w:lang w:val="es-ES_tradnl"/>
        </w:rPr>
        <w:t xml:space="preserve">Presidente </w:t>
      </w:r>
      <w:r w:rsidRPr="003346D4">
        <w:rPr>
          <w:lang w:val="es-ES_tradnl"/>
        </w:rPr>
        <w:t>invit</w:t>
      </w:r>
      <w:r w:rsidR="00EC7017" w:rsidRPr="003346D4">
        <w:rPr>
          <w:lang w:val="es-ES_tradnl"/>
        </w:rPr>
        <w:t>a a los participantes a considerar el Documento</w:t>
      </w:r>
      <w:r w:rsidRPr="003346D4">
        <w:rPr>
          <w:lang w:val="es-ES_tradnl"/>
        </w:rPr>
        <w:t xml:space="preserve"> 196.</w:t>
      </w:r>
    </w:p>
    <w:p w:rsidR="00A0555A" w:rsidRPr="003346D4" w:rsidRDefault="00A0555A" w:rsidP="004F4309">
      <w:pPr>
        <w:pStyle w:val="Headingb"/>
        <w:rPr>
          <w:lang w:val="es-ES_tradnl"/>
        </w:rPr>
      </w:pPr>
      <w:r w:rsidRPr="003346D4">
        <w:rPr>
          <w:lang w:val="es-ES_tradnl"/>
        </w:rPr>
        <w:lastRenderedPageBreak/>
        <w:t>Art</w:t>
      </w:r>
      <w:r w:rsidR="00AA457F" w:rsidRPr="003346D4">
        <w:rPr>
          <w:lang w:val="es-ES_tradnl"/>
        </w:rPr>
        <w:t>ículo</w:t>
      </w:r>
      <w:r w:rsidRPr="003346D4">
        <w:rPr>
          <w:lang w:val="es-ES_tradnl"/>
        </w:rPr>
        <w:t xml:space="preserve"> 5 (MOD </w:t>
      </w:r>
      <w:r w:rsidR="00AA457F" w:rsidRPr="003346D4">
        <w:rPr>
          <w:lang w:val="es-ES_tradnl"/>
        </w:rPr>
        <w:t>Cuadro</w:t>
      </w:r>
      <w:r w:rsidRPr="003346D4">
        <w:rPr>
          <w:lang w:val="es-ES_tradnl"/>
        </w:rPr>
        <w:t xml:space="preserve"> 335</w:t>
      </w:r>
      <w:r w:rsidR="00AA457F" w:rsidRPr="003346D4">
        <w:rPr>
          <w:lang w:val="es-ES_tradnl"/>
        </w:rPr>
        <w:t>,</w:t>
      </w:r>
      <w:r w:rsidRPr="003346D4">
        <w:rPr>
          <w:lang w:val="es-ES_tradnl"/>
        </w:rPr>
        <w:t xml:space="preserve">4-410 MHz, ADD 5.A911, MOD </w:t>
      </w:r>
      <w:r w:rsidR="00AA457F" w:rsidRPr="003346D4">
        <w:rPr>
          <w:lang w:val="es-ES_tradnl"/>
        </w:rPr>
        <w:t>Cuadro</w:t>
      </w:r>
      <w:r w:rsidRPr="003346D4">
        <w:rPr>
          <w:lang w:val="es-ES_tradnl"/>
        </w:rPr>
        <w:t xml:space="preserve"> 2</w:t>
      </w:r>
      <w:r w:rsidR="00CE09B2" w:rsidRPr="003346D4">
        <w:rPr>
          <w:lang w:val="es-ES_tradnl"/>
        </w:rPr>
        <w:t> </w:t>
      </w:r>
      <w:r w:rsidRPr="003346D4">
        <w:rPr>
          <w:lang w:val="es-ES_tradnl"/>
        </w:rPr>
        <w:t>700-4</w:t>
      </w:r>
      <w:r w:rsidR="00CE09B2" w:rsidRPr="003346D4">
        <w:rPr>
          <w:lang w:val="es-ES_tradnl"/>
        </w:rPr>
        <w:t> </w:t>
      </w:r>
      <w:r w:rsidRPr="003346D4">
        <w:rPr>
          <w:lang w:val="es-ES_tradnl"/>
        </w:rPr>
        <w:t>800 MHz, ADD</w:t>
      </w:r>
      <w:r w:rsidR="004F4309">
        <w:rPr>
          <w:lang w:val="es-ES_tradnl"/>
        </w:rPr>
        <w:t> </w:t>
      </w:r>
      <w:r w:rsidRPr="003346D4">
        <w:rPr>
          <w:lang w:val="es-ES_tradnl"/>
        </w:rPr>
        <w:t>5.A117, MOD 5.438, ADD 5.B117)</w:t>
      </w:r>
    </w:p>
    <w:p w:rsidR="00A0555A" w:rsidRPr="003346D4" w:rsidRDefault="002542F6" w:rsidP="00AA457F">
      <w:pPr>
        <w:tabs>
          <w:tab w:val="left" w:pos="1134"/>
        </w:tabs>
        <w:rPr>
          <w:lang w:val="es-ES_tradnl"/>
        </w:rPr>
      </w:pPr>
      <w:r>
        <w:rPr>
          <w:lang w:val="es-ES_tradnl"/>
        </w:rPr>
        <w:t>5.2</w:t>
      </w:r>
      <w:r w:rsidR="00A0555A" w:rsidRPr="003346D4">
        <w:rPr>
          <w:lang w:val="es-ES_tradnl"/>
        </w:rPr>
        <w:tab/>
      </w:r>
      <w:r w:rsidR="00AA457F" w:rsidRPr="00452D33">
        <w:rPr>
          <w:bCs/>
          <w:lang w:val="es-ES_tradnl"/>
        </w:rPr>
        <w:t>Se</w:t>
      </w:r>
      <w:r w:rsidR="00AA457F" w:rsidRPr="003346D4">
        <w:rPr>
          <w:b/>
          <w:bCs/>
          <w:lang w:val="es-ES_tradnl"/>
        </w:rPr>
        <w:t xml:space="preserve"> aprueba</w:t>
      </w:r>
      <w:r w:rsidR="00A0555A" w:rsidRPr="003346D4">
        <w:rPr>
          <w:lang w:val="es-ES_tradnl"/>
        </w:rPr>
        <w:t>.</w:t>
      </w:r>
    </w:p>
    <w:p w:rsidR="00A0555A" w:rsidRPr="003346D4" w:rsidRDefault="00A0555A" w:rsidP="00AA457F">
      <w:pPr>
        <w:pStyle w:val="Headingb"/>
        <w:rPr>
          <w:lang w:val="es-ES_tradnl"/>
        </w:rPr>
      </w:pPr>
      <w:r w:rsidRPr="003346D4">
        <w:rPr>
          <w:lang w:val="es-ES_tradnl"/>
        </w:rPr>
        <w:t>MOD Resolu</w:t>
      </w:r>
      <w:r w:rsidR="00AA457F" w:rsidRPr="003346D4">
        <w:rPr>
          <w:lang w:val="es-ES_tradnl"/>
        </w:rPr>
        <w:t>ción</w:t>
      </w:r>
      <w:r w:rsidRPr="003346D4">
        <w:rPr>
          <w:lang w:val="es-ES_tradnl"/>
        </w:rPr>
        <w:t xml:space="preserve"> 205 (Rev. </w:t>
      </w:r>
      <w:r w:rsidR="00AA457F" w:rsidRPr="003346D4">
        <w:rPr>
          <w:lang w:val="es-ES_tradnl"/>
        </w:rPr>
        <w:t>CMR</w:t>
      </w:r>
      <w:r w:rsidRPr="003346D4">
        <w:rPr>
          <w:lang w:val="es-ES_tradnl"/>
        </w:rPr>
        <w:t>-12)</w:t>
      </w:r>
    </w:p>
    <w:p w:rsidR="00A0555A" w:rsidRPr="003346D4" w:rsidRDefault="002542F6" w:rsidP="000C5131">
      <w:pPr>
        <w:tabs>
          <w:tab w:val="left" w:pos="1134"/>
        </w:tabs>
        <w:rPr>
          <w:lang w:val="es-ES_tradnl"/>
        </w:rPr>
      </w:pPr>
      <w:r>
        <w:rPr>
          <w:lang w:val="es-ES_tradnl"/>
        </w:rPr>
        <w:t>5.3</w:t>
      </w:r>
      <w:r w:rsidR="00A0555A" w:rsidRPr="003346D4">
        <w:rPr>
          <w:lang w:val="es-ES_tradnl"/>
        </w:rPr>
        <w:tab/>
      </w:r>
      <w:r w:rsidR="00AA457F" w:rsidRPr="003346D4">
        <w:rPr>
          <w:lang w:val="es-ES_tradnl"/>
        </w:rPr>
        <w:t>El</w:t>
      </w:r>
      <w:r w:rsidR="00A0555A" w:rsidRPr="003346D4">
        <w:rPr>
          <w:lang w:val="es-ES_tradnl"/>
        </w:rPr>
        <w:t xml:space="preserve"> </w:t>
      </w:r>
      <w:r w:rsidR="00A0555A" w:rsidRPr="003346D4">
        <w:rPr>
          <w:b/>
          <w:bCs/>
          <w:lang w:val="es-ES_tradnl"/>
        </w:rPr>
        <w:t>delega</w:t>
      </w:r>
      <w:r w:rsidR="00AA457F" w:rsidRPr="003346D4">
        <w:rPr>
          <w:b/>
          <w:bCs/>
          <w:lang w:val="es-ES_tradnl"/>
        </w:rPr>
        <w:t>do de Uruguay</w:t>
      </w:r>
      <w:r w:rsidR="00A0555A" w:rsidRPr="003346D4">
        <w:rPr>
          <w:b/>
          <w:bCs/>
          <w:lang w:val="es-ES_tradnl"/>
        </w:rPr>
        <w:t xml:space="preserve"> </w:t>
      </w:r>
      <w:r w:rsidR="00AA457F" w:rsidRPr="003346D4">
        <w:rPr>
          <w:lang w:val="es-ES_tradnl"/>
        </w:rPr>
        <w:t xml:space="preserve">dice que </w:t>
      </w:r>
      <w:r w:rsidR="000C5131" w:rsidRPr="003346D4">
        <w:rPr>
          <w:lang w:val="es-ES_tradnl"/>
        </w:rPr>
        <w:t>presentará a la Comisión 7 sus observaciones sobre la versión española del texto de la Resolución para su armonización</w:t>
      </w:r>
      <w:r w:rsidR="00A0555A" w:rsidRPr="003346D4">
        <w:rPr>
          <w:lang w:val="es-ES_tradnl"/>
        </w:rPr>
        <w:t>.</w:t>
      </w:r>
    </w:p>
    <w:p w:rsidR="00A0555A" w:rsidRPr="003346D4" w:rsidRDefault="002542F6" w:rsidP="000C5131">
      <w:pPr>
        <w:tabs>
          <w:tab w:val="left" w:pos="1134"/>
        </w:tabs>
        <w:rPr>
          <w:lang w:val="es-ES_tradnl"/>
        </w:rPr>
      </w:pPr>
      <w:r>
        <w:rPr>
          <w:lang w:val="es-ES_tradnl"/>
        </w:rPr>
        <w:t>5.4</w:t>
      </w:r>
      <w:r w:rsidR="00A0555A" w:rsidRPr="003346D4">
        <w:rPr>
          <w:lang w:val="es-ES_tradnl"/>
        </w:rPr>
        <w:tab/>
      </w:r>
      <w:r w:rsidR="000C5131" w:rsidRPr="003346D4">
        <w:rPr>
          <w:lang w:val="es-ES_tradnl"/>
        </w:rPr>
        <w:t>El</w:t>
      </w:r>
      <w:r w:rsidR="00A0555A" w:rsidRPr="003346D4">
        <w:rPr>
          <w:lang w:val="es-ES_tradnl"/>
        </w:rPr>
        <w:t xml:space="preserve"> </w:t>
      </w:r>
      <w:r w:rsidR="00A0555A" w:rsidRPr="003346D4">
        <w:rPr>
          <w:b/>
          <w:bCs/>
          <w:lang w:val="es-ES_tradnl"/>
        </w:rPr>
        <w:t>delega</w:t>
      </w:r>
      <w:r w:rsidR="000C5131" w:rsidRPr="003346D4">
        <w:rPr>
          <w:b/>
          <w:bCs/>
          <w:lang w:val="es-ES_tradnl"/>
        </w:rPr>
        <w:t>do de Arabia Saudita</w:t>
      </w:r>
      <w:r w:rsidR="00CE09B2" w:rsidRPr="003346D4">
        <w:rPr>
          <w:b/>
          <w:bCs/>
          <w:lang w:val="es-ES_tradnl"/>
        </w:rPr>
        <w:t xml:space="preserve"> </w:t>
      </w:r>
      <w:r w:rsidR="000C5131" w:rsidRPr="003346D4">
        <w:rPr>
          <w:lang w:val="es-ES_tradnl"/>
        </w:rPr>
        <w:t>pide al Presidente de la Comisión 7 que se asegure de que, en la versión árabe del te</w:t>
      </w:r>
      <w:r w:rsidR="003346D4">
        <w:rPr>
          <w:lang w:val="es-ES_tradnl"/>
        </w:rPr>
        <w:t>xto, el término utilizado para «emisiones no deseadas»</w:t>
      </w:r>
      <w:r w:rsidR="000C5131" w:rsidRPr="003346D4">
        <w:rPr>
          <w:lang w:val="es-ES_tradnl"/>
        </w:rPr>
        <w:t xml:space="preserve"> en el</w:t>
      </w:r>
      <w:r w:rsidR="00A0555A" w:rsidRPr="003346D4">
        <w:rPr>
          <w:lang w:val="es-ES_tradnl"/>
        </w:rPr>
        <w:t xml:space="preserve"> </w:t>
      </w:r>
      <w:r w:rsidR="00A0555A" w:rsidRPr="003346D4">
        <w:rPr>
          <w:i/>
          <w:iCs/>
          <w:lang w:val="es-ES_tradnl"/>
        </w:rPr>
        <w:t>consider</w:t>
      </w:r>
      <w:r w:rsidR="000C5131" w:rsidRPr="003346D4">
        <w:rPr>
          <w:i/>
          <w:iCs/>
          <w:lang w:val="es-ES_tradnl"/>
        </w:rPr>
        <w:t>ando</w:t>
      </w:r>
      <w:r w:rsidR="00A0555A" w:rsidRPr="003346D4">
        <w:rPr>
          <w:i/>
          <w:iCs/>
          <w:lang w:val="es-ES_tradnl"/>
        </w:rPr>
        <w:t xml:space="preserve"> i)</w:t>
      </w:r>
      <w:r w:rsidR="00A0555A" w:rsidRPr="003346D4">
        <w:rPr>
          <w:lang w:val="es-ES_tradnl"/>
        </w:rPr>
        <w:t xml:space="preserve"> </w:t>
      </w:r>
      <w:r w:rsidR="000C5131" w:rsidRPr="003346D4">
        <w:rPr>
          <w:lang w:val="es-ES_tradnl"/>
        </w:rPr>
        <w:t>es idéntico al utilizado en el punto</w:t>
      </w:r>
      <w:r w:rsidR="00A0555A" w:rsidRPr="003346D4">
        <w:rPr>
          <w:lang w:val="es-ES_tradnl"/>
        </w:rPr>
        <w:t xml:space="preserve"> 2) </w:t>
      </w:r>
      <w:r w:rsidR="000C5131" w:rsidRPr="003346D4">
        <w:rPr>
          <w:lang w:val="es-ES_tradnl"/>
        </w:rPr>
        <w:t>del</w:t>
      </w:r>
      <w:r w:rsidR="00A0555A" w:rsidRPr="003346D4">
        <w:rPr>
          <w:lang w:val="es-ES_tradnl"/>
        </w:rPr>
        <w:t xml:space="preserve"> </w:t>
      </w:r>
      <w:r w:rsidR="000C5131" w:rsidRPr="003346D4">
        <w:rPr>
          <w:i/>
          <w:iCs/>
          <w:lang w:val="es-ES_tradnl"/>
        </w:rPr>
        <w:t>encarga al Director de la Oficina de Radiocomunicaciones</w:t>
      </w:r>
      <w:r w:rsidR="00A0555A" w:rsidRPr="003346D4">
        <w:rPr>
          <w:lang w:val="es-ES_tradnl"/>
        </w:rPr>
        <w:t xml:space="preserve">. </w:t>
      </w:r>
    </w:p>
    <w:p w:rsidR="00A0555A" w:rsidRPr="003346D4" w:rsidRDefault="002542F6" w:rsidP="00452D33">
      <w:pPr>
        <w:tabs>
          <w:tab w:val="left" w:pos="1134"/>
        </w:tabs>
        <w:rPr>
          <w:lang w:val="es-ES_tradnl"/>
        </w:rPr>
      </w:pPr>
      <w:r>
        <w:rPr>
          <w:lang w:val="es-ES_tradnl"/>
        </w:rPr>
        <w:t>5.5</w:t>
      </w:r>
      <w:r w:rsidR="00A0555A" w:rsidRPr="003346D4">
        <w:rPr>
          <w:lang w:val="es-ES_tradnl"/>
        </w:rPr>
        <w:tab/>
      </w:r>
      <w:r w:rsidR="000C5131" w:rsidRPr="003346D4">
        <w:rPr>
          <w:lang w:val="es-ES_tradnl"/>
        </w:rPr>
        <w:t xml:space="preserve">Habida cuenta de esas observaciones, se </w:t>
      </w:r>
      <w:r w:rsidR="000C5131" w:rsidRPr="003346D4">
        <w:rPr>
          <w:b/>
          <w:bCs/>
          <w:lang w:val="es-ES_tradnl"/>
        </w:rPr>
        <w:t xml:space="preserve">aprueba </w:t>
      </w:r>
      <w:r w:rsidR="000C5131" w:rsidRPr="003346D4">
        <w:rPr>
          <w:lang w:val="es-ES_tradnl"/>
        </w:rPr>
        <w:t>el</w:t>
      </w:r>
      <w:r w:rsidR="00A0555A" w:rsidRPr="003346D4">
        <w:rPr>
          <w:lang w:val="es-ES_tradnl"/>
        </w:rPr>
        <w:t xml:space="preserve"> MOD Resolu</w:t>
      </w:r>
      <w:r w:rsidR="000C5131" w:rsidRPr="003346D4">
        <w:rPr>
          <w:lang w:val="es-ES_tradnl"/>
        </w:rPr>
        <w:t>ción</w:t>
      </w:r>
      <w:r w:rsidR="00A0555A" w:rsidRPr="003346D4">
        <w:rPr>
          <w:lang w:val="es-ES_tradnl"/>
        </w:rPr>
        <w:t xml:space="preserve"> 205 (Rev.</w:t>
      </w:r>
      <w:r w:rsidR="00452D33">
        <w:rPr>
          <w:lang w:val="es-ES_tradnl"/>
        </w:rPr>
        <w:t> </w:t>
      </w:r>
      <w:r w:rsidR="000C5131" w:rsidRPr="003346D4">
        <w:rPr>
          <w:lang w:val="es-ES_tradnl"/>
        </w:rPr>
        <w:t>CMR</w:t>
      </w:r>
      <w:r w:rsidR="00452D33">
        <w:rPr>
          <w:lang w:val="es-ES_tradnl"/>
        </w:rPr>
        <w:noBreakHyphen/>
      </w:r>
      <w:r w:rsidR="00A0555A" w:rsidRPr="003346D4">
        <w:rPr>
          <w:lang w:val="es-ES_tradnl"/>
        </w:rPr>
        <w:t>12).</w:t>
      </w:r>
    </w:p>
    <w:p w:rsidR="00A0555A" w:rsidRPr="003346D4" w:rsidRDefault="00A0555A" w:rsidP="000C5131">
      <w:pPr>
        <w:pStyle w:val="Headingb"/>
        <w:rPr>
          <w:lang w:val="es-ES_tradnl"/>
        </w:rPr>
      </w:pPr>
      <w:r w:rsidRPr="003346D4">
        <w:rPr>
          <w:lang w:val="es-ES_tradnl"/>
        </w:rPr>
        <w:t>ADD Resolu</w:t>
      </w:r>
      <w:r w:rsidR="000C5131" w:rsidRPr="003346D4">
        <w:rPr>
          <w:lang w:val="es-ES_tradnl"/>
        </w:rPr>
        <w:t>ción</w:t>
      </w:r>
      <w:r w:rsidRPr="003346D4">
        <w:rPr>
          <w:lang w:val="es-ES_tradnl"/>
        </w:rPr>
        <w:t xml:space="preserve"> COM 4/1 (</w:t>
      </w:r>
      <w:r w:rsidR="000C5131" w:rsidRPr="003346D4">
        <w:rPr>
          <w:lang w:val="es-ES_tradnl"/>
        </w:rPr>
        <w:t>CMR</w:t>
      </w:r>
      <w:r w:rsidRPr="003346D4">
        <w:rPr>
          <w:lang w:val="es-ES_tradnl"/>
        </w:rPr>
        <w:t>-15) U</w:t>
      </w:r>
      <w:r w:rsidR="000C5131" w:rsidRPr="003346D4">
        <w:rPr>
          <w:lang w:val="es-ES_tradnl"/>
        </w:rPr>
        <w:t>tilización de las comunicaciones aviónicas inalámbricas internas en la banda de frecuencias</w:t>
      </w:r>
      <w:r w:rsidRPr="003346D4">
        <w:rPr>
          <w:lang w:val="es-ES_tradnl"/>
        </w:rPr>
        <w:t xml:space="preserve"> 4</w:t>
      </w:r>
      <w:r w:rsidR="00CE09B2" w:rsidRPr="003346D4">
        <w:rPr>
          <w:lang w:val="es-ES_tradnl"/>
        </w:rPr>
        <w:t> </w:t>
      </w:r>
      <w:r w:rsidR="00452D33">
        <w:rPr>
          <w:lang w:val="es-ES_tradnl"/>
        </w:rPr>
        <w:t>200-</w:t>
      </w:r>
      <w:r w:rsidRPr="003346D4">
        <w:rPr>
          <w:lang w:val="es-ES_tradnl"/>
        </w:rPr>
        <w:t>4</w:t>
      </w:r>
      <w:r w:rsidR="00CE09B2" w:rsidRPr="003346D4">
        <w:rPr>
          <w:lang w:val="es-ES_tradnl"/>
        </w:rPr>
        <w:t> </w:t>
      </w:r>
      <w:r w:rsidRPr="003346D4">
        <w:rPr>
          <w:lang w:val="es-ES_tradnl"/>
        </w:rPr>
        <w:t>400 MHz</w:t>
      </w:r>
    </w:p>
    <w:p w:rsidR="00A0555A" w:rsidRPr="003346D4" w:rsidRDefault="002542F6" w:rsidP="000C5131">
      <w:pPr>
        <w:tabs>
          <w:tab w:val="left" w:pos="1134"/>
        </w:tabs>
        <w:rPr>
          <w:lang w:val="es-ES_tradnl" w:eastAsia="ja-JP"/>
        </w:rPr>
      </w:pPr>
      <w:r>
        <w:rPr>
          <w:lang w:val="es-ES_tradnl"/>
        </w:rPr>
        <w:t>5.6</w:t>
      </w:r>
      <w:r w:rsidR="00A0555A" w:rsidRPr="003346D4">
        <w:rPr>
          <w:lang w:val="es-ES_tradnl"/>
        </w:rPr>
        <w:tab/>
      </w:r>
      <w:r w:rsidR="000C5131" w:rsidRPr="003346D4">
        <w:rPr>
          <w:lang w:val="es-ES_tradnl"/>
        </w:rPr>
        <w:t>El</w:t>
      </w:r>
      <w:r w:rsidR="00A0555A" w:rsidRPr="003346D4">
        <w:rPr>
          <w:lang w:val="es-ES_tradnl"/>
        </w:rPr>
        <w:t xml:space="preserve"> </w:t>
      </w:r>
      <w:r w:rsidR="00A0555A" w:rsidRPr="003346D4">
        <w:rPr>
          <w:b/>
          <w:bCs/>
          <w:lang w:val="es-ES_tradnl"/>
        </w:rPr>
        <w:t>delega</w:t>
      </w:r>
      <w:r w:rsidR="000C5131" w:rsidRPr="003346D4">
        <w:rPr>
          <w:b/>
          <w:bCs/>
          <w:lang w:val="es-ES_tradnl"/>
        </w:rPr>
        <w:t>do de Francia</w:t>
      </w:r>
      <w:r w:rsidR="00A0555A" w:rsidRPr="003346D4">
        <w:rPr>
          <w:lang w:val="es-ES_tradnl"/>
        </w:rPr>
        <w:t xml:space="preserve"> </w:t>
      </w:r>
      <w:r w:rsidR="000C5131" w:rsidRPr="003346D4">
        <w:rPr>
          <w:lang w:val="es-ES_tradnl"/>
        </w:rPr>
        <w:t>opina que la formulación del</w:t>
      </w:r>
      <w:r w:rsidR="00A0555A" w:rsidRPr="003346D4">
        <w:rPr>
          <w:lang w:val="es-ES_tradnl"/>
        </w:rPr>
        <w:t xml:space="preserve"> </w:t>
      </w:r>
      <w:r w:rsidR="00A0555A" w:rsidRPr="003346D4">
        <w:rPr>
          <w:i/>
          <w:iCs/>
          <w:lang w:val="es-ES_tradnl"/>
        </w:rPr>
        <w:t>consider</w:t>
      </w:r>
      <w:r w:rsidR="000C5131" w:rsidRPr="003346D4">
        <w:rPr>
          <w:i/>
          <w:iCs/>
          <w:lang w:val="es-ES_tradnl"/>
        </w:rPr>
        <w:t>ando</w:t>
      </w:r>
      <w:r w:rsidR="00A0555A" w:rsidRPr="003346D4">
        <w:rPr>
          <w:i/>
          <w:iCs/>
          <w:lang w:val="es-ES_tradnl"/>
        </w:rPr>
        <w:t xml:space="preserve"> a)</w:t>
      </w:r>
      <w:r w:rsidR="00A0555A" w:rsidRPr="003346D4">
        <w:rPr>
          <w:lang w:val="es-ES_tradnl"/>
        </w:rPr>
        <w:t xml:space="preserve"> </w:t>
      </w:r>
      <w:r w:rsidR="000C5131" w:rsidRPr="003346D4">
        <w:rPr>
          <w:lang w:val="es-ES_tradnl"/>
        </w:rPr>
        <w:t xml:space="preserve">no es clara y sugiere en primer lugar que en la versión inglesa del texto se añada </w:t>
      </w:r>
      <w:r w:rsidR="003346D4">
        <w:rPr>
          <w:lang w:val="es-ES_tradnl"/>
        </w:rPr>
        <w:t>«systems»</w:t>
      </w:r>
      <w:r w:rsidR="00A0555A" w:rsidRPr="003346D4">
        <w:rPr>
          <w:lang w:val="es-ES_tradnl"/>
        </w:rPr>
        <w:t xml:space="preserve"> </w:t>
      </w:r>
      <w:r w:rsidR="000C5131" w:rsidRPr="003346D4">
        <w:rPr>
          <w:lang w:val="es-ES_tradnl"/>
        </w:rPr>
        <w:t>después de</w:t>
      </w:r>
      <w:r w:rsidR="003346D4">
        <w:rPr>
          <w:lang w:val="es-ES_tradnl"/>
        </w:rPr>
        <w:t xml:space="preserve"> «aircraft»</w:t>
      </w:r>
      <w:r w:rsidR="000C5131" w:rsidRPr="003346D4">
        <w:rPr>
          <w:lang w:val="es-ES_tradnl"/>
        </w:rPr>
        <w:t xml:space="preserve">. Después de que el </w:t>
      </w:r>
      <w:r w:rsidR="00A0555A" w:rsidRPr="003346D4">
        <w:rPr>
          <w:b/>
          <w:bCs/>
          <w:lang w:val="es-ES_tradnl"/>
        </w:rPr>
        <w:t>delega</w:t>
      </w:r>
      <w:r w:rsidR="000C5131" w:rsidRPr="003346D4">
        <w:rPr>
          <w:b/>
          <w:bCs/>
          <w:lang w:val="es-ES_tradnl"/>
        </w:rPr>
        <w:t>do de la República Islámica de</w:t>
      </w:r>
      <w:r w:rsidR="00452D33">
        <w:rPr>
          <w:b/>
          <w:bCs/>
          <w:lang w:val="es-ES_tradnl"/>
        </w:rPr>
        <w:t>l</w:t>
      </w:r>
      <w:r w:rsidR="000C5131" w:rsidRPr="003346D4">
        <w:rPr>
          <w:b/>
          <w:bCs/>
          <w:lang w:val="es-ES_tradnl"/>
        </w:rPr>
        <w:t xml:space="preserve"> Irán</w:t>
      </w:r>
      <w:r w:rsidR="000C5131" w:rsidRPr="003346D4">
        <w:rPr>
          <w:lang w:val="es-ES_tradnl"/>
        </w:rPr>
        <w:t xml:space="preserve"> observase que la adición de ese término podría introdu</w:t>
      </w:r>
      <w:r w:rsidR="003346D4">
        <w:rPr>
          <w:lang w:val="es-ES_tradnl"/>
        </w:rPr>
        <w:t>cir un concepto distinto al de «aeronave»</w:t>
      </w:r>
      <w:r w:rsidR="000C5131" w:rsidRPr="003346D4">
        <w:rPr>
          <w:lang w:val="es-ES_tradnl"/>
        </w:rPr>
        <w:t>, el delegado de Francia propone que el</w:t>
      </w:r>
      <w:r w:rsidR="00A0555A" w:rsidRPr="003346D4">
        <w:rPr>
          <w:lang w:val="es-ES_tradnl"/>
        </w:rPr>
        <w:t xml:space="preserve"> </w:t>
      </w:r>
      <w:r w:rsidR="00A0555A" w:rsidRPr="003346D4">
        <w:rPr>
          <w:i/>
          <w:iCs/>
          <w:lang w:val="es-ES_tradnl"/>
        </w:rPr>
        <w:t>consider</w:t>
      </w:r>
      <w:r w:rsidR="000C5131" w:rsidRPr="003346D4">
        <w:rPr>
          <w:i/>
          <w:iCs/>
          <w:lang w:val="es-ES_tradnl"/>
        </w:rPr>
        <w:t xml:space="preserve">ando </w:t>
      </w:r>
      <w:r w:rsidR="00A0555A" w:rsidRPr="003346D4">
        <w:rPr>
          <w:i/>
          <w:iCs/>
          <w:lang w:val="es-ES_tradnl"/>
        </w:rPr>
        <w:t xml:space="preserve">a) </w:t>
      </w:r>
      <w:r w:rsidR="000C5131" w:rsidRPr="003346D4">
        <w:rPr>
          <w:lang w:val="es-ES_tradnl"/>
        </w:rPr>
        <w:t>se modifique de la siguiente manera</w:t>
      </w:r>
      <w:r w:rsidR="003346D4">
        <w:rPr>
          <w:lang w:val="es-ES_tradnl"/>
        </w:rPr>
        <w:t>: «</w:t>
      </w:r>
      <w:r w:rsidR="000C5131" w:rsidRPr="003346D4">
        <w:rPr>
          <w:lang w:val="es-ES_tradnl"/>
        </w:rPr>
        <w:t>que las aeronaves se diseñan para ser más seguras</w:t>
      </w:r>
      <w:r w:rsidR="003346D4">
        <w:rPr>
          <w:lang w:val="es-ES_tradnl" w:eastAsia="ja-JP"/>
        </w:rPr>
        <w:t>...»</w:t>
      </w:r>
      <w:r w:rsidR="00A0555A" w:rsidRPr="003346D4">
        <w:rPr>
          <w:lang w:val="es-ES_tradnl" w:eastAsia="ja-JP"/>
        </w:rPr>
        <w:t>.</w:t>
      </w:r>
    </w:p>
    <w:p w:rsidR="00A0555A" w:rsidRPr="003346D4" w:rsidRDefault="002542F6" w:rsidP="000C5131">
      <w:pPr>
        <w:tabs>
          <w:tab w:val="left" w:pos="1134"/>
        </w:tabs>
        <w:rPr>
          <w:lang w:val="es-ES_tradnl"/>
        </w:rPr>
      </w:pPr>
      <w:r>
        <w:rPr>
          <w:lang w:val="es-ES_tradnl"/>
        </w:rPr>
        <w:t>5.7</w:t>
      </w:r>
      <w:r w:rsidR="00A0555A" w:rsidRPr="003346D4">
        <w:rPr>
          <w:lang w:val="es-ES_tradnl"/>
        </w:rPr>
        <w:tab/>
      </w:r>
      <w:r w:rsidR="000C5131" w:rsidRPr="003346D4">
        <w:rPr>
          <w:lang w:val="es-ES_tradnl"/>
        </w:rPr>
        <w:t>Tras las sugerencias formuladas por los</w:t>
      </w:r>
      <w:r w:rsidR="00A0555A" w:rsidRPr="003346D4">
        <w:rPr>
          <w:lang w:val="es-ES_tradnl"/>
        </w:rPr>
        <w:t xml:space="preserve"> </w:t>
      </w:r>
      <w:r w:rsidR="00A0555A" w:rsidRPr="003346D4">
        <w:rPr>
          <w:b/>
          <w:bCs/>
          <w:lang w:val="es-ES_tradnl"/>
        </w:rPr>
        <w:t>delega</w:t>
      </w:r>
      <w:r w:rsidR="000C5131" w:rsidRPr="003346D4">
        <w:rPr>
          <w:b/>
          <w:bCs/>
          <w:lang w:val="es-ES_tradnl"/>
        </w:rPr>
        <w:t>dos de Irlanda</w:t>
      </w:r>
      <w:r w:rsidR="00A0555A" w:rsidRPr="003346D4">
        <w:rPr>
          <w:b/>
          <w:bCs/>
          <w:lang w:val="es-ES_tradnl"/>
        </w:rPr>
        <w:t xml:space="preserve"> </w:t>
      </w:r>
      <w:r w:rsidR="000C5131" w:rsidRPr="003346D4">
        <w:rPr>
          <w:lang w:val="es-ES_tradnl"/>
        </w:rPr>
        <w:t>y</w:t>
      </w:r>
      <w:r w:rsidR="00A0555A" w:rsidRPr="003346D4">
        <w:rPr>
          <w:b/>
          <w:bCs/>
          <w:lang w:val="es-ES_tradnl"/>
        </w:rPr>
        <w:t xml:space="preserve"> Uganda</w:t>
      </w:r>
      <w:r w:rsidR="00A0555A" w:rsidRPr="003346D4">
        <w:rPr>
          <w:lang w:val="es-ES_tradnl"/>
        </w:rPr>
        <w:t xml:space="preserve"> </w:t>
      </w:r>
      <w:r w:rsidR="000C5131" w:rsidRPr="003346D4">
        <w:rPr>
          <w:lang w:val="es-ES_tradnl"/>
        </w:rPr>
        <w:t>para ampliar el texto del</w:t>
      </w:r>
      <w:r w:rsidR="00A0555A" w:rsidRPr="003346D4">
        <w:rPr>
          <w:lang w:val="es-ES_tradnl"/>
        </w:rPr>
        <w:t xml:space="preserve"> </w:t>
      </w:r>
      <w:r w:rsidR="00A0555A" w:rsidRPr="003346D4">
        <w:rPr>
          <w:i/>
          <w:iCs/>
          <w:lang w:val="es-ES_tradnl"/>
        </w:rPr>
        <w:t>consider</w:t>
      </w:r>
      <w:r w:rsidR="000C5131" w:rsidRPr="003346D4">
        <w:rPr>
          <w:i/>
          <w:iCs/>
          <w:lang w:val="es-ES_tradnl"/>
        </w:rPr>
        <w:t>ando</w:t>
      </w:r>
      <w:r w:rsidR="00A0555A" w:rsidRPr="003346D4">
        <w:rPr>
          <w:i/>
          <w:iCs/>
          <w:lang w:val="es-ES_tradnl"/>
        </w:rPr>
        <w:t xml:space="preserve"> a),</w:t>
      </w:r>
      <w:r w:rsidR="00A0555A" w:rsidRPr="003346D4">
        <w:rPr>
          <w:lang w:val="es-ES_tradnl"/>
        </w:rPr>
        <w:t xml:space="preserve"> </w:t>
      </w:r>
      <w:r w:rsidR="000C5131" w:rsidRPr="003346D4">
        <w:rPr>
          <w:lang w:val="es-ES_tradnl"/>
        </w:rPr>
        <w:t>el</w:t>
      </w:r>
      <w:r w:rsidR="00A0555A" w:rsidRPr="003346D4">
        <w:rPr>
          <w:lang w:val="es-ES_tradnl"/>
        </w:rPr>
        <w:t xml:space="preserve"> </w:t>
      </w:r>
      <w:r w:rsidR="000C5131" w:rsidRPr="003346D4">
        <w:rPr>
          <w:b/>
          <w:bCs/>
          <w:lang w:val="es-ES_tradnl"/>
        </w:rPr>
        <w:t>Presidente de la Comisión</w:t>
      </w:r>
      <w:r w:rsidR="00A0555A" w:rsidRPr="003346D4">
        <w:rPr>
          <w:b/>
          <w:bCs/>
          <w:lang w:val="es-ES_tradnl"/>
        </w:rPr>
        <w:t xml:space="preserve"> 4</w:t>
      </w:r>
      <w:r w:rsidR="00A0555A" w:rsidRPr="003346D4">
        <w:rPr>
          <w:lang w:val="es-ES_tradnl"/>
        </w:rPr>
        <w:t xml:space="preserve"> </w:t>
      </w:r>
      <w:r w:rsidR="000C5131" w:rsidRPr="003346D4">
        <w:rPr>
          <w:lang w:val="es-ES_tradnl"/>
        </w:rPr>
        <w:t>dice que, en su opinión, la propuesta del delegado de Francia aporta la claridad necesaria. Recibe el apoyo de los</w:t>
      </w:r>
      <w:r w:rsidR="00A0555A" w:rsidRPr="003346D4">
        <w:rPr>
          <w:lang w:val="es-ES_tradnl"/>
        </w:rPr>
        <w:t xml:space="preserve"> </w:t>
      </w:r>
      <w:r w:rsidR="00A0555A" w:rsidRPr="003346D4">
        <w:rPr>
          <w:b/>
          <w:bCs/>
          <w:lang w:val="es-ES_tradnl"/>
        </w:rPr>
        <w:t>delega</w:t>
      </w:r>
      <w:r w:rsidR="000C5131" w:rsidRPr="003346D4">
        <w:rPr>
          <w:b/>
          <w:bCs/>
          <w:lang w:val="es-ES_tradnl"/>
        </w:rPr>
        <w:t>dos de la República Islámica de</w:t>
      </w:r>
      <w:r w:rsidR="00452D33">
        <w:rPr>
          <w:b/>
          <w:bCs/>
          <w:lang w:val="es-ES_tradnl"/>
        </w:rPr>
        <w:t>l</w:t>
      </w:r>
      <w:r w:rsidR="000C5131" w:rsidRPr="003346D4">
        <w:rPr>
          <w:b/>
          <w:bCs/>
          <w:lang w:val="es-ES_tradnl"/>
        </w:rPr>
        <w:t xml:space="preserve"> Irán </w:t>
      </w:r>
      <w:r w:rsidR="000C5131" w:rsidRPr="003346D4">
        <w:rPr>
          <w:lang w:val="es-ES_tradnl"/>
        </w:rPr>
        <w:t>y de</w:t>
      </w:r>
      <w:r w:rsidR="000C5131" w:rsidRPr="003346D4">
        <w:rPr>
          <w:b/>
          <w:bCs/>
          <w:lang w:val="es-ES_tradnl"/>
        </w:rPr>
        <w:t xml:space="preserve"> Estados Unidos</w:t>
      </w:r>
      <w:r w:rsidR="00A0555A" w:rsidRPr="003346D4">
        <w:rPr>
          <w:lang w:val="es-ES_tradnl"/>
        </w:rPr>
        <w:t>.</w:t>
      </w:r>
    </w:p>
    <w:p w:rsidR="00A0555A" w:rsidRPr="003346D4" w:rsidRDefault="00A0555A" w:rsidP="00D77003">
      <w:pPr>
        <w:tabs>
          <w:tab w:val="left" w:pos="1134"/>
        </w:tabs>
        <w:rPr>
          <w:lang w:val="es-ES_tradnl"/>
        </w:rPr>
      </w:pPr>
      <w:r w:rsidRPr="003346D4">
        <w:rPr>
          <w:lang w:val="es-ES_tradnl"/>
        </w:rPr>
        <w:t>5</w:t>
      </w:r>
      <w:r w:rsidR="002542F6">
        <w:rPr>
          <w:lang w:val="es-ES_tradnl"/>
        </w:rPr>
        <w:t>.8</w:t>
      </w:r>
      <w:r w:rsidRPr="003346D4">
        <w:rPr>
          <w:lang w:val="es-ES_tradnl"/>
        </w:rPr>
        <w:tab/>
      </w:r>
      <w:r w:rsidR="00D77003" w:rsidRPr="003346D4">
        <w:rPr>
          <w:lang w:val="es-ES_tradnl"/>
        </w:rPr>
        <w:t xml:space="preserve">Debidamente enmendado, se </w:t>
      </w:r>
      <w:r w:rsidR="00D77003" w:rsidRPr="003346D4">
        <w:rPr>
          <w:b/>
          <w:bCs/>
          <w:lang w:val="es-ES_tradnl"/>
        </w:rPr>
        <w:t xml:space="preserve">aprueba </w:t>
      </w:r>
      <w:r w:rsidR="00D77003" w:rsidRPr="003346D4">
        <w:rPr>
          <w:lang w:val="es-ES_tradnl"/>
        </w:rPr>
        <w:t>el</w:t>
      </w:r>
      <w:r w:rsidRPr="003346D4">
        <w:rPr>
          <w:lang w:val="es-ES_tradnl"/>
        </w:rPr>
        <w:t xml:space="preserve"> ADD Resolu</w:t>
      </w:r>
      <w:r w:rsidR="00D77003" w:rsidRPr="003346D4">
        <w:rPr>
          <w:lang w:val="es-ES_tradnl"/>
        </w:rPr>
        <w:t>ción</w:t>
      </w:r>
      <w:r w:rsidRPr="003346D4">
        <w:rPr>
          <w:lang w:val="es-ES_tradnl"/>
        </w:rPr>
        <w:t xml:space="preserve"> COM 4/1.</w:t>
      </w:r>
    </w:p>
    <w:p w:rsidR="00A0555A" w:rsidRPr="003346D4" w:rsidRDefault="00A0555A" w:rsidP="00D77003">
      <w:pPr>
        <w:pStyle w:val="Headingb"/>
        <w:rPr>
          <w:lang w:val="es-ES_tradnl"/>
        </w:rPr>
      </w:pPr>
      <w:r w:rsidRPr="003346D4">
        <w:rPr>
          <w:lang w:val="es-ES_tradnl"/>
        </w:rPr>
        <w:t>SUP Resolu</w:t>
      </w:r>
      <w:r w:rsidR="00D77003" w:rsidRPr="003346D4">
        <w:rPr>
          <w:lang w:val="es-ES_tradnl"/>
        </w:rPr>
        <w:t>ción</w:t>
      </w:r>
      <w:r w:rsidRPr="003346D4">
        <w:rPr>
          <w:lang w:val="es-ES_tradnl"/>
        </w:rPr>
        <w:t xml:space="preserve"> 11 (</w:t>
      </w:r>
      <w:r w:rsidR="00D77003" w:rsidRPr="003346D4">
        <w:rPr>
          <w:lang w:val="es-ES_tradnl"/>
        </w:rPr>
        <w:t>CMR</w:t>
      </w:r>
      <w:r w:rsidRPr="003346D4">
        <w:rPr>
          <w:lang w:val="es-ES_tradnl"/>
        </w:rPr>
        <w:t>-12); SUP Resolu</w:t>
      </w:r>
      <w:r w:rsidR="00D77003" w:rsidRPr="003346D4">
        <w:rPr>
          <w:lang w:val="es-ES_tradnl"/>
        </w:rPr>
        <w:t>ción</w:t>
      </w:r>
      <w:r w:rsidRPr="003346D4">
        <w:rPr>
          <w:lang w:val="es-ES_tradnl"/>
        </w:rPr>
        <w:t xml:space="preserve"> 423 (</w:t>
      </w:r>
      <w:r w:rsidR="00D77003" w:rsidRPr="003346D4">
        <w:rPr>
          <w:lang w:val="es-ES_tradnl"/>
        </w:rPr>
        <w:t>CMR</w:t>
      </w:r>
      <w:r w:rsidRPr="003346D4">
        <w:rPr>
          <w:lang w:val="es-ES_tradnl"/>
        </w:rPr>
        <w:t>-12); SUP Resolu</w:t>
      </w:r>
      <w:r w:rsidR="00D77003" w:rsidRPr="003346D4">
        <w:rPr>
          <w:lang w:val="es-ES_tradnl"/>
        </w:rPr>
        <w:t>ción</w:t>
      </w:r>
      <w:r w:rsidRPr="003346D4">
        <w:rPr>
          <w:lang w:val="es-ES_tradnl"/>
        </w:rPr>
        <w:t xml:space="preserve"> 757 (</w:t>
      </w:r>
      <w:r w:rsidR="00D77003" w:rsidRPr="003346D4">
        <w:rPr>
          <w:lang w:val="es-ES_tradnl"/>
        </w:rPr>
        <w:t>CMR</w:t>
      </w:r>
      <w:r w:rsidR="00311C92" w:rsidRPr="003346D4">
        <w:rPr>
          <w:lang w:val="es-ES_tradnl"/>
        </w:rPr>
        <w:noBreakHyphen/>
      </w:r>
      <w:r w:rsidRPr="003346D4">
        <w:rPr>
          <w:lang w:val="es-ES_tradnl"/>
        </w:rPr>
        <w:t>12); SUP Resolu</w:t>
      </w:r>
      <w:r w:rsidR="00D77003" w:rsidRPr="003346D4">
        <w:rPr>
          <w:lang w:val="es-ES_tradnl"/>
        </w:rPr>
        <w:t>ción</w:t>
      </w:r>
      <w:r w:rsidRPr="003346D4">
        <w:rPr>
          <w:lang w:val="es-ES_tradnl"/>
        </w:rPr>
        <w:t xml:space="preserve"> 806 (</w:t>
      </w:r>
      <w:r w:rsidR="00D77003" w:rsidRPr="003346D4">
        <w:rPr>
          <w:lang w:val="es-ES_tradnl"/>
        </w:rPr>
        <w:t>CMR</w:t>
      </w:r>
      <w:r w:rsidRPr="003346D4">
        <w:rPr>
          <w:lang w:val="es-ES_tradnl"/>
        </w:rPr>
        <w:t>-07); SUP Resolu</w:t>
      </w:r>
      <w:r w:rsidR="00D77003" w:rsidRPr="003346D4">
        <w:rPr>
          <w:lang w:val="es-ES_tradnl"/>
        </w:rPr>
        <w:t>ción</w:t>
      </w:r>
      <w:r w:rsidRPr="003346D4">
        <w:rPr>
          <w:lang w:val="es-ES_tradnl"/>
        </w:rPr>
        <w:t xml:space="preserve"> 807 (</w:t>
      </w:r>
      <w:r w:rsidR="00D77003" w:rsidRPr="003346D4">
        <w:rPr>
          <w:lang w:val="es-ES_tradnl"/>
        </w:rPr>
        <w:t>CMR</w:t>
      </w:r>
      <w:r w:rsidRPr="003346D4">
        <w:rPr>
          <w:lang w:val="es-ES_tradnl"/>
        </w:rPr>
        <w:t>-12); SUP Resolu</w:t>
      </w:r>
      <w:r w:rsidR="00D77003" w:rsidRPr="003346D4">
        <w:rPr>
          <w:lang w:val="es-ES_tradnl"/>
        </w:rPr>
        <w:t>ción</w:t>
      </w:r>
      <w:r w:rsidR="00311C92" w:rsidRPr="003346D4">
        <w:rPr>
          <w:lang w:val="es-ES_tradnl"/>
        </w:rPr>
        <w:t> </w:t>
      </w:r>
      <w:r w:rsidRPr="003346D4">
        <w:rPr>
          <w:lang w:val="es-ES_tradnl"/>
        </w:rPr>
        <w:t>808 (</w:t>
      </w:r>
      <w:r w:rsidR="00D77003" w:rsidRPr="003346D4">
        <w:rPr>
          <w:lang w:val="es-ES_tradnl"/>
        </w:rPr>
        <w:t>CMR</w:t>
      </w:r>
      <w:r w:rsidRPr="003346D4">
        <w:rPr>
          <w:lang w:val="es-ES_tradnl"/>
        </w:rPr>
        <w:t>-12); SUP Resolu</w:t>
      </w:r>
      <w:r w:rsidR="00D77003" w:rsidRPr="003346D4">
        <w:rPr>
          <w:lang w:val="es-ES_tradnl"/>
        </w:rPr>
        <w:t>ción</w:t>
      </w:r>
      <w:r w:rsidRPr="003346D4">
        <w:rPr>
          <w:lang w:val="es-ES_tradnl"/>
        </w:rPr>
        <w:t xml:space="preserve"> 957 (</w:t>
      </w:r>
      <w:r w:rsidR="00D77003" w:rsidRPr="003346D4">
        <w:rPr>
          <w:lang w:val="es-ES_tradnl"/>
        </w:rPr>
        <w:t>CMR</w:t>
      </w:r>
      <w:r w:rsidRPr="003346D4">
        <w:rPr>
          <w:lang w:val="es-ES_tradnl"/>
        </w:rPr>
        <w:t>-12)</w:t>
      </w:r>
    </w:p>
    <w:p w:rsidR="00A0555A" w:rsidRPr="003346D4" w:rsidRDefault="002542F6" w:rsidP="00D77003">
      <w:pPr>
        <w:tabs>
          <w:tab w:val="left" w:pos="1134"/>
        </w:tabs>
        <w:rPr>
          <w:lang w:val="es-ES_tradnl"/>
        </w:rPr>
      </w:pPr>
      <w:r>
        <w:rPr>
          <w:lang w:val="es-ES_tradnl"/>
        </w:rPr>
        <w:t>5.9</w:t>
      </w:r>
      <w:r w:rsidR="00A0555A" w:rsidRPr="003346D4">
        <w:rPr>
          <w:lang w:val="es-ES_tradnl"/>
        </w:rPr>
        <w:tab/>
      </w:r>
      <w:r w:rsidR="00D77003" w:rsidRPr="00452D33">
        <w:rPr>
          <w:bCs/>
          <w:lang w:val="es-ES_tradnl"/>
        </w:rPr>
        <w:t>Se</w:t>
      </w:r>
      <w:r w:rsidR="00D77003" w:rsidRPr="003346D4">
        <w:rPr>
          <w:b/>
          <w:bCs/>
          <w:lang w:val="es-ES_tradnl"/>
        </w:rPr>
        <w:t xml:space="preserve"> aprueba</w:t>
      </w:r>
      <w:r w:rsidR="00A0555A" w:rsidRPr="003346D4">
        <w:rPr>
          <w:lang w:val="es-ES_tradnl"/>
        </w:rPr>
        <w:t>.</w:t>
      </w:r>
    </w:p>
    <w:p w:rsidR="00A0555A" w:rsidRPr="003346D4" w:rsidRDefault="002542F6" w:rsidP="00452D33">
      <w:pPr>
        <w:tabs>
          <w:tab w:val="left" w:pos="1134"/>
        </w:tabs>
        <w:rPr>
          <w:lang w:val="es-ES_tradnl"/>
        </w:rPr>
      </w:pPr>
      <w:r>
        <w:rPr>
          <w:lang w:val="es-ES_tradnl"/>
        </w:rPr>
        <w:t>5.10</w:t>
      </w:r>
      <w:r w:rsidR="00A0555A" w:rsidRPr="003346D4">
        <w:rPr>
          <w:lang w:val="es-ES_tradnl"/>
        </w:rPr>
        <w:tab/>
      </w:r>
      <w:r w:rsidR="00D77003" w:rsidRPr="003346D4">
        <w:rPr>
          <w:lang w:val="es-ES_tradnl"/>
        </w:rPr>
        <w:t xml:space="preserve">Se </w:t>
      </w:r>
      <w:r w:rsidR="00D77003" w:rsidRPr="003346D4">
        <w:rPr>
          <w:b/>
          <w:bCs/>
          <w:lang w:val="es-ES_tradnl"/>
        </w:rPr>
        <w:t>aprueba</w:t>
      </w:r>
      <w:r w:rsidR="00D77003" w:rsidRPr="003346D4">
        <w:rPr>
          <w:lang w:val="es-ES_tradnl"/>
        </w:rPr>
        <w:t>, modificada, la segunda serie de textos sometid</w:t>
      </w:r>
      <w:r w:rsidR="00452D33">
        <w:rPr>
          <w:lang w:val="es-ES_tradnl"/>
        </w:rPr>
        <w:t>os</w:t>
      </w:r>
      <w:r w:rsidR="00D77003" w:rsidRPr="003346D4">
        <w:rPr>
          <w:lang w:val="es-ES_tradnl"/>
        </w:rPr>
        <w:t xml:space="preserve"> por la Comisión de Redacción en primera lectura</w:t>
      </w:r>
      <w:r w:rsidR="00A0555A" w:rsidRPr="003346D4">
        <w:rPr>
          <w:lang w:val="es-ES_tradnl"/>
        </w:rPr>
        <w:t xml:space="preserve"> (B2) (Document</w:t>
      </w:r>
      <w:r w:rsidR="00D77003" w:rsidRPr="003346D4">
        <w:rPr>
          <w:lang w:val="es-ES_tradnl"/>
        </w:rPr>
        <w:t>o</w:t>
      </w:r>
      <w:r w:rsidR="00A0555A" w:rsidRPr="003346D4">
        <w:rPr>
          <w:lang w:val="es-ES_tradnl"/>
        </w:rPr>
        <w:t xml:space="preserve"> 196). </w:t>
      </w:r>
    </w:p>
    <w:p w:rsidR="00A0555A" w:rsidRPr="003346D4" w:rsidRDefault="002542F6" w:rsidP="00452D33">
      <w:pPr>
        <w:pStyle w:val="Heading1"/>
        <w:rPr>
          <w:lang w:val="es-ES_tradnl"/>
        </w:rPr>
      </w:pPr>
      <w:r>
        <w:rPr>
          <w:lang w:val="es-ES_tradnl"/>
        </w:rPr>
        <w:t>6</w:t>
      </w:r>
      <w:r w:rsidR="00A0555A" w:rsidRPr="003346D4">
        <w:rPr>
          <w:lang w:val="es-ES_tradnl"/>
        </w:rPr>
        <w:tab/>
        <w:t>Se</w:t>
      </w:r>
      <w:r w:rsidR="00D77003" w:rsidRPr="003346D4">
        <w:rPr>
          <w:lang w:val="es-ES_tradnl"/>
        </w:rPr>
        <w:t>gunda serie de textos sometid</w:t>
      </w:r>
      <w:r w:rsidR="00452D33">
        <w:rPr>
          <w:lang w:val="es-ES_tradnl"/>
        </w:rPr>
        <w:t>os</w:t>
      </w:r>
      <w:r w:rsidR="00D77003" w:rsidRPr="003346D4">
        <w:rPr>
          <w:lang w:val="es-ES_tradnl"/>
        </w:rPr>
        <w:t xml:space="preserve"> por la Comisión de Redacción</w:t>
      </w:r>
      <w:r w:rsidR="00A0555A" w:rsidRPr="003346D4">
        <w:rPr>
          <w:lang w:val="es-ES_tradnl"/>
        </w:rPr>
        <w:t xml:space="preserve"> (B2) – se</w:t>
      </w:r>
      <w:r w:rsidR="00D77003" w:rsidRPr="003346D4">
        <w:rPr>
          <w:lang w:val="es-ES_tradnl"/>
        </w:rPr>
        <w:t>gunda lectura</w:t>
      </w:r>
      <w:r w:rsidR="00A0555A" w:rsidRPr="003346D4">
        <w:rPr>
          <w:lang w:val="es-ES_tradnl"/>
        </w:rPr>
        <w:t xml:space="preserve"> (Document</w:t>
      </w:r>
      <w:r w:rsidR="00D77003" w:rsidRPr="003346D4">
        <w:rPr>
          <w:lang w:val="es-ES_tradnl"/>
        </w:rPr>
        <w:t>o</w:t>
      </w:r>
      <w:r w:rsidR="00A0555A" w:rsidRPr="003346D4">
        <w:rPr>
          <w:lang w:val="es-ES_tradnl"/>
        </w:rPr>
        <w:t xml:space="preserve"> 196)</w:t>
      </w:r>
    </w:p>
    <w:p w:rsidR="00A0555A" w:rsidRPr="003346D4" w:rsidRDefault="002542F6" w:rsidP="002542F6">
      <w:pPr>
        <w:tabs>
          <w:tab w:val="left" w:pos="1134"/>
        </w:tabs>
        <w:rPr>
          <w:b/>
          <w:bCs/>
          <w:lang w:val="es-ES_tradnl"/>
        </w:rPr>
      </w:pPr>
      <w:r>
        <w:rPr>
          <w:lang w:val="es-ES_tradnl"/>
        </w:rPr>
        <w:t>6.1</w:t>
      </w:r>
      <w:r w:rsidR="00A0555A" w:rsidRPr="003346D4">
        <w:rPr>
          <w:lang w:val="es-ES_tradnl"/>
        </w:rPr>
        <w:tab/>
      </w:r>
      <w:r w:rsidR="005D4A06" w:rsidRPr="003346D4">
        <w:rPr>
          <w:lang w:val="es-ES_tradnl"/>
        </w:rPr>
        <w:t xml:space="preserve">Se </w:t>
      </w:r>
      <w:r w:rsidR="005D4A06" w:rsidRPr="003346D4">
        <w:rPr>
          <w:b/>
          <w:bCs/>
          <w:lang w:val="es-ES_tradnl"/>
        </w:rPr>
        <w:t>aprueba</w:t>
      </w:r>
      <w:r w:rsidR="005D4A06" w:rsidRPr="003346D4">
        <w:rPr>
          <w:lang w:val="es-ES_tradnl"/>
        </w:rPr>
        <w:t>, en segunda lectura, la segunda serie de textos sometid</w:t>
      </w:r>
      <w:r w:rsidR="00452D33">
        <w:rPr>
          <w:lang w:val="es-ES_tradnl"/>
        </w:rPr>
        <w:t>os</w:t>
      </w:r>
      <w:r w:rsidR="005D4A06" w:rsidRPr="003346D4">
        <w:rPr>
          <w:lang w:val="es-ES_tradnl"/>
        </w:rPr>
        <w:t xml:space="preserve"> por la Comisión de Redacción</w:t>
      </w:r>
      <w:r w:rsidR="00A0555A" w:rsidRPr="003346D4">
        <w:rPr>
          <w:lang w:val="es-ES_tradnl"/>
        </w:rPr>
        <w:t xml:space="preserve"> (B2) (Document</w:t>
      </w:r>
      <w:r w:rsidR="005D4A06" w:rsidRPr="003346D4">
        <w:rPr>
          <w:lang w:val="es-ES_tradnl"/>
        </w:rPr>
        <w:t>o</w:t>
      </w:r>
      <w:r w:rsidR="00A0555A" w:rsidRPr="003346D4">
        <w:rPr>
          <w:lang w:val="es-ES_tradnl"/>
        </w:rPr>
        <w:t xml:space="preserve"> 196), </w:t>
      </w:r>
      <w:r w:rsidR="005D4A06" w:rsidRPr="003346D4">
        <w:rPr>
          <w:lang w:val="es-ES_tradnl"/>
        </w:rPr>
        <w:t>modificad</w:t>
      </w:r>
      <w:r>
        <w:rPr>
          <w:lang w:val="es-ES_tradnl"/>
        </w:rPr>
        <w:t>os</w:t>
      </w:r>
      <w:r w:rsidR="005D4A06" w:rsidRPr="003346D4">
        <w:rPr>
          <w:lang w:val="es-ES_tradnl"/>
        </w:rPr>
        <w:t xml:space="preserve"> en primera lectura</w:t>
      </w:r>
      <w:r w:rsidR="00A0555A" w:rsidRPr="003346D4">
        <w:rPr>
          <w:b/>
          <w:bCs/>
          <w:lang w:val="es-ES_tradnl"/>
        </w:rPr>
        <w:t>.</w:t>
      </w:r>
    </w:p>
    <w:p w:rsidR="00A0555A" w:rsidRPr="003346D4" w:rsidRDefault="002542F6" w:rsidP="005D4A06">
      <w:pPr>
        <w:tabs>
          <w:tab w:val="left" w:pos="1134"/>
        </w:tabs>
        <w:rPr>
          <w:lang w:val="es-ES_tradnl"/>
        </w:rPr>
      </w:pPr>
      <w:r>
        <w:rPr>
          <w:lang w:val="es-ES_tradnl"/>
        </w:rPr>
        <w:t>6.2</w:t>
      </w:r>
      <w:r w:rsidR="00A0555A" w:rsidRPr="003346D4">
        <w:rPr>
          <w:lang w:val="es-ES_tradnl"/>
        </w:rPr>
        <w:tab/>
      </w:r>
      <w:r w:rsidR="005D4A06" w:rsidRPr="003346D4">
        <w:rPr>
          <w:lang w:val="es-ES_tradnl"/>
        </w:rPr>
        <w:t>El</w:t>
      </w:r>
      <w:r w:rsidR="00A0555A" w:rsidRPr="003346D4">
        <w:rPr>
          <w:b/>
          <w:bCs/>
          <w:lang w:val="es-ES_tradnl"/>
        </w:rPr>
        <w:t xml:space="preserve"> delega</w:t>
      </w:r>
      <w:r w:rsidR="005D4A06" w:rsidRPr="003346D4">
        <w:rPr>
          <w:b/>
          <w:bCs/>
          <w:lang w:val="es-ES_tradnl"/>
        </w:rPr>
        <w:t>do de la República de Corea</w:t>
      </w:r>
      <w:r w:rsidR="00A0555A" w:rsidRPr="003346D4">
        <w:rPr>
          <w:b/>
          <w:bCs/>
          <w:lang w:val="es-ES_tradnl"/>
        </w:rPr>
        <w:t xml:space="preserve"> </w:t>
      </w:r>
      <w:r w:rsidR="005D4A06" w:rsidRPr="003346D4">
        <w:rPr>
          <w:lang w:val="es-ES_tradnl"/>
        </w:rPr>
        <w:t>dice que desea consultar la versión revisada de los documentos aprobados en segunda lectura, incluidas todas las modificaciones, incluso las de naturaleza menor, realizadas durante la reunión</w:t>
      </w:r>
      <w:r w:rsidR="00A0555A" w:rsidRPr="003346D4">
        <w:rPr>
          <w:lang w:val="es-ES_tradnl"/>
        </w:rPr>
        <w:t>.</w:t>
      </w:r>
    </w:p>
    <w:p w:rsidR="00A0555A" w:rsidRPr="003346D4" w:rsidRDefault="002542F6" w:rsidP="005D4A06">
      <w:pPr>
        <w:tabs>
          <w:tab w:val="left" w:pos="1134"/>
        </w:tabs>
        <w:rPr>
          <w:lang w:val="es-ES_tradnl"/>
        </w:rPr>
      </w:pPr>
      <w:r>
        <w:rPr>
          <w:lang w:val="es-ES_tradnl"/>
        </w:rPr>
        <w:t>6.3</w:t>
      </w:r>
      <w:r w:rsidR="00A0555A" w:rsidRPr="003346D4">
        <w:rPr>
          <w:lang w:val="es-ES_tradnl"/>
        </w:rPr>
        <w:tab/>
      </w:r>
      <w:r w:rsidR="005D4A06" w:rsidRPr="003346D4">
        <w:rPr>
          <w:lang w:val="es-ES_tradnl"/>
        </w:rPr>
        <w:t xml:space="preserve">Se </w:t>
      </w:r>
      <w:r w:rsidR="005D4A06" w:rsidRPr="003346D4">
        <w:rPr>
          <w:b/>
          <w:bCs/>
          <w:lang w:val="es-ES_tradnl"/>
        </w:rPr>
        <w:t xml:space="preserve">toma nota </w:t>
      </w:r>
      <w:r w:rsidR="005D4A06" w:rsidRPr="003346D4">
        <w:rPr>
          <w:lang w:val="es-ES_tradnl"/>
        </w:rPr>
        <w:t>de su observación</w:t>
      </w:r>
      <w:r w:rsidR="00A0555A" w:rsidRPr="003346D4">
        <w:rPr>
          <w:lang w:val="es-ES_tradnl"/>
        </w:rPr>
        <w:t>.</w:t>
      </w:r>
    </w:p>
    <w:p w:rsidR="00A46AF6" w:rsidRPr="003346D4" w:rsidRDefault="00A46AF6">
      <w:pPr>
        <w:spacing w:before="0"/>
        <w:rPr>
          <w:b/>
          <w:sz w:val="28"/>
          <w:lang w:val="es-ES_tradnl"/>
        </w:rPr>
      </w:pPr>
      <w:r w:rsidRPr="003346D4">
        <w:rPr>
          <w:lang w:val="es-ES_tradnl"/>
        </w:rPr>
        <w:br w:type="page"/>
      </w:r>
    </w:p>
    <w:p w:rsidR="00A0555A" w:rsidRPr="003346D4" w:rsidRDefault="00A0555A" w:rsidP="005D4A06">
      <w:pPr>
        <w:pStyle w:val="Heading1"/>
        <w:rPr>
          <w:lang w:val="es-ES_tradnl"/>
        </w:rPr>
      </w:pPr>
      <w:r w:rsidRPr="003346D4">
        <w:rPr>
          <w:lang w:val="es-ES_tradnl"/>
        </w:rPr>
        <w:lastRenderedPageBreak/>
        <w:t xml:space="preserve">7 </w:t>
      </w:r>
      <w:r w:rsidRPr="003346D4">
        <w:rPr>
          <w:lang w:val="es-ES_tradnl"/>
        </w:rPr>
        <w:tab/>
        <w:t>Organiza</w:t>
      </w:r>
      <w:r w:rsidR="005D4A06" w:rsidRPr="003346D4">
        <w:rPr>
          <w:lang w:val="es-ES_tradnl"/>
        </w:rPr>
        <w:t>ción de los trabajos</w:t>
      </w:r>
    </w:p>
    <w:p w:rsidR="00A0555A" w:rsidRPr="003346D4" w:rsidRDefault="00A0555A" w:rsidP="009F705A">
      <w:pPr>
        <w:tabs>
          <w:tab w:val="left" w:pos="1134"/>
        </w:tabs>
        <w:rPr>
          <w:lang w:val="es-ES_tradnl"/>
        </w:rPr>
      </w:pPr>
      <w:r w:rsidRPr="003346D4">
        <w:rPr>
          <w:lang w:val="es-ES_tradnl"/>
        </w:rPr>
        <w:t xml:space="preserve">7.1 </w:t>
      </w:r>
      <w:r w:rsidRPr="003346D4">
        <w:rPr>
          <w:lang w:val="es-ES_tradnl"/>
        </w:rPr>
        <w:tab/>
      </w:r>
      <w:r w:rsidR="009F705A" w:rsidRPr="003346D4">
        <w:rPr>
          <w:lang w:val="es-ES_tradnl"/>
        </w:rPr>
        <w:t>El</w:t>
      </w:r>
      <w:r w:rsidRPr="003346D4">
        <w:rPr>
          <w:lang w:val="es-ES_tradnl"/>
        </w:rPr>
        <w:t xml:space="preserve"> </w:t>
      </w:r>
      <w:r w:rsidRPr="003346D4">
        <w:rPr>
          <w:b/>
          <w:bCs/>
          <w:lang w:val="es-ES_tradnl"/>
        </w:rPr>
        <w:t>Secretar</w:t>
      </w:r>
      <w:r w:rsidR="009F705A" w:rsidRPr="003346D4">
        <w:rPr>
          <w:b/>
          <w:bCs/>
          <w:lang w:val="es-ES_tradnl"/>
        </w:rPr>
        <w:t>io de la Plenaria</w:t>
      </w:r>
      <w:r w:rsidRPr="003346D4">
        <w:rPr>
          <w:b/>
          <w:bCs/>
          <w:lang w:val="es-ES_tradnl"/>
        </w:rPr>
        <w:t xml:space="preserve"> </w:t>
      </w:r>
      <w:r w:rsidRPr="003346D4">
        <w:rPr>
          <w:lang w:val="es-ES_tradnl"/>
        </w:rPr>
        <w:t>re</w:t>
      </w:r>
      <w:r w:rsidR="009F705A" w:rsidRPr="003346D4">
        <w:rPr>
          <w:lang w:val="es-ES_tradnl"/>
        </w:rPr>
        <w:t xml:space="preserve">cuerda a los participantes que, de conformidad con las </w:t>
      </w:r>
      <w:r w:rsidR="00314AB3" w:rsidRPr="003346D4">
        <w:rPr>
          <w:lang w:val="es-ES_tradnl"/>
        </w:rPr>
        <w:t>decisiones</w:t>
      </w:r>
      <w:r w:rsidR="009F705A" w:rsidRPr="003346D4">
        <w:rPr>
          <w:lang w:val="es-ES_tradnl"/>
        </w:rPr>
        <w:t xml:space="preserve"> adoptadas de acuerdo con el procedimiento seguido durante la CMR</w:t>
      </w:r>
      <w:r w:rsidRPr="003346D4">
        <w:rPr>
          <w:lang w:val="es-ES_tradnl"/>
        </w:rPr>
        <w:t xml:space="preserve">-12, </w:t>
      </w:r>
      <w:r w:rsidR="009F705A" w:rsidRPr="003346D4">
        <w:rPr>
          <w:lang w:val="es-ES_tradnl"/>
        </w:rPr>
        <w:t>el plazo límite para la presentación de propuestas adicionales de inserción de nombres de países en las notas al Artículo 5 existentes terminará ese mismo día a las 18.00 horas</w:t>
      </w:r>
      <w:r w:rsidRPr="003346D4">
        <w:rPr>
          <w:lang w:val="es-ES_tradnl"/>
        </w:rPr>
        <w:t>.</w:t>
      </w:r>
    </w:p>
    <w:p w:rsidR="00A0555A" w:rsidRPr="003346D4" w:rsidRDefault="009F705A" w:rsidP="009F705A">
      <w:pPr>
        <w:rPr>
          <w:lang w:val="es-ES_tradnl"/>
        </w:rPr>
      </w:pPr>
      <w:r w:rsidRPr="003346D4">
        <w:rPr>
          <w:b/>
          <w:bCs/>
          <w:lang w:val="es-ES_tradnl"/>
        </w:rPr>
        <w:t xml:space="preserve">Se levanta la sesión a las </w:t>
      </w:r>
      <w:r w:rsidR="00A0555A" w:rsidRPr="003346D4">
        <w:rPr>
          <w:b/>
          <w:bCs/>
          <w:lang w:val="es-ES_tradnl"/>
        </w:rPr>
        <w:t>17</w:t>
      </w:r>
      <w:r w:rsidRPr="003346D4">
        <w:rPr>
          <w:b/>
          <w:bCs/>
          <w:lang w:val="es-ES_tradnl"/>
        </w:rPr>
        <w:t>.</w:t>
      </w:r>
      <w:r w:rsidR="00A0555A" w:rsidRPr="003346D4">
        <w:rPr>
          <w:b/>
          <w:bCs/>
          <w:lang w:val="es-ES_tradnl"/>
        </w:rPr>
        <w:t>35 ho</w:t>
      </w:r>
      <w:r w:rsidRPr="003346D4">
        <w:rPr>
          <w:b/>
          <w:bCs/>
          <w:lang w:val="es-ES_tradnl"/>
        </w:rPr>
        <w:t>ras</w:t>
      </w:r>
      <w:r w:rsidR="00A0555A" w:rsidRPr="003346D4">
        <w:rPr>
          <w:lang w:val="es-ES_tradnl"/>
        </w:rPr>
        <w:t>.</w:t>
      </w:r>
    </w:p>
    <w:p w:rsidR="00311C92" w:rsidRPr="003346D4" w:rsidRDefault="00311C92" w:rsidP="00734F6E">
      <w:pPr>
        <w:rPr>
          <w:lang w:val="es-ES_tradnl"/>
        </w:rPr>
      </w:pPr>
    </w:p>
    <w:p w:rsidR="00A46AF6" w:rsidRPr="003346D4" w:rsidRDefault="00A46AF6" w:rsidP="00734F6E">
      <w:pPr>
        <w:rPr>
          <w:lang w:val="es-ES_tradnl"/>
        </w:rPr>
      </w:pPr>
    </w:p>
    <w:p w:rsidR="00A46AF6" w:rsidRPr="003346D4" w:rsidRDefault="00A46AF6" w:rsidP="00734F6E">
      <w:pPr>
        <w:rPr>
          <w:lang w:val="es-ES_tradnl"/>
        </w:rPr>
      </w:pPr>
    </w:p>
    <w:p w:rsidR="00A0555A" w:rsidRPr="003346D4" w:rsidRDefault="00A0555A" w:rsidP="009F705A">
      <w:pPr>
        <w:rPr>
          <w:lang w:val="es-ES_tradnl"/>
        </w:rPr>
      </w:pPr>
      <w:r w:rsidRPr="003346D4">
        <w:rPr>
          <w:lang w:val="es-ES_tradnl"/>
        </w:rPr>
        <w:t>Secretar</w:t>
      </w:r>
      <w:r w:rsidR="009F705A" w:rsidRPr="003346D4">
        <w:rPr>
          <w:lang w:val="es-ES_tradnl"/>
        </w:rPr>
        <w:t xml:space="preserve">io </w:t>
      </w:r>
      <w:r w:rsidRPr="003346D4">
        <w:rPr>
          <w:lang w:val="es-ES_tradnl"/>
        </w:rPr>
        <w:t>General:</w:t>
      </w:r>
      <w:r w:rsidRPr="003346D4">
        <w:rPr>
          <w:lang w:val="es-ES_tradnl"/>
        </w:rPr>
        <w:tab/>
      </w:r>
      <w:r w:rsidRPr="003346D4">
        <w:rPr>
          <w:lang w:val="es-ES_tradnl"/>
        </w:rPr>
        <w:tab/>
      </w:r>
      <w:r w:rsidRPr="003346D4">
        <w:rPr>
          <w:lang w:val="es-ES_tradnl"/>
        </w:rPr>
        <w:tab/>
      </w:r>
      <w:r w:rsidRPr="003346D4">
        <w:rPr>
          <w:lang w:val="es-ES_tradnl"/>
        </w:rPr>
        <w:tab/>
      </w:r>
      <w:r w:rsidRPr="003346D4">
        <w:rPr>
          <w:lang w:val="es-ES_tradnl"/>
        </w:rPr>
        <w:tab/>
      </w:r>
      <w:r w:rsidRPr="003346D4">
        <w:rPr>
          <w:lang w:val="es-ES_tradnl"/>
        </w:rPr>
        <w:tab/>
      </w:r>
      <w:r w:rsidRPr="003346D4">
        <w:rPr>
          <w:lang w:val="es-ES_tradnl"/>
        </w:rPr>
        <w:tab/>
      </w:r>
      <w:r w:rsidRPr="003346D4">
        <w:rPr>
          <w:lang w:val="es-ES_tradnl"/>
        </w:rPr>
        <w:tab/>
      </w:r>
      <w:r w:rsidR="009F705A" w:rsidRPr="003346D4">
        <w:rPr>
          <w:lang w:val="es-ES_tradnl"/>
        </w:rPr>
        <w:t>Presidente</w:t>
      </w:r>
      <w:r w:rsidRPr="003346D4">
        <w:rPr>
          <w:lang w:val="es-ES_tradnl"/>
        </w:rPr>
        <w:t>:</w:t>
      </w:r>
    </w:p>
    <w:p w:rsidR="00DE4E1D" w:rsidRPr="003346D4" w:rsidRDefault="00A0555A" w:rsidP="00A827DC">
      <w:pPr>
        <w:spacing w:line="480" w:lineRule="auto"/>
        <w:rPr>
          <w:szCs w:val="24"/>
          <w:lang w:val="es-ES_tradnl"/>
        </w:rPr>
      </w:pPr>
      <w:r w:rsidRPr="003346D4">
        <w:rPr>
          <w:szCs w:val="24"/>
          <w:lang w:val="es-ES_tradnl"/>
        </w:rPr>
        <w:t>H. ZHAO</w:t>
      </w:r>
      <w:r w:rsidRPr="003346D4">
        <w:rPr>
          <w:szCs w:val="24"/>
          <w:lang w:val="es-ES_tradnl"/>
        </w:rPr>
        <w:tab/>
      </w:r>
      <w:r w:rsidRPr="003346D4">
        <w:rPr>
          <w:szCs w:val="24"/>
          <w:lang w:val="es-ES_tradnl"/>
        </w:rPr>
        <w:tab/>
      </w:r>
      <w:r w:rsidRPr="003346D4">
        <w:rPr>
          <w:szCs w:val="24"/>
          <w:lang w:val="es-ES_tradnl"/>
        </w:rPr>
        <w:tab/>
      </w:r>
      <w:r w:rsidRPr="003346D4">
        <w:rPr>
          <w:szCs w:val="24"/>
          <w:lang w:val="es-ES_tradnl"/>
        </w:rPr>
        <w:tab/>
      </w:r>
      <w:r w:rsidRPr="003346D4">
        <w:rPr>
          <w:szCs w:val="24"/>
          <w:lang w:val="es-ES_tradnl"/>
        </w:rPr>
        <w:tab/>
      </w:r>
      <w:r w:rsidRPr="003346D4">
        <w:rPr>
          <w:szCs w:val="24"/>
          <w:lang w:val="es-ES_tradnl"/>
        </w:rPr>
        <w:tab/>
      </w:r>
      <w:r w:rsidRPr="003346D4">
        <w:rPr>
          <w:szCs w:val="24"/>
          <w:lang w:val="es-ES_tradnl"/>
        </w:rPr>
        <w:tab/>
      </w:r>
      <w:r w:rsidRPr="003346D4">
        <w:rPr>
          <w:szCs w:val="24"/>
          <w:lang w:val="es-ES_tradnl"/>
        </w:rPr>
        <w:tab/>
      </w:r>
      <w:r w:rsidRPr="003346D4">
        <w:rPr>
          <w:szCs w:val="24"/>
          <w:lang w:val="es-ES_tradnl"/>
        </w:rPr>
        <w:tab/>
        <w:t>F.Y.N. DAUDU</w:t>
      </w:r>
    </w:p>
    <w:sectPr w:rsidR="00DE4E1D" w:rsidRPr="003346D4" w:rsidSect="0055287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6C4" w:rsidRDefault="003806C4">
      <w:r>
        <w:separator/>
      </w:r>
    </w:p>
  </w:endnote>
  <w:endnote w:type="continuationSeparator" w:id="0">
    <w:p w:rsidR="003806C4" w:rsidRDefault="0038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C4" w:rsidRDefault="003806C4">
    <w:pPr>
      <w:framePr w:wrap="around" w:vAnchor="text" w:hAnchor="margin" w:xAlign="right" w:y="1"/>
    </w:pPr>
    <w:r>
      <w:fldChar w:fldCharType="begin"/>
    </w:r>
    <w:r>
      <w:instrText xml:space="preserve">PAGE  </w:instrText>
    </w:r>
    <w:r>
      <w:fldChar w:fldCharType="end"/>
    </w:r>
  </w:p>
  <w:p w:rsidR="003806C4" w:rsidRPr="0041348E" w:rsidRDefault="003806C4">
    <w:pPr>
      <w:ind w:right="360"/>
      <w:rPr>
        <w:lang w:val="en-US"/>
      </w:rPr>
    </w:pPr>
    <w:r w:rsidRPr="0041348E">
      <w:rPr>
        <w:lang w:val="en-US"/>
      </w:rPr>
      <w:fldChar w:fldCharType="begin"/>
    </w:r>
    <w:r w:rsidRPr="0041348E">
      <w:rPr>
        <w:lang w:val="en-US"/>
      </w:rPr>
      <w:instrText xml:space="preserve"> FILENAME \p  \* MERGEFORMAT </w:instrText>
    </w:r>
    <w:r w:rsidRPr="0041348E">
      <w:rPr>
        <w:lang w:val="en-US"/>
      </w:rPr>
      <w:fldChar w:fldCharType="separate"/>
    </w:r>
    <w:r w:rsidR="000A6F4C">
      <w:rPr>
        <w:noProof/>
        <w:lang w:val="en-US"/>
      </w:rPr>
      <w:t>P:\ESP\ITU-R\CONF-R\CMR15\200\237S.docx</w:t>
    </w:r>
    <w:r w:rsidRPr="0041348E">
      <w:rPr>
        <w:lang w:val="en-US"/>
      </w:rPr>
      <w:fldChar w:fldCharType="end"/>
    </w:r>
    <w:r w:rsidRPr="0041348E">
      <w:rPr>
        <w:lang w:val="en-US"/>
      </w:rPr>
      <w:tab/>
    </w:r>
    <w:r>
      <w:fldChar w:fldCharType="begin"/>
    </w:r>
    <w:r>
      <w:instrText xml:space="preserve"> SAVEDATE \@ DD.MM.YY </w:instrText>
    </w:r>
    <w:r>
      <w:fldChar w:fldCharType="separate"/>
    </w:r>
    <w:r w:rsidR="000A6F4C">
      <w:rPr>
        <w:noProof/>
      </w:rPr>
      <w:t>13.11.15</w:t>
    </w:r>
    <w:r>
      <w:fldChar w:fldCharType="end"/>
    </w:r>
    <w:r w:rsidRPr="0041348E">
      <w:rPr>
        <w:lang w:val="en-US"/>
      </w:rPr>
      <w:tab/>
    </w:r>
    <w:r>
      <w:fldChar w:fldCharType="begin"/>
    </w:r>
    <w:r>
      <w:instrText xml:space="preserve"> PRINTDATE \@ DD.MM.YY </w:instrText>
    </w:r>
    <w:r>
      <w:fldChar w:fldCharType="separate"/>
    </w:r>
    <w:r w:rsidR="000A6F4C">
      <w:rPr>
        <w:noProof/>
      </w:rPr>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C4" w:rsidRDefault="0019018A" w:rsidP="00627FF7">
    <w:pPr>
      <w:pStyle w:val="Footer"/>
    </w:pPr>
    <w:fldSimple w:instr=" FILENAME \p  \* MERGEFORMAT ">
      <w:r w:rsidR="000A6F4C">
        <w:t>P:\ESP\ITU-R\CONF-R\CMR15\200\237S.docx</w:t>
      </w:r>
    </w:fldSimple>
    <w:r w:rsidR="003806C4">
      <w:t xml:space="preserve"> (390003)</w:t>
    </w:r>
    <w:r w:rsidR="003806C4">
      <w:tab/>
    </w:r>
    <w:r w:rsidR="003806C4">
      <w:fldChar w:fldCharType="begin"/>
    </w:r>
    <w:r w:rsidR="003806C4">
      <w:instrText xml:space="preserve"> SAVEDATE \@ DD.MM.YY </w:instrText>
    </w:r>
    <w:r w:rsidR="003806C4">
      <w:fldChar w:fldCharType="separate"/>
    </w:r>
    <w:r w:rsidR="000A6F4C">
      <w:t>13.11.15</w:t>
    </w:r>
    <w:r w:rsidR="003806C4">
      <w:fldChar w:fldCharType="end"/>
    </w:r>
    <w:r w:rsidR="003806C4">
      <w:tab/>
    </w:r>
    <w:r w:rsidR="003806C4">
      <w:fldChar w:fldCharType="begin"/>
    </w:r>
    <w:r w:rsidR="003806C4">
      <w:instrText xml:space="preserve"> PRINTDATE \@ DD.MM.YY </w:instrText>
    </w:r>
    <w:r w:rsidR="003806C4">
      <w:fldChar w:fldCharType="separate"/>
    </w:r>
    <w:r w:rsidR="000A6F4C">
      <w:t>13.11.15</w:t>
    </w:r>
    <w:r w:rsidR="003806C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3A5" w:rsidRDefault="003F73A5" w:rsidP="003F73A5">
    <w:pPr>
      <w:pStyle w:val="Footer"/>
    </w:pPr>
    <w:fldSimple w:instr=" FILENAME \p  \* MERGEFORMAT ">
      <w:r w:rsidR="000A6F4C">
        <w:t>P:\ESP\ITU-R\CONF-R\CMR15\200\237S.docx</w:t>
      </w:r>
    </w:fldSimple>
    <w:r>
      <w:t xml:space="preserve"> (390003)</w:t>
    </w:r>
    <w:r>
      <w:tab/>
    </w:r>
    <w:r>
      <w:fldChar w:fldCharType="begin"/>
    </w:r>
    <w:r>
      <w:instrText xml:space="preserve"> SAVEDATE \@ DD.MM.YY </w:instrText>
    </w:r>
    <w:r>
      <w:fldChar w:fldCharType="separate"/>
    </w:r>
    <w:r w:rsidR="000A6F4C">
      <w:t>13.11.15</w:t>
    </w:r>
    <w:r>
      <w:fldChar w:fldCharType="end"/>
    </w:r>
    <w:r>
      <w:tab/>
    </w:r>
    <w:r>
      <w:fldChar w:fldCharType="begin"/>
    </w:r>
    <w:r>
      <w:instrText xml:space="preserve"> PRINTDATE \@ DD.MM.YY </w:instrText>
    </w:r>
    <w:r>
      <w:fldChar w:fldCharType="separate"/>
    </w:r>
    <w:r w:rsidR="000A6F4C">
      <w:t>13.11.15</w:t>
    </w:r>
    <w:r>
      <w:fldChar w:fldCharType="end"/>
    </w:r>
  </w:p>
  <w:p w:rsidR="003806C4" w:rsidRPr="003F73A5" w:rsidRDefault="003806C4" w:rsidP="003F7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6C4" w:rsidRDefault="003806C4">
      <w:r>
        <w:rPr>
          <w:b/>
        </w:rPr>
        <w:t>_______________</w:t>
      </w:r>
    </w:p>
  </w:footnote>
  <w:footnote w:type="continuationSeparator" w:id="0">
    <w:p w:rsidR="003806C4" w:rsidRDefault="0038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C4" w:rsidRDefault="003806C4" w:rsidP="00A30305">
    <w:pPr>
      <w:pStyle w:val="Header"/>
    </w:pPr>
    <w:r>
      <w:fldChar w:fldCharType="begin"/>
    </w:r>
    <w:r>
      <w:instrText xml:space="preserve"> PAGE </w:instrText>
    </w:r>
    <w:r>
      <w:fldChar w:fldCharType="separate"/>
    </w:r>
    <w:r w:rsidR="000A6F4C">
      <w:rPr>
        <w:noProof/>
      </w:rPr>
      <w:t>7</w:t>
    </w:r>
    <w:r>
      <w:fldChar w:fldCharType="end"/>
    </w:r>
  </w:p>
  <w:p w:rsidR="003806C4" w:rsidRPr="00800972" w:rsidRDefault="003806C4" w:rsidP="003346D4">
    <w:pPr>
      <w:pStyle w:val="Header"/>
    </w:pPr>
    <w:r>
      <w:t>CMR15/237-</w:t>
    </w:r>
    <w:r w:rsidR="003346D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B39284A0"/>
    <w:lvl w:ilvl="0">
      <w:numFmt w:val="decimal"/>
      <w:lvlText w:val="*"/>
      <w:lvlJc w:val="left"/>
      <w:rPr>
        <w:rFonts w:cs="Times New Roman"/>
      </w:rPr>
    </w:lvl>
  </w:abstractNum>
  <w:abstractNum w:abstractNumId="2" w15:restartNumberingAfterBreak="0">
    <w:nsid w:val="378B203A"/>
    <w:multiLevelType w:val="hybridMultilevel"/>
    <w:tmpl w:val="1396B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69622B"/>
    <w:multiLevelType w:val="hybridMultilevel"/>
    <w:tmpl w:val="1312DC32"/>
    <w:lvl w:ilvl="0" w:tplc="5FF4775A">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2D1CEE"/>
    <w:multiLevelType w:val="hybridMultilevel"/>
    <w:tmpl w:val="0FC8E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E5BEC5-D247-4624-B883-99910E93E484}"/>
    <w:docVar w:name="dgnword-eventsink" w:val="288788544"/>
  </w:docVars>
  <w:rsids>
    <w:rsidRoot w:val="000353C5"/>
    <w:rsid w:val="000041EA"/>
    <w:rsid w:val="00014751"/>
    <w:rsid w:val="00020C2B"/>
    <w:rsid w:val="00022A29"/>
    <w:rsid w:val="00027B03"/>
    <w:rsid w:val="000353C5"/>
    <w:rsid w:val="000355FD"/>
    <w:rsid w:val="000462FB"/>
    <w:rsid w:val="00051E39"/>
    <w:rsid w:val="000543BE"/>
    <w:rsid w:val="0005762C"/>
    <w:rsid w:val="00060C49"/>
    <w:rsid w:val="00061C3A"/>
    <w:rsid w:val="0006324B"/>
    <w:rsid w:val="0007459B"/>
    <w:rsid w:val="00077239"/>
    <w:rsid w:val="00085754"/>
    <w:rsid w:val="00086491"/>
    <w:rsid w:val="00091346"/>
    <w:rsid w:val="000A1B4B"/>
    <w:rsid w:val="000A6F4C"/>
    <w:rsid w:val="000C5131"/>
    <w:rsid w:val="000E1943"/>
    <w:rsid w:val="000F42E7"/>
    <w:rsid w:val="000F56B1"/>
    <w:rsid w:val="000F73FF"/>
    <w:rsid w:val="00114CF7"/>
    <w:rsid w:val="00123B68"/>
    <w:rsid w:val="00124FE1"/>
    <w:rsid w:val="00126F2E"/>
    <w:rsid w:val="00146F6F"/>
    <w:rsid w:val="00167D51"/>
    <w:rsid w:val="00175D47"/>
    <w:rsid w:val="0019018A"/>
    <w:rsid w:val="00190B55"/>
    <w:rsid w:val="001B19F6"/>
    <w:rsid w:val="001C3B5F"/>
    <w:rsid w:val="001C4970"/>
    <w:rsid w:val="001D058F"/>
    <w:rsid w:val="001F153C"/>
    <w:rsid w:val="002009EA"/>
    <w:rsid w:val="002028B9"/>
    <w:rsid w:val="00202CA0"/>
    <w:rsid w:val="0020505E"/>
    <w:rsid w:val="002134AE"/>
    <w:rsid w:val="002505EB"/>
    <w:rsid w:val="002542F6"/>
    <w:rsid w:val="00260FC9"/>
    <w:rsid w:val="00261037"/>
    <w:rsid w:val="002702C0"/>
    <w:rsid w:val="00271316"/>
    <w:rsid w:val="00272AE6"/>
    <w:rsid w:val="00297515"/>
    <w:rsid w:val="002C05CB"/>
    <w:rsid w:val="002D58BE"/>
    <w:rsid w:val="002E7DBF"/>
    <w:rsid w:val="00304027"/>
    <w:rsid w:val="003070C1"/>
    <w:rsid w:val="00311C92"/>
    <w:rsid w:val="00314AB3"/>
    <w:rsid w:val="003346D4"/>
    <w:rsid w:val="00342A88"/>
    <w:rsid w:val="003456A2"/>
    <w:rsid w:val="00351F9F"/>
    <w:rsid w:val="0036604C"/>
    <w:rsid w:val="00377BD3"/>
    <w:rsid w:val="003806C4"/>
    <w:rsid w:val="00384088"/>
    <w:rsid w:val="00386646"/>
    <w:rsid w:val="0038798F"/>
    <w:rsid w:val="003A6C98"/>
    <w:rsid w:val="003A7F8C"/>
    <w:rsid w:val="003B425E"/>
    <w:rsid w:val="003B532E"/>
    <w:rsid w:val="003C2AFA"/>
    <w:rsid w:val="003D0F8B"/>
    <w:rsid w:val="003D7F8A"/>
    <w:rsid w:val="003E1702"/>
    <w:rsid w:val="003E2675"/>
    <w:rsid w:val="003E658B"/>
    <w:rsid w:val="003E6CEC"/>
    <w:rsid w:val="003F73A5"/>
    <w:rsid w:val="00403B21"/>
    <w:rsid w:val="0041348E"/>
    <w:rsid w:val="00420B70"/>
    <w:rsid w:val="0043063E"/>
    <w:rsid w:val="0045285C"/>
    <w:rsid w:val="00452D33"/>
    <w:rsid w:val="00461086"/>
    <w:rsid w:val="0046489D"/>
    <w:rsid w:val="004702C9"/>
    <w:rsid w:val="0047389D"/>
    <w:rsid w:val="00492075"/>
    <w:rsid w:val="004969AD"/>
    <w:rsid w:val="004A4AEB"/>
    <w:rsid w:val="004B19C1"/>
    <w:rsid w:val="004B4A4A"/>
    <w:rsid w:val="004C6E07"/>
    <w:rsid w:val="004D0865"/>
    <w:rsid w:val="004D5D5C"/>
    <w:rsid w:val="004F4309"/>
    <w:rsid w:val="004F6DC9"/>
    <w:rsid w:val="0050139F"/>
    <w:rsid w:val="0050176B"/>
    <w:rsid w:val="00506DF6"/>
    <w:rsid w:val="00517B78"/>
    <w:rsid w:val="005235FA"/>
    <w:rsid w:val="00527E3D"/>
    <w:rsid w:val="00552873"/>
    <w:rsid w:val="005675BC"/>
    <w:rsid w:val="005964AB"/>
    <w:rsid w:val="005C099A"/>
    <w:rsid w:val="005C31A5"/>
    <w:rsid w:val="005D4A06"/>
    <w:rsid w:val="005E61DD"/>
    <w:rsid w:val="005F562F"/>
    <w:rsid w:val="005F69EC"/>
    <w:rsid w:val="0060137C"/>
    <w:rsid w:val="006023DF"/>
    <w:rsid w:val="006147DA"/>
    <w:rsid w:val="00627FF7"/>
    <w:rsid w:val="0063329D"/>
    <w:rsid w:val="00636AEC"/>
    <w:rsid w:val="0064021D"/>
    <w:rsid w:val="006420D9"/>
    <w:rsid w:val="00643948"/>
    <w:rsid w:val="00651E43"/>
    <w:rsid w:val="00657DE0"/>
    <w:rsid w:val="00660636"/>
    <w:rsid w:val="00685313"/>
    <w:rsid w:val="006A0196"/>
    <w:rsid w:val="006A2E9A"/>
    <w:rsid w:val="006A6E9B"/>
    <w:rsid w:val="006F1D01"/>
    <w:rsid w:val="006F7E25"/>
    <w:rsid w:val="00705277"/>
    <w:rsid w:val="007149F9"/>
    <w:rsid w:val="00733A30"/>
    <w:rsid w:val="00734F6E"/>
    <w:rsid w:val="00745AEE"/>
    <w:rsid w:val="007742CA"/>
    <w:rsid w:val="007A5A72"/>
    <w:rsid w:val="007B01EE"/>
    <w:rsid w:val="007C618E"/>
    <w:rsid w:val="007C6812"/>
    <w:rsid w:val="007D5573"/>
    <w:rsid w:val="007F0C1F"/>
    <w:rsid w:val="00800972"/>
    <w:rsid w:val="00811633"/>
    <w:rsid w:val="008270AA"/>
    <w:rsid w:val="008333B1"/>
    <w:rsid w:val="0086557A"/>
    <w:rsid w:val="00872FC8"/>
    <w:rsid w:val="00880912"/>
    <w:rsid w:val="008845D0"/>
    <w:rsid w:val="00890DA6"/>
    <w:rsid w:val="008A2F12"/>
    <w:rsid w:val="008B0330"/>
    <w:rsid w:val="008B43F2"/>
    <w:rsid w:val="008C7AAC"/>
    <w:rsid w:val="008E0FCD"/>
    <w:rsid w:val="009274B4"/>
    <w:rsid w:val="00935FE8"/>
    <w:rsid w:val="00944A5C"/>
    <w:rsid w:val="00945705"/>
    <w:rsid w:val="00952A66"/>
    <w:rsid w:val="00962460"/>
    <w:rsid w:val="00974431"/>
    <w:rsid w:val="00976E89"/>
    <w:rsid w:val="009822F9"/>
    <w:rsid w:val="00993ACA"/>
    <w:rsid w:val="00994B26"/>
    <w:rsid w:val="009B2938"/>
    <w:rsid w:val="009C5077"/>
    <w:rsid w:val="009C56E5"/>
    <w:rsid w:val="009C6EB5"/>
    <w:rsid w:val="009D46CF"/>
    <w:rsid w:val="009E0942"/>
    <w:rsid w:val="009E234E"/>
    <w:rsid w:val="009E43F1"/>
    <w:rsid w:val="009E5FC8"/>
    <w:rsid w:val="009E687A"/>
    <w:rsid w:val="009F705A"/>
    <w:rsid w:val="00A0555A"/>
    <w:rsid w:val="00A141AF"/>
    <w:rsid w:val="00A16D29"/>
    <w:rsid w:val="00A23915"/>
    <w:rsid w:val="00A30305"/>
    <w:rsid w:val="00A31D2D"/>
    <w:rsid w:val="00A37EF0"/>
    <w:rsid w:val="00A4319B"/>
    <w:rsid w:val="00A4600A"/>
    <w:rsid w:val="00A46AF6"/>
    <w:rsid w:val="00A47E8A"/>
    <w:rsid w:val="00A52435"/>
    <w:rsid w:val="00A5396A"/>
    <w:rsid w:val="00A54C25"/>
    <w:rsid w:val="00A55112"/>
    <w:rsid w:val="00A710E7"/>
    <w:rsid w:val="00A7372E"/>
    <w:rsid w:val="00A777AB"/>
    <w:rsid w:val="00A827DC"/>
    <w:rsid w:val="00A9128C"/>
    <w:rsid w:val="00A93B85"/>
    <w:rsid w:val="00A969B1"/>
    <w:rsid w:val="00AA0B18"/>
    <w:rsid w:val="00AA457F"/>
    <w:rsid w:val="00AB0CD1"/>
    <w:rsid w:val="00AC6FEF"/>
    <w:rsid w:val="00AD4C74"/>
    <w:rsid w:val="00AD732F"/>
    <w:rsid w:val="00B043B9"/>
    <w:rsid w:val="00B07BC3"/>
    <w:rsid w:val="00B27F5C"/>
    <w:rsid w:val="00B32A0D"/>
    <w:rsid w:val="00B528DF"/>
    <w:rsid w:val="00B576A1"/>
    <w:rsid w:val="00B639E9"/>
    <w:rsid w:val="00B6652E"/>
    <w:rsid w:val="00B817CD"/>
    <w:rsid w:val="00B94C53"/>
    <w:rsid w:val="00B95877"/>
    <w:rsid w:val="00BA2007"/>
    <w:rsid w:val="00BB3A95"/>
    <w:rsid w:val="00BD0179"/>
    <w:rsid w:val="00BE4A52"/>
    <w:rsid w:val="00C0018F"/>
    <w:rsid w:val="00C20466"/>
    <w:rsid w:val="00C214ED"/>
    <w:rsid w:val="00C234E6"/>
    <w:rsid w:val="00C31649"/>
    <w:rsid w:val="00C3229E"/>
    <w:rsid w:val="00C324A8"/>
    <w:rsid w:val="00C32D0A"/>
    <w:rsid w:val="00C54517"/>
    <w:rsid w:val="00C62492"/>
    <w:rsid w:val="00C63535"/>
    <w:rsid w:val="00C760AF"/>
    <w:rsid w:val="00C84D7B"/>
    <w:rsid w:val="00C93491"/>
    <w:rsid w:val="00C97C68"/>
    <w:rsid w:val="00CA0270"/>
    <w:rsid w:val="00CA1A47"/>
    <w:rsid w:val="00CB1132"/>
    <w:rsid w:val="00CB1445"/>
    <w:rsid w:val="00CB29E9"/>
    <w:rsid w:val="00CC247A"/>
    <w:rsid w:val="00CC2DB6"/>
    <w:rsid w:val="00CD4683"/>
    <w:rsid w:val="00CE09B2"/>
    <w:rsid w:val="00CE5E47"/>
    <w:rsid w:val="00CF020F"/>
    <w:rsid w:val="00CF2B5B"/>
    <w:rsid w:val="00D14CE0"/>
    <w:rsid w:val="00D267B0"/>
    <w:rsid w:val="00D3204A"/>
    <w:rsid w:val="00D34432"/>
    <w:rsid w:val="00D5651D"/>
    <w:rsid w:val="00D6652D"/>
    <w:rsid w:val="00D71478"/>
    <w:rsid w:val="00D74898"/>
    <w:rsid w:val="00D77003"/>
    <w:rsid w:val="00D801ED"/>
    <w:rsid w:val="00D879CE"/>
    <w:rsid w:val="00D936BC"/>
    <w:rsid w:val="00D962FB"/>
    <w:rsid w:val="00D96530"/>
    <w:rsid w:val="00DA2E18"/>
    <w:rsid w:val="00DC4193"/>
    <w:rsid w:val="00DD1EF6"/>
    <w:rsid w:val="00DD44AF"/>
    <w:rsid w:val="00DD59E3"/>
    <w:rsid w:val="00DD762F"/>
    <w:rsid w:val="00DE2AC3"/>
    <w:rsid w:val="00DE2D63"/>
    <w:rsid w:val="00DE4E1D"/>
    <w:rsid w:val="00DE5692"/>
    <w:rsid w:val="00DF58EE"/>
    <w:rsid w:val="00E03C94"/>
    <w:rsid w:val="00E16647"/>
    <w:rsid w:val="00E26226"/>
    <w:rsid w:val="00E263B1"/>
    <w:rsid w:val="00E32388"/>
    <w:rsid w:val="00E45D05"/>
    <w:rsid w:val="00E50DFC"/>
    <w:rsid w:val="00E54482"/>
    <w:rsid w:val="00E55AEF"/>
    <w:rsid w:val="00E62C0E"/>
    <w:rsid w:val="00E6419D"/>
    <w:rsid w:val="00E976C1"/>
    <w:rsid w:val="00EA12E5"/>
    <w:rsid w:val="00EB081B"/>
    <w:rsid w:val="00EB0BBC"/>
    <w:rsid w:val="00EB3008"/>
    <w:rsid w:val="00EC7017"/>
    <w:rsid w:val="00ED345C"/>
    <w:rsid w:val="00F02766"/>
    <w:rsid w:val="00F04748"/>
    <w:rsid w:val="00F05BD4"/>
    <w:rsid w:val="00F16F51"/>
    <w:rsid w:val="00F17D28"/>
    <w:rsid w:val="00F22D54"/>
    <w:rsid w:val="00F30FDF"/>
    <w:rsid w:val="00F3457A"/>
    <w:rsid w:val="00F417A9"/>
    <w:rsid w:val="00F44945"/>
    <w:rsid w:val="00F65C19"/>
    <w:rsid w:val="00F7291A"/>
    <w:rsid w:val="00FD2546"/>
    <w:rsid w:val="00FD772E"/>
    <w:rsid w:val="00FE78C7"/>
    <w:rsid w:val="00FF0A19"/>
    <w:rsid w:val="00FF0F88"/>
    <w:rsid w:val="00FF43AC"/>
    <w:rsid w:val="00FF723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15:docId w15:val="{58E5B66A-B78F-4641-83B2-11433218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C1"/>
    <w:pPr>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342A88"/>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342A88"/>
    <w:pPr>
      <w:spacing w:before="200"/>
      <w:outlineLvl w:val="1"/>
    </w:pPr>
    <w:rPr>
      <w:sz w:val="24"/>
    </w:rPr>
  </w:style>
  <w:style w:type="paragraph" w:styleId="Heading3">
    <w:name w:val="heading 3"/>
    <w:basedOn w:val="Heading1"/>
    <w:next w:val="Normal"/>
    <w:link w:val="Heading3Char"/>
    <w:uiPriority w:val="99"/>
    <w:qFormat/>
    <w:rsid w:val="00342A88"/>
    <w:pPr>
      <w:spacing w:before="200"/>
      <w:outlineLvl w:val="2"/>
    </w:pPr>
    <w:rPr>
      <w:sz w:val="24"/>
    </w:rPr>
  </w:style>
  <w:style w:type="paragraph" w:styleId="Heading4">
    <w:name w:val="heading 4"/>
    <w:basedOn w:val="Heading3"/>
    <w:next w:val="Normal"/>
    <w:link w:val="Heading4Char"/>
    <w:uiPriority w:val="99"/>
    <w:qFormat/>
    <w:rsid w:val="00342A88"/>
    <w:pPr>
      <w:outlineLvl w:val="3"/>
    </w:pPr>
  </w:style>
  <w:style w:type="paragraph" w:styleId="Heading5">
    <w:name w:val="heading 5"/>
    <w:basedOn w:val="Heading4"/>
    <w:next w:val="Normal"/>
    <w:link w:val="Heading5Char"/>
    <w:uiPriority w:val="99"/>
    <w:qFormat/>
    <w:rsid w:val="00342A88"/>
    <w:pPr>
      <w:outlineLvl w:val="4"/>
    </w:pPr>
  </w:style>
  <w:style w:type="paragraph" w:styleId="Heading6">
    <w:name w:val="heading 6"/>
    <w:basedOn w:val="Heading4"/>
    <w:next w:val="Normal"/>
    <w:link w:val="Heading6Char"/>
    <w:uiPriority w:val="99"/>
    <w:qFormat/>
    <w:rsid w:val="00342A88"/>
    <w:pPr>
      <w:outlineLvl w:val="5"/>
    </w:pPr>
  </w:style>
  <w:style w:type="paragraph" w:styleId="Heading7">
    <w:name w:val="heading 7"/>
    <w:basedOn w:val="Heading6"/>
    <w:next w:val="Normal"/>
    <w:link w:val="Heading7Char"/>
    <w:uiPriority w:val="99"/>
    <w:qFormat/>
    <w:rsid w:val="00342A88"/>
    <w:pPr>
      <w:outlineLvl w:val="6"/>
    </w:pPr>
  </w:style>
  <w:style w:type="paragraph" w:styleId="Heading8">
    <w:name w:val="heading 8"/>
    <w:basedOn w:val="Heading6"/>
    <w:next w:val="Normal"/>
    <w:link w:val="Heading8Char"/>
    <w:uiPriority w:val="99"/>
    <w:qFormat/>
    <w:rsid w:val="00342A88"/>
    <w:pPr>
      <w:outlineLvl w:val="7"/>
    </w:pPr>
  </w:style>
  <w:style w:type="paragraph" w:styleId="Heading9">
    <w:name w:val="heading 9"/>
    <w:basedOn w:val="Heading6"/>
    <w:next w:val="Normal"/>
    <w:link w:val="Heading9Char"/>
    <w:uiPriority w:val="99"/>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val="en-GB" w:eastAsia="en-US"/>
    </w:rPr>
  </w:style>
  <w:style w:type="character" w:customStyle="1" w:styleId="Heading2Char">
    <w:name w:val="Heading 2 Char"/>
    <w:basedOn w:val="DefaultParagraphFont"/>
    <w:link w:val="Heading2"/>
    <w:uiPriority w:val="99"/>
    <w:semiHidden/>
    <w:locked/>
    <w:rPr>
      <w:rFonts w:ascii="Cambria" w:hAnsi="Cambria"/>
      <w:b/>
      <w:i/>
      <w:sz w:val="28"/>
      <w:lang w:val="en-GB" w:eastAsia="en-US"/>
    </w:rPr>
  </w:style>
  <w:style w:type="character" w:customStyle="1" w:styleId="Heading3Char">
    <w:name w:val="Heading 3 Char"/>
    <w:basedOn w:val="DefaultParagraphFont"/>
    <w:link w:val="Heading3"/>
    <w:uiPriority w:val="99"/>
    <w:semiHidden/>
    <w:locked/>
    <w:rPr>
      <w:rFonts w:ascii="Cambria" w:hAnsi="Cambria"/>
      <w:b/>
      <w:sz w:val="26"/>
      <w:lang w:val="en-GB" w:eastAsia="en-US"/>
    </w:rPr>
  </w:style>
  <w:style w:type="character" w:customStyle="1" w:styleId="Heading4Char">
    <w:name w:val="Heading 4 Char"/>
    <w:basedOn w:val="DefaultParagraphFont"/>
    <w:link w:val="Heading4"/>
    <w:uiPriority w:val="99"/>
    <w:semiHidden/>
    <w:locked/>
    <w:rPr>
      <w:rFonts w:ascii="Calibri" w:hAnsi="Calibri"/>
      <w:b/>
      <w:sz w:val="28"/>
      <w:lang w:val="en-GB" w:eastAsia="en-US"/>
    </w:rPr>
  </w:style>
  <w:style w:type="character" w:customStyle="1" w:styleId="Heading5Char">
    <w:name w:val="Heading 5 Char"/>
    <w:basedOn w:val="DefaultParagraphFont"/>
    <w:link w:val="Heading5"/>
    <w:uiPriority w:val="99"/>
    <w:semiHidden/>
    <w:locked/>
    <w:rPr>
      <w:rFonts w:ascii="Calibri" w:hAnsi="Calibri"/>
      <w:b/>
      <w:i/>
      <w:sz w:val="26"/>
      <w:lang w:val="en-GB" w:eastAsia="en-US"/>
    </w:rPr>
  </w:style>
  <w:style w:type="character" w:customStyle="1" w:styleId="Heading6Char">
    <w:name w:val="Heading 6 Char"/>
    <w:basedOn w:val="DefaultParagraphFont"/>
    <w:link w:val="Heading6"/>
    <w:uiPriority w:val="99"/>
    <w:semiHidden/>
    <w:locked/>
    <w:rPr>
      <w:rFonts w:ascii="Calibri" w:hAnsi="Calibri"/>
      <w:b/>
      <w:lang w:val="en-GB" w:eastAsia="en-US"/>
    </w:rPr>
  </w:style>
  <w:style w:type="character" w:customStyle="1" w:styleId="Heading7Char">
    <w:name w:val="Heading 7 Char"/>
    <w:basedOn w:val="DefaultParagraphFont"/>
    <w:link w:val="Heading7"/>
    <w:uiPriority w:val="99"/>
    <w:semiHidden/>
    <w:locked/>
    <w:rPr>
      <w:rFonts w:ascii="Calibri" w:hAnsi="Calibri"/>
      <w:sz w:val="24"/>
      <w:lang w:val="en-GB" w:eastAsia="en-US"/>
    </w:rPr>
  </w:style>
  <w:style w:type="character" w:customStyle="1" w:styleId="Heading8Char">
    <w:name w:val="Heading 8 Char"/>
    <w:basedOn w:val="DefaultParagraphFont"/>
    <w:link w:val="Heading8"/>
    <w:uiPriority w:val="99"/>
    <w:semiHidden/>
    <w:locked/>
    <w:rPr>
      <w:rFonts w:ascii="Calibri" w:hAnsi="Calibri"/>
      <w:i/>
      <w:sz w:val="24"/>
      <w:lang w:val="en-GB" w:eastAsia="en-US"/>
    </w:rPr>
  </w:style>
  <w:style w:type="character" w:customStyle="1" w:styleId="Heading9Char">
    <w:name w:val="Heading 9 Char"/>
    <w:basedOn w:val="DefaultParagraphFont"/>
    <w:link w:val="Heading9"/>
    <w:uiPriority w:val="99"/>
    <w:semiHidden/>
    <w:locked/>
    <w:rPr>
      <w:rFonts w:ascii="Cambria" w:hAnsi="Cambria"/>
      <w:lang w:val="en-GB" w:eastAsia="en-US"/>
    </w:rPr>
  </w:style>
  <w:style w:type="paragraph" w:customStyle="1" w:styleId="Agendaitem">
    <w:name w:val="Agenda_item"/>
    <w:basedOn w:val="Normal"/>
    <w:next w:val="Normal"/>
    <w:uiPriority w:val="99"/>
    <w:rsid w:val="00342A88"/>
    <w:pPr>
      <w:spacing w:before="240"/>
      <w:jc w:val="center"/>
    </w:pPr>
    <w:rPr>
      <w:sz w:val="28"/>
      <w:lang w:val="es-ES_tradnl"/>
    </w:rPr>
  </w:style>
  <w:style w:type="paragraph" w:customStyle="1" w:styleId="AnnexNo">
    <w:name w:val="Annex_No"/>
    <w:basedOn w:val="Normal"/>
    <w:next w:val="Normal"/>
    <w:uiPriority w:val="99"/>
    <w:rsid w:val="00342A88"/>
    <w:pPr>
      <w:keepNext/>
      <w:keepLines/>
      <w:spacing w:before="480" w:after="80"/>
      <w:jc w:val="center"/>
    </w:pPr>
    <w:rPr>
      <w:caps/>
      <w:sz w:val="28"/>
    </w:rPr>
  </w:style>
  <w:style w:type="paragraph" w:customStyle="1" w:styleId="Annexref">
    <w:name w:val="Annex_ref"/>
    <w:basedOn w:val="Normal"/>
    <w:next w:val="Normal"/>
    <w:uiPriority w:val="99"/>
    <w:rsid w:val="00342A88"/>
    <w:pPr>
      <w:keepNext/>
      <w:keepLines/>
      <w:spacing w:after="280"/>
      <w:jc w:val="center"/>
    </w:pPr>
  </w:style>
  <w:style w:type="paragraph" w:customStyle="1" w:styleId="Annextitle">
    <w:name w:val="Annex_title"/>
    <w:basedOn w:val="Normal"/>
    <w:next w:val="Normal"/>
    <w:uiPriority w:val="99"/>
    <w:rsid w:val="00342A88"/>
    <w:pPr>
      <w:keepNext/>
      <w:keepLines/>
      <w:spacing w:before="240" w:after="280"/>
      <w:jc w:val="center"/>
    </w:pPr>
    <w:rPr>
      <w:rFonts w:ascii="Times New Roman Bold" w:hAnsi="Times New Roman Bold"/>
      <w:b/>
      <w:sz w:val="28"/>
    </w:rPr>
  </w:style>
  <w:style w:type="character" w:customStyle="1" w:styleId="Appdef">
    <w:name w:val="App_def"/>
    <w:uiPriority w:val="99"/>
    <w:rsid w:val="00342A88"/>
    <w:rPr>
      <w:rFonts w:ascii="Times New Roman" w:hAnsi="Times New Roman"/>
      <w:b/>
    </w:rPr>
  </w:style>
  <w:style w:type="character" w:customStyle="1" w:styleId="Appref">
    <w:name w:val="App_ref"/>
    <w:uiPriority w:val="99"/>
    <w:rsid w:val="00342A88"/>
  </w:style>
  <w:style w:type="paragraph" w:customStyle="1" w:styleId="AppendixNo">
    <w:name w:val="Appendix_No"/>
    <w:basedOn w:val="AnnexNo"/>
    <w:next w:val="Annexref"/>
    <w:uiPriority w:val="99"/>
    <w:rsid w:val="00342A88"/>
  </w:style>
  <w:style w:type="paragraph" w:customStyle="1" w:styleId="ApptoAnnex">
    <w:name w:val="App_to_Annex"/>
    <w:basedOn w:val="AppendixNo"/>
    <w:next w:val="Normal"/>
    <w:uiPriority w:val="99"/>
    <w:rsid w:val="00342A88"/>
  </w:style>
  <w:style w:type="paragraph" w:customStyle="1" w:styleId="Appendixref">
    <w:name w:val="Appendix_ref"/>
    <w:basedOn w:val="Annexref"/>
    <w:next w:val="Annextitle"/>
    <w:uiPriority w:val="99"/>
    <w:rsid w:val="00342A88"/>
  </w:style>
  <w:style w:type="paragraph" w:customStyle="1" w:styleId="Appendixtitle">
    <w:name w:val="Appendix_title"/>
    <w:basedOn w:val="Annextitle"/>
    <w:next w:val="Normal"/>
    <w:uiPriority w:val="99"/>
    <w:rsid w:val="00342A88"/>
  </w:style>
  <w:style w:type="character" w:customStyle="1" w:styleId="Artdef">
    <w:name w:val="Art_def"/>
    <w:uiPriority w:val="99"/>
    <w:rsid w:val="00342A88"/>
    <w:rPr>
      <w:rFonts w:ascii="Times New Roman" w:hAnsi="Times New Roman"/>
      <w:b/>
    </w:rPr>
  </w:style>
  <w:style w:type="paragraph" w:customStyle="1" w:styleId="Artheading">
    <w:name w:val="Art_heading"/>
    <w:basedOn w:val="Normal"/>
    <w:next w:val="Normal"/>
    <w:uiPriority w:val="99"/>
    <w:rsid w:val="00342A88"/>
    <w:pPr>
      <w:spacing w:before="480"/>
      <w:jc w:val="center"/>
    </w:pPr>
    <w:rPr>
      <w:rFonts w:ascii="Times New Roman Bold" w:hAnsi="Times New Roman Bold"/>
      <w:b/>
      <w:sz w:val="28"/>
    </w:rPr>
  </w:style>
  <w:style w:type="paragraph" w:customStyle="1" w:styleId="ArtNo">
    <w:name w:val="Art_No"/>
    <w:basedOn w:val="Normal"/>
    <w:next w:val="Normal"/>
    <w:uiPriority w:val="99"/>
    <w:rsid w:val="00342A88"/>
    <w:pPr>
      <w:keepNext/>
      <w:keepLines/>
      <w:spacing w:before="480"/>
      <w:jc w:val="center"/>
    </w:pPr>
    <w:rPr>
      <w:caps/>
      <w:sz w:val="28"/>
    </w:rPr>
  </w:style>
  <w:style w:type="character" w:customStyle="1" w:styleId="Artref">
    <w:name w:val="Art_ref"/>
    <w:uiPriority w:val="99"/>
    <w:rsid w:val="00342A88"/>
  </w:style>
  <w:style w:type="paragraph" w:customStyle="1" w:styleId="Arttitle">
    <w:name w:val="Art_title"/>
    <w:basedOn w:val="Normal"/>
    <w:next w:val="Normal"/>
    <w:uiPriority w:val="99"/>
    <w:rsid w:val="00342A88"/>
    <w:pPr>
      <w:keepNext/>
      <w:keepLines/>
      <w:spacing w:before="240"/>
      <w:jc w:val="center"/>
    </w:pPr>
    <w:rPr>
      <w:b/>
      <w:sz w:val="28"/>
    </w:rPr>
  </w:style>
  <w:style w:type="paragraph" w:customStyle="1" w:styleId="Border">
    <w:name w:val="Border"/>
    <w:basedOn w:val="Normal"/>
    <w:uiPriority w:val="99"/>
    <w:rsid w:val="00342A88"/>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342A88"/>
    <w:pPr>
      <w:keepNext/>
      <w:keepLines/>
      <w:spacing w:before="160"/>
      <w:ind w:left="1134"/>
    </w:pPr>
    <w:rPr>
      <w:i/>
    </w:rPr>
  </w:style>
  <w:style w:type="paragraph" w:customStyle="1" w:styleId="ChapNo">
    <w:name w:val="Chap_No"/>
    <w:basedOn w:val="ArtNo"/>
    <w:next w:val="Normal"/>
    <w:uiPriority w:val="99"/>
    <w:rsid w:val="00342A88"/>
    <w:rPr>
      <w:rFonts w:ascii="Times New Roman Bold" w:hAnsi="Times New Roman Bold"/>
      <w:b/>
    </w:rPr>
  </w:style>
  <w:style w:type="paragraph" w:customStyle="1" w:styleId="Chaptitle">
    <w:name w:val="Chap_title"/>
    <w:basedOn w:val="Arttitle"/>
    <w:next w:val="Normal"/>
    <w:uiPriority w:val="99"/>
    <w:rsid w:val="00342A88"/>
  </w:style>
  <w:style w:type="character" w:styleId="EndnoteReference">
    <w:name w:val="endnote reference"/>
    <w:basedOn w:val="DefaultParagraphFont"/>
    <w:uiPriority w:val="99"/>
    <w:rsid w:val="00342A88"/>
    <w:rPr>
      <w:rFonts w:cs="Times New Roman"/>
      <w:vertAlign w:val="superscript"/>
    </w:rPr>
  </w:style>
  <w:style w:type="paragraph" w:customStyle="1" w:styleId="enumlev1">
    <w:name w:val="enumlev1"/>
    <w:basedOn w:val="Normal"/>
    <w:uiPriority w:val="99"/>
    <w:rsid w:val="00342A88"/>
    <w:pPr>
      <w:tabs>
        <w:tab w:val="left" w:pos="2608"/>
        <w:tab w:val="left" w:pos="3345"/>
      </w:tabs>
      <w:spacing w:before="80"/>
      <w:ind w:left="1134" w:hanging="1134"/>
    </w:pPr>
  </w:style>
  <w:style w:type="paragraph" w:customStyle="1" w:styleId="enumlev2">
    <w:name w:val="enumlev2"/>
    <w:basedOn w:val="enumlev1"/>
    <w:uiPriority w:val="99"/>
    <w:rsid w:val="00342A88"/>
    <w:pPr>
      <w:ind w:left="1871" w:hanging="737"/>
    </w:pPr>
  </w:style>
  <w:style w:type="paragraph" w:customStyle="1" w:styleId="enumlev3">
    <w:name w:val="enumlev3"/>
    <w:basedOn w:val="enumlev2"/>
    <w:uiPriority w:val="99"/>
    <w:rsid w:val="00342A88"/>
    <w:pPr>
      <w:ind w:left="2268" w:hanging="397"/>
    </w:pPr>
  </w:style>
  <w:style w:type="paragraph" w:customStyle="1" w:styleId="Equation">
    <w:name w:val="Equation"/>
    <w:basedOn w:val="Normal"/>
    <w:uiPriority w:val="99"/>
    <w:rsid w:val="00342A88"/>
    <w:pPr>
      <w:tabs>
        <w:tab w:val="center" w:pos="4820"/>
        <w:tab w:val="right" w:pos="9639"/>
      </w:tabs>
    </w:pPr>
  </w:style>
  <w:style w:type="paragraph" w:customStyle="1" w:styleId="Equationlegend">
    <w:name w:val="Equation_legend"/>
    <w:basedOn w:val="NormalIndent"/>
    <w:uiPriority w:val="99"/>
    <w:rsid w:val="00342A88"/>
    <w:pPr>
      <w:tabs>
        <w:tab w:val="right" w:pos="1871"/>
        <w:tab w:val="left" w:pos="2041"/>
      </w:tabs>
      <w:spacing w:before="80"/>
      <w:ind w:left="2041" w:hanging="2041"/>
    </w:pPr>
  </w:style>
  <w:style w:type="paragraph" w:styleId="NormalIndent">
    <w:name w:val="Normal Indent"/>
    <w:basedOn w:val="Normal"/>
    <w:uiPriority w:val="99"/>
    <w:rsid w:val="00342A88"/>
    <w:pPr>
      <w:ind w:left="1134"/>
    </w:pPr>
  </w:style>
  <w:style w:type="paragraph" w:customStyle="1" w:styleId="Figure">
    <w:name w:val="Figure"/>
    <w:basedOn w:val="Normal"/>
    <w:next w:val="Normal"/>
    <w:uiPriority w:val="99"/>
    <w:rsid w:val="00342A88"/>
    <w:pPr>
      <w:keepNext/>
      <w:keepLines/>
      <w:jc w:val="center"/>
    </w:pPr>
  </w:style>
  <w:style w:type="paragraph" w:customStyle="1" w:styleId="Figurelegend">
    <w:name w:val="Figure_legend"/>
    <w:basedOn w:val="Normal"/>
    <w:uiPriority w:val="99"/>
    <w:rsid w:val="00342A88"/>
    <w:pPr>
      <w:keepNext/>
      <w:keepLines/>
      <w:spacing w:before="20" w:after="20"/>
    </w:pPr>
    <w:rPr>
      <w:sz w:val="18"/>
    </w:rPr>
  </w:style>
  <w:style w:type="paragraph" w:customStyle="1" w:styleId="FigureNo">
    <w:name w:val="Figure_No"/>
    <w:basedOn w:val="Normal"/>
    <w:next w:val="Normal"/>
    <w:uiPriority w:val="99"/>
    <w:rsid w:val="00342A88"/>
    <w:pPr>
      <w:keepNext/>
      <w:keepLines/>
      <w:spacing w:before="480" w:after="120"/>
      <w:jc w:val="center"/>
    </w:pPr>
    <w:rPr>
      <w:caps/>
      <w:sz w:val="20"/>
    </w:rPr>
  </w:style>
  <w:style w:type="paragraph" w:customStyle="1" w:styleId="Figuretitle">
    <w:name w:val="Figure_title"/>
    <w:basedOn w:val="Normal"/>
    <w:next w:val="Normal"/>
    <w:uiPriority w:val="99"/>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342A88"/>
    <w:pPr>
      <w:keepNext w:val="0"/>
    </w:pPr>
  </w:style>
  <w:style w:type="paragraph" w:styleId="Footer">
    <w:name w:val="footer"/>
    <w:basedOn w:val="Normal"/>
    <w:link w:val="FooterChar"/>
    <w:rsid w:val="00342A88"/>
    <w:pPr>
      <w:tabs>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342A88"/>
    <w:rPr>
      <w:rFonts w:ascii="Times New Roman" w:hAnsi="Times New Roman"/>
      <w:caps/>
      <w:noProof/>
      <w:sz w:val="16"/>
      <w:lang w:val="en-GB" w:eastAsia="en-US"/>
    </w:rPr>
  </w:style>
  <w:style w:type="paragraph" w:customStyle="1" w:styleId="FirstFooter">
    <w:name w:val="FirstFooter"/>
    <w:basedOn w:val="Footer"/>
    <w:uiPriority w:val="99"/>
    <w:rsid w:val="00342A88"/>
    <w:pPr>
      <w:tabs>
        <w:tab w:val="clear" w:pos="5954"/>
        <w:tab w:val="clear" w:pos="9639"/>
      </w:tabs>
      <w:spacing w:before="40"/>
    </w:pPr>
    <w:rPr>
      <w:caps w:val="0"/>
      <w:noProof w:val="0"/>
    </w:rPr>
  </w:style>
  <w:style w:type="character" w:styleId="FootnoteReference">
    <w:name w:val="footnote reference"/>
    <w:basedOn w:val="DefaultParagraphFont"/>
    <w:uiPriority w:val="99"/>
    <w:rsid w:val="00342A88"/>
    <w:rPr>
      <w:rFonts w:cs="Times New Roman"/>
      <w:position w:val="6"/>
      <w:sz w:val="18"/>
    </w:rPr>
  </w:style>
  <w:style w:type="paragraph" w:styleId="FootnoteText">
    <w:name w:val="footnote text"/>
    <w:basedOn w:val="Normal"/>
    <w:link w:val="FootnoteTextChar"/>
    <w:uiPriority w:val="99"/>
    <w:rsid w:val="00342A88"/>
    <w:pPr>
      <w:keepLines/>
      <w:tabs>
        <w:tab w:val="left" w:pos="255"/>
      </w:tabs>
    </w:pPr>
  </w:style>
  <w:style w:type="character" w:customStyle="1" w:styleId="FootnoteTextChar">
    <w:name w:val="Footnote Text Char"/>
    <w:basedOn w:val="DefaultParagraphFont"/>
    <w:link w:val="FootnoteText"/>
    <w:uiPriority w:val="99"/>
    <w:locked/>
    <w:rsid w:val="00342A88"/>
    <w:rPr>
      <w:rFonts w:ascii="Times New Roman" w:hAnsi="Times New Roman"/>
      <w:sz w:val="24"/>
      <w:lang w:val="en-GB" w:eastAsia="en-US"/>
    </w:rPr>
  </w:style>
  <w:style w:type="paragraph" w:styleId="Header">
    <w:name w:val="header"/>
    <w:basedOn w:val="Normal"/>
    <w:link w:val="HeaderChar"/>
    <w:uiPriority w:val="99"/>
    <w:rsid w:val="00342A88"/>
    <w:pPr>
      <w:spacing w:before="0"/>
      <w:jc w:val="center"/>
    </w:pPr>
    <w:rPr>
      <w:sz w:val="18"/>
    </w:rPr>
  </w:style>
  <w:style w:type="character" w:customStyle="1" w:styleId="HeaderChar">
    <w:name w:val="Header Char"/>
    <w:basedOn w:val="DefaultParagraphFont"/>
    <w:link w:val="Header"/>
    <w:uiPriority w:val="99"/>
    <w:locked/>
    <w:rsid w:val="00342A88"/>
    <w:rPr>
      <w:rFonts w:ascii="Times New Roman" w:hAnsi="Times New Roman"/>
      <w:sz w:val="18"/>
      <w:lang w:val="en-GB" w:eastAsia="en-US"/>
    </w:rPr>
  </w:style>
  <w:style w:type="paragraph" w:customStyle="1" w:styleId="Normalaftertitle">
    <w:name w:val="Normal after title"/>
    <w:basedOn w:val="Normal"/>
    <w:next w:val="Normal"/>
    <w:uiPriority w:val="99"/>
    <w:rsid w:val="00342A88"/>
    <w:pPr>
      <w:spacing w:before="280"/>
    </w:pPr>
  </w:style>
  <w:style w:type="paragraph" w:customStyle="1" w:styleId="Section1">
    <w:name w:val="Section_1"/>
    <w:basedOn w:val="Normal"/>
    <w:uiPriority w:val="99"/>
    <w:rsid w:val="00342A88"/>
    <w:pPr>
      <w:tabs>
        <w:tab w:val="center" w:pos="4820"/>
      </w:tabs>
      <w:spacing w:before="360"/>
      <w:jc w:val="center"/>
    </w:pPr>
    <w:rPr>
      <w:b/>
    </w:rPr>
  </w:style>
  <w:style w:type="paragraph" w:customStyle="1" w:styleId="Section2">
    <w:name w:val="Section_2"/>
    <w:basedOn w:val="Section1"/>
    <w:uiPriority w:val="99"/>
    <w:rsid w:val="00342A88"/>
    <w:rPr>
      <w:b w:val="0"/>
      <w:i/>
    </w:rPr>
  </w:style>
  <w:style w:type="paragraph" w:customStyle="1" w:styleId="Section3">
    <w:name w:val="Section_3"/>
    <w:basedOn w:val="Section1"/>
    <w:uiPriority w:val="99"/>
    <w:rsid w:val="00342A88"/>
    <w:rPr>
      <w:b w:val="0"/>
    </w:rPr>
  </w:style>
  <w:style w:type="paragraph" w:customStyle="1" w:styleId="SectionNo">
    <w:name w:val="Section_No"/>
    <w:basedOn w:val="AnnexNo"/>
    <w:next w:val="Normal"/>
    <w:uiPriority w:val="99"/>
    <w:rsid w:val="00342A88"/>
  </w:style>
  <w:style w:type="paragraph" w:customStyle="1" w:styleId="Sectiontitle">
    <w:name w:val="Section_title"/>
    <w:basedOn w:val="Annextitle"/>
    <w:next w:val="Normalaftertitle"/>
    <w:uiPriority w:val="99"/>
    <w:rsid w:val="00342A88"/>
  </w:style>
  <w:style w:type="paragraph" w:customStyle="1" w:styleId="Source">
    <w:name w:val="Source"/>
    <w:basedOn w:val="Normal"/>
    <w:next w:val="Normal"/>
    <w:uiPriority w:val="99"/>
    <w:rsid w:val="00342A88"/>
    <w:pPr>
      <w:spacing w:before="840"/>
      <w:jc w:val="center"/>
    </w:pPr>
    <w:rPr>
      <w:b/>
      <w:sz w:val="28"/>
    </w:rPr>
  </w:style>
  <w:style w:type="paragraph" w:customStyle="1" w:styleId="SpecialFooter">
    <w:name w:val="Special Footer"/>
    <w:basedOn w:val="Footer"/>
    <w:uiPriority w:val="99"/>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342A88"/>
  </w:style>
  <w:style w:type="character" w:customStyle="1" w:styleId="Tablefreq">
    <w:name w:val="Table_freq"/>
    <w:uiPriority w:val="99"/>
    <w:rsid w:val="00342A88"/>
    <w:rPr>
      <w:b/>
      <w:color w:val="auto"/>
      <w:sz w:val="20"/>
    </w:rPr>
  </w:style>
  <w:style w:type="paragraph" w:customStyle="1" w:styleId="Tablehead">
    <w:name w:val="Table_head"/>
    <w:basedOn w:val="Normal"/>
    <w:uiPriority w:val="99"/>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342A88"/>
    <w:rPr>
      <w:sz w:val="20"/>
    </w:rPr>
  </w:style>
  <w:style w:type="paragraph" w:customStyle="1" w:styleId="TableNo">
    <w:name w:val="Table_No"/>
    <w:basedOn w:val="Normal"/>
    <w:next w:val="Normal"/>
    <w:uiPriority w:val="99"/>
    <w:rsid w:val="00342A88"/>
    <w:pPr>
      <w:keepNext/>
      <w:spacing w:before="560" w:after="120"/>
      <w:jc w:val="center"/>
    </w:pPr>
    <w:rPr>
      <w:caps/>
      <w:sz w:val="20"/>
    </w:rPr>
  </w:style>
  <w:style w:type="paragraph" w:customStyle="1" w:styleId="Tableref">
    <w:name w:val="Table_ref"/>
    <w:basedOn w:val="Normal"/>
    <w:next w:val="Normal"/>
    <w:uiPriority w:val="99"/>
    <w:rsid w:val="00342A88"/>
    <w:pPr>
      <w:keepNext/>
      <w:spacing w:before="560"/>
      <w:jc w:val="center"/>
    </w:pPr>
    <w:rPr>
      <w:sz w:val="20"/>
    </w:rPr>
  </w:style>
  <w:style w:type="paragraph" w:customStyle="1" w:styleId="Normalend">
    <w:name w:val="Normal_end"/>
    <w:basedOn w:val="Normal"/>
    <w:next w:val="Normal"/>
    <w:uiPriority w:val="99"/>
    <w:rsid w:val="00342A88"/>
    <w:rPr>
      <w:lang w:val="en-US"/>
    </w:rPr>
  </w:style>
  <w:style w:type="paragraph" w:customStyle="1" w:styleId="Proposal">
    <w:name w:val="Proposal"/>
    <w:basedOn w:val="Normal"/>
    <w:next w:val="Normal"/>
    <w:uiPriority w:val="99"/>
    <w:rsid w:val="00342A88"/>
    <w:pPr>
      <w:keepNext/>
      <w:spacing w:before="240"/>
    </w:pPr>
    <w:rPr>
      <w:rFonts w:hAnsi="Times New Roman Bold"/>
      <w:b/>
    </w:rPr>
  </w:style>
  <w:style w:type="paragraph" w:customStyle="1" w:styleId="Reasons">
    <w:name w:val="Reasons"/>
    <w:basedOn w:val="Normal"/>
    <w:uiPriority w:val="99"/>
    <w:rsid w:val="00342A88"/>
    <w:pPr>
      <w:tabs>
        <w:tab w:val="left" w:pos="1588"/>
        <w:tab w:val="left" w:pos="1985"/>
      </w:tabs>
    </w:pPr>
  </w:style>
  <w:style w:type="paragraph" w:customStyle="1" w:styleId="Questiondate">
    <w:name w:val="Question_date"/>
    <w:basedOn w:val="Normal"/>
    <w:next w:val="Normalaftertitle"/>
    <w:uiPriority w:val="99"/>
    <w:rsid w:val="00342A88"/>
    <w:pPr>
      <w:keepNext/>
      <w:keepLines/>
      <w:jc w:val="right"/>
    </w:pPr>
    <w:rPr>
      <w:sz w:val="22"/>
    </w:rPr>
  </w:style>
  <w:style w:type="paragraph" w:customStyle="1" w:styleId="QuestionNo">
    <w:name w:val="Question_No"/>
    <w:basedOn w:val="Normal"/>
    <w:next w:val="Normal"/>
    <w:uiPriority w:val="99"/>
    <w:rsid w:val="00342A88"/>
    <w:pPr>
      <w:keepNext/>
      <w:keepLines/>
      <w:spacing w:before="480"/>
      <w:jc w:val="center"/>
    </w:pPr>
    <w:rPr>
      <w:caps/>
      <w:sz w:val="28"/>
    </w:rPr>
  </w:style>
  <w:style w:type="paragraph" w:customStyle="1" w:styleId="Questiontitle">
    <w:name w:val="Question_title"/>
    <w:basedOn w:val="Normal"/>
    <w:next w:val="Normal"/>
    <w:uiPriority w:val="99"/>
    <w:rsid w:val="00342A88"/>
    <w:pPr>
      <w:keepNext/>
      <w:keepLines/>
      <w:spacing w:before="240"/>
      <w:jc w:val="center"/>
    </w:pPr>
    <w:rPr>
      <w:rFonts w:ascii="Times New Roman Bold" w:hAnsi="Times New Roman Bold"/>
      <w:b/>
      <w:sz w:val="28"/>
    </w:rPr>
  </w:style>
  <w:style w:type="paragraph" w:styleId="TOC1">
    <w:name w:val="toc 1"/>
    <w:basedOn w:val="Normal"/>
    <w:uiPriority w:val="99"/>
    <w:rsid w:val="00342A88"/>
    <w:pPr>
      <w:keepLines/>
      <w:tabs>
        <w:tab w:val="left" w:pos="567"/>
        <w:tab w:val="left" w:leader="dot" w:pos="7938"/>
        <w:tab w:val="center" w:pos="9526"/>
      </w:tabs>
      <w:spacing w:before="240"/>
      <w:ind w:left="567" w:hanging="567"/>
    </w:pPr>
  </w:style>
  <w:style w:type="paragraph" w:styleId="TOC2">
    <w:name w:val="toc 2"/>
    <w:basedOn w:val="TOC1"/>
    <w:uiPriority w:val="99"/>
    <w:rsid w:val="00342A88"/>
    <w:pPr>
      <w:spacing w:before="120"/>
    </w:pPr>
  </w:style>
  <w:style w:type="paragraph" w:styleId="TOC3">
    <w:name w:val="toc 3"/>
    <w:basedOn w:val="TOC2"/>
    <w:uiPriority w:val="99"/>
    <w:rsid w:val="00342A88"/>
  </w:style>
  <w:style w:type="paragraph" w:styleId="TOC4">
    <w:name w:val="toc 4"/>
    <w:basedOn w:val="TOC3"/>
    <w:uiPriority w:val="99"/>
    <w:rsid w:val="00342A88"/>
  </w:style>
  <w:style w:type="paragraph" w:styleId="TOC5">
    <w:name w:val="toc 5"/>
    <w:basedOn w:val="TOC4"/>
    <w:uiPriority w:val="99"/>
    <w:rsid w:val="00342A88"/>
  </w:style>
  <w:style w:type="paragraph" w:styleId="TOC6">
    <w:name w:val="toc 6"/>
    <w:basedOn w:val="TOC4"/>
    <w:uiPriority w:val="99"/>
    <w:rsid w:val="00342A88"/>
  </w:style>
  <w:style w:type="paragraph" w:styleId="TOC7">
    <w:name w:val="toc 7"/>
    <w:basedOn w:val="TOC4"/>
    <w:uiPriority w:val="99"/>
    <w:rsid w:val="00342A88"/>
  </w:style>
  <w:style w:type="paragraph" w:styleId="TOC8">
    <w:name w:val="toc 8"/>
    <w:basedOn w:val="TOC4"/>
    <w:uiPriority w:val="99"/>
    <w:rsid w:val="00342A88"/>
  </w:style>
  <w:style w:type="paragraph" w:customStyle="1" w:styleId="Title1">
    <w:name w:val="Title 1"/>
    <w:basedOn w:val="Source"/>
    <w:next w:val="Normal"/>
    <w:uiPriority w:val="99"/>
    <w:rsid w:val="00342A88"/>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342A88"/>
    <w:pPr>
      <w:spacing w:before="480"/>
    </w:pPr>
    <w:rPr>
      <w:b w:val="0"/>
      <w:caps/>
    </w:rPr>
  </w:style>
  <w:style w:type="paragraph" w:customStyle="1" w:styleId="Title3">
    <w:name w:val="Title 3"/>
    <w:basedOn w:val="Title2"/>
    <w:next w:val="Normal"/>
    <w:uiPriority w:val="99"/>
    <w:rsid w:val="00342A88"/>
    <w:pPr>
      <w:spacing w:before="240"/>
    </w:pPr>
    <w:rPr>
      <w:caps w:val="0"/>
    </w:rPr>
  </w:style>
  <w:style w:type="paragraph" w:customStyle="1" w:styleId="Title4">
    <w:name w:val="Title 4"/>
    <w:basedOn w:val="Title3"/>
    <w:next w:val="Heading1"/>
    <w:uiPriority w:val="99"/>
    <w:rsid w:val="00342A88"/>
    <w:rPr>
      <w:b/>
    </w:rPr>
  </w:style>
  <w:style w:type="paragraph" w:customStyle="1" w:styleId="Tabletext">
    <w:name w:val="Table_text"/>
    <w:basedOn w:val="Normal"/>
    <w:uiPriority w:val="99"/>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342A88"/>
    <w:pPr>
      <w:tabs>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rsid w:val="00342A88"/>
    <w:pPr>
      <w:spacing w:before="160"/>
    </w:pPr>
    <w:rPr>
      <w:i/>
    </w:rPr>
  </w:style>
  <w:style w:type="paragraph" w:customStyle="1" w:styleId="Headingb">
    <w:name w:val="Heading_b"/>
    <w:basedOn w:val="Normal"/>
    <w:next w:val="Normal"/>
    <w:uiPriority w:val="99"/>
    <w:rsid w:val="00342A88"/>
    <w:pPr>
      <w:spacing w:before="160"/>
    </w:pPr>
    <w:rPr>
      <w:rFonts w:ascii="Times New Roman Bold" w:hAnsi="Times New Roman Bold" w:cs="Times New Roman Bold"/>
      <w:b/>
      <w:lang w:val="fr-CH"/>
    </w:rPr>
  </w:style>
  <w:style w:type="paragraph" w:customStyle="1" w:styleId="Note">
    <w:name w:val="Note"/>
    <w:basedOn w:val="Normal"/>
    <w:next w:val="Normal"/>
    <w:uiPriority w:val="99"/>
    <w:rsid w:val="00342A88"/>
    <w:pPr>
      <w:tabs>
        <w:tab w:val="left" w:pos="284"/>
      </w:tabs>
      <w:spacing w:before="80"/>
    </w:pPr>
  </w:style>
  <w:style w:type="paragraph" w:customStyle="1" w:styleId="Part1">
    <w:name w:val="Part_1"/>
    <w:basedOn w:val="Section1"/>
    <w:next w:val="Section1"/>
    <w:uiPriority w:val="99"/>
    <w:rsid w:val="00342A88"/>
  </w:style>
  <w:style w:type="paragraph" w:customStyle="1" w:styleId="PartNo">
    <w:name w:val="Part_No"/>
    <w:basedOn w:val="AnnexNo"/>
    <w:next w:val="Normal"/>
    <w:uiPriority w:val="99"/>
    <w:rsid w:val="00342A88"/>
  </w:style>
  <w:style w:type="paragraph" w:customStyle="1" w:styleId="Partref">
    <w:name w:val="Part_ref"/>
    <w:basedOn w:val="Annexref"/>
    <w:next w:val="Normal"/>
    <w:uiPriority w:val="99"/>
    <w:rsid w:val="00342A88"/>
  </w:style>
  <w:style w:type="paragraph" w:customStyle="1" w:styleId="Parttitle">
    <w:name w:val="Part_title"/>
    <w:basedOn w:val="Annextitle"/>
    <w:next w:val="Normalaftertitle"/>
    <w:uiPriority w:val="99"/>
    <w:rsid w:val="00342A88"/>
  </w:style>
  <w:style w:type="paragraph" w:customStyle="1" w:styleId="Recdate">
    <w:name w:val="Rec_date"/>
    <w:basedOn w:val="Normal"/>
    <w:next w:val="Normalaftertitle"/>
    <w:uiPriority w:val="99"/>
    <w:rsid w:val="00342A88"/>
    <w:pPr>
      <w:keepNext/>
      <w:keepLines/>
      <w:jc w:val="right"/>
    </w:pPr>
    <w:rPr>
      <w:sz w:val="22"/>
    </w:rPr>
  </w:style>
  <w:style w:type="paragraph" w:customStyle="1" w:styleId="RecNo">
    <w:name w:val="Rec_No"/>
    <w:basedOn w:val="Normal"/>
    <w:next w:val="Normal"/>
    <w:uiPriority w:val="99"/>
    <w:rsid w:val="00342A88"/>
    <w:pPr>
      <w:keepNext/>
      <w:keepLines/>
      <w:spacing w:before="480"/>
      <w:jc w:val="center"/>
    </w:pPr>
    <w:rPr>
      <w:caps/>
      <w:sz w:val="28"/>
    </w:rPr>
  </w:style>
  <w:style w:type="paragraph" w:customStyle="1" w:styleId="Rectitle">
    <w:name w:val="Rec_title"/>
    <w:basedOn w:val="RecNo"/>
    <w:next w:val="Normal"/>
    <w:uiPriority w:val="99"/>
    <w:rsid w:val="00342A88"/>
    <w:pPr>
      <w:spacing w:before="240"/>
    </w:pPr>
    <w:rPr>
      <w:rFonts w:ascii="Times New Roman Bold" w:hAnsi="Times New Roman Bold"/>
      <w:b/>
      <w:caps w:val="0"/>
    </w:rPr>
  </w:style>
  <w:style w:type="paragraph" w:customStyle="1" w:styleId="ResNo">
    <w:name w:val="Res_No"/>
    <w:basedOn w:val="RecNo"/>
    <w:next w:val="Normal"/>
    <w:uiPriority w:val="99"/>
    <w:rsid w:val="00342A88"/>
  </w:style>
  <w:style w:type="paragraph" w:customStyle="1" w:styleId="Restitle">
    <w:name w:val="Res_title"/>
    <w:basedOn w:val="Rectitle"/>
    <w:next w:val="Normal"/>
    <w:uiPriority w:val="99"/>
    <w:rsid w:val="00342A88"/>
  </w:style>
  <w:style w:type="paragraph" w:customStyle="1" w:styleId="AppArtNo">
    <w:name w:val="App_Art_No"/>
    <w:basedOn w:val="ArtNo"/>
    <w:uiPriority w:val="99"/>
    <w:rsid w:val="00342A88"/>
  </w:style>
  <w:style w:type="paragraph" w:customStyle="1" w:styleId="AppArttitle">
    <w:name w:val="App_Art_title"/>
    <w:basedOn w:val="Arttitle"/>
    <w:uiPriority w:val="99"/>
    <w:rsid w:val="00342A88"/>
  </w:style>
  <w:style w:type="paragraph" w:customStyle="1" w:styleId="toc0">
    <w:name w:val="toc 0"/>
    <w:basedOn w:val="Normal"/>
    <w:next w:val="TOC1"/>
    <w:uiPriority w:val="99"/>
    <w:rsid w:val="00C63535"/>
    <w:pPr>
      <w:tabs>
        <w:tab w:val="right" w:pos="9781"/>
      </w:tabs>
    </w:pPr>
    <w:rPr>
      <w:b/>
    </w:rPr>
  </w:style>
  <w:style w:type="paragraph" w:customStyle="1" w:styleId="Committee">
    <w:name w:val="Committee"/>
    <w:basedOn w:val="Normal"/>
    <w:uiPriority w:val="99"/>
    <w:rsid w:val="00342A88"/>
    <w:pPr>
      <w:framePr w:hSpace="180" w:wrap="around" w:hAnchor="margin" w:y="-675"/>
      <w:tabs>
        <w:tab w:val="left" w:pos="851"/>
      </w:tabs>
      <w:spacing w:before="0" w:line="240" w:lineRule="atLeast"/>
    </w:pPr>
    <w:rPr>
      <w:rFonts w:ascii="Calibri" w:hAnsi="Calibri" w:cs="Calibri"/>
      <w:b/>
      <w:szCs w:val="24"/>
    </w:rPr>
  </w:style>
  <w:style w:type="paragraph" w:customStyle="1" w:styleId="Volumetitle">
    <w:name w:val="Volume_title"/>
    <w:basedOn w:val="Normal"/>
    <w:uiPriority w:val="99"/>
    <w:rsid w:val="00342A88"/>
    <w:pPr>
      <w:jc w:val="center"/>
    </w:pPr>
    <w:rPr>
      <w:b/>
      <w:bCs/>
      <w:sz w:val="28"/>
      <w:szCs w:val="28"/>
    </w:rPr>
  </w:style>
  <w:style w:type="paragraph" w:styleId="ListParagraph">
    <w:name w:val="List Paragraph"/>
    <w:basedOn w:val="Normal"/>
    <w:uiPriority w:val="99"/>
    <w:qFormat/>
    <w:rsid w:val="00FF0F88"/>
    <w:pPr>
      <w:ind w:left="720"/>
      <w:contextualSpacing/>
    </w:pPr>
    <w:rPr>
      <w:lang w:val="fr-FR"/>
    </w:rPr>
  </w:style>
  <w:style w:type="paragraph" w:styleId="BalloonText">
    <w:name w:val="Balloon Text"/>
    <w:basedOn w:val="Normal"/>
    <w:link w:val="BalloonTextChar"/>
    <w:uiPriority w:val="99"/>
    <w:semiHidden/>
    <w:rsid w:val="003E658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58B"/>
    <w:rPr>
      <w:rFonts w:ascii="Tahoma" w:hAnsi="Tahoma"/>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2706-AE45-48D3-83B7-4E69EA25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129</TotalTime>
  <Pages>7</Pages>
  <Words>3038</Words>
  <Characters>15129</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Minutes of the third plenary meeting (WRC-2015)</vt:lpstr>
    </vt:vector>
  </TitlesOfParts>
  <Manager>General Secretariat - Pool</Manager>
  <Company>International Telecommunication Union (ITU)</Company>
  <LinksUpToDate>false</LinksUpToDate>
  <CharactersWithSpaces>18131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third plenary meeting (WRC-2015)</dc:title>
  <dc:subject>World Radiocommunication Conference 2015</dc:subject>
  <dc:creator>.</dc:creator>
  <cp:keywords/>
  <dc:description>BG+DC (split at 2.10)</dc:description>
  <cp:lastModifiedBy>Burro, Maria Carmen</cp:lastModifiedBy>
  <cp:revision>7</cp:revision>
  <cp:lastPrinted>2015-11-13T09:49:00Z</cp:lastPrinted>
  <dcterms:created xsi:type="dcterms:W3CDTF">2015-11-12T22:00:00Z</dcterms:created>
  <dcterms:modified xsi:type="dcterms:W3CDTF">2015-11-13T09:50:00Z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