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5D1265" w:rsidP="00A466E6">
            <w:pPr>
              <w:spacing w:before="0"/>
              <w:rPr>
                <w:rFonts w:ascii="Verdana" w:hAnsi="Verdana"/>
                <w:b/>
                <w:sz w:val="20"/>
                <w:lang w:eastAsia="zh-CN"/>
              </w:rPr>
            </w:pPr>
            <w:r>
              <w:rPr>
                <w:rFonts w:ascii="Verdana" w:hAnsi="Verdana" w:hint="eastAsia"/>
                <w:b/>
                <w:sz w:val="20"/>
                <w:lang w:eastAsia="zh-CN"/>
              </w:rPr>
              <w:t>第</w:t>
            </w:r>
            <w:r>
              <w:rPr>
                <w:rFonts w:ascii="Verdana" w:hAnsi="Verdana" w:hint="eastAsia"/>
                <w:b/>
                <w:sz w:val="20"/>
                <w:lang w:eastAsia="zh-CN"/>
              </w:rPr>
              <w:t>4</w:t>
            </w:r>
            <w:r>
              <w:rPr>
                <w:rFonts w:ascii="Verdana" w:hAnsi="Verdana" w:hint="eastAsia"/>
                <w:b/>
                <w:sz w:val="20"/>
                <w:lang w:eastAsia="zh-CN"/>
              </w:rPr>
              <w:t>委员会</w:t>
            </w:r>
          </w:p>
        </w:tc>
        <w:tc>
          <w:tcPr>
            <w:tcW w:w="3120" w:type="dxa"/>
            <w:shd w:val="clear" w:color="auto" w:fill="auto"/>
          </w:tcPr>
          <w:p w:rsidR="00622560" w:rsidRPr="00622560" w:rsidRDefault="000273B7" w:rsidP="006E6B29">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204(Add.1)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5D1265">
            <w:pPr>
              <w:spacing w:before="0"/>
              <w:rPr>
                <w:rFonts w:ascii="Verdana" w:hAnsi="Verdana"/>
                <w:sz w:val="20"/>
                <w:lang w:eastAsia="zh-CN"/>
              </w:rPr>
            </w:pPr>
            <w:proofErr w:type="spellStart"/>
            <w:r w:rsidRPr="000273B7">
              <w:rPr>
                <w:rFonts w:ascii="Verdana" w:hAnsi="Verdana"/>
                <w:b/>
                <w:bCs/>
                <w:sz w:val="20"/>
              </w:rPr>
              <w:t>原文</w:t>
            </w:r>
            <w:proofErr w:type="spellEnd"/>
            <w:r w:rsidRPr="000273B7">
              <w:rPr>
                <w:rFonts w:ascii="Verdana" w:hAnsi="Verdana"/>
                <w:b/>
                <w:bCs/>
                <w:sz w:val="20"/>
              </w:rPr>
              <w:t>：</w:t>
            </w:r>
            <w:r w:rsidR="005D1265">
              <w:rPr>
                <w:rFonts w:ascii="Verdana" w:hAnsi="Verdana" w:hint="eastAsia"/>
                <w:b/>
                <w:bCs/>
                <w:sz w:val="20"/>
                <w:lang w:eastAsia="zh-CN"/>
              </w:rPr>
              <w:t>法文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加蓬共和国</w:t>
            </w:r>
            <w:proofErr w:type="spellEnd"/>
          </w:p>
        </w:tc>
      </w:tr>
      <w:tr w:rsidR="008221A4">
        <w:trPr>
          <w:cantSplit/>
        </w:trPr>
        <w:tc>
          <w:tcPr>
            <w:tcW w:w="10031" w:type="dxa"/>
            <w:gridSpan w:val="2"/>
          </w:tcPr>
          <w:p w:rsidR="008221A4" w:rsidRDefault="005D1265"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Default="00191984" w:rsidP="005D1265">
      <w:pPr>
        <w:pStyle w:val="Normalaftertitle"/>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5D1265" w:rsidRPr="00B05B8F" w:rsidRDefault="005D1265" w:rsidP="005D1265">
      <w:pPr>
        <w:pStyle w:val="Headingb"/>
        <w:rPr>
          <w:lang w:val="en-US" w:eastAsia="zh-CN"/>
        </w:rPr>
      </w:pPr>
      <w:r>
        <w:rPr>
          <w:rFonts w:hint="eastAsia"/>
          <w:lang w:val="en-US" w:eastAsia="zh-CN"/>
        </w:rPr>
        <w:t>引言</w:t>
      </w:r>
    </w:p>
    <w:p w:rsidR="005D1265" w:rsidRDefault="005D1265" w:rsidP="005D1265">
      <w:pPr>
        <w:ind w:firstLineChars="200" w:firstLine="480"/>
        <w:rPr>
          <w:lang w:val="en-US" w:eastAsia="zh-CN"/>
        </w:rPr>
      </w:pPr>
      <w:r w:rsidRPr="00F8241A">
        <w:rPr>
          <w:rFonts w:hint="eastAsia"/>
          <w:lang w:val="en-US" w:eastAsia="zh-CN"/>
        </w:rPr>
        <w:t>充分并及时地提供频谱</w:t>
      </w:r>
      <w:r>
        <w:rPr>
          <w:rFonts w:hint="eastAsia"/>
          <w:lang w:val="en-US" w:eastAsia="zh-CN"/>
        </w:rPr>
        <w:t>，</w:t>
      </w:r>
      <w:r w:rsidRPr="00F8241A">
        <w:rPr>
          <w:rFonts w:hint="eastAsia"/>
          <w:lang w:val="en-US" w:eastAsia="zh-CN"/>
        </w:rPr>
        <w:t>制定适当的规则条款</w:t>
      </w:r>
      <w:r>
        <w:rPr>
          <w:rFonts w:hint="eastAsia"/>
          <w:lang w:val="en-US" w:eastAsia="zh-CN"/>
        </w:rPr>
        <w:t>并改进</w:t>
      </w:r>
      <w:r w:rsidRPr="00F8241A">
        <w:rPr>
          <w:rFonts w:hint="eastAsia"/>
          <w:lang w:val="en-US" w:eastAsia="zh-CN"/>
        </w:rPr>
        <w:t>技术是支持</w:t>
      </w:r>
      <w:r w:rsidRPr="00F8241A">
        <w:rPr>
          <w:rFonts w:hint="eastAsia"/>
          <w:lang w:val="en-US" w:eastAsia="zh-CN"/>
        </w:rPr>
        <w:t>IMT</w:t>
      </w:r>
      <w:r w:rsidRPr="00F8241A">
        <w:rPr>
          <w:rFonts w:hint="eastAsia"/>
          <w:lang w:val="en-US" w:eastAsia="zh-CN"/>
        </w:rPr>
        <w:t>和其</w:t>
      </w:r>
      <w:r>
        <w:rPr>
          <w:rFonts w:hint="eastAsia"/>
          <w:lang w:val="en-US" w:eastAsia="zh-CN"/>
        </w:rPr>
        <w:t>它</w:t>
      </w:r>
      <w:r w:rsidRPr="00F8241A">
        <w:rPr>
          <w:rFonts w:hint="eastAsia"/>
          <w:lang w:val="en-US" w:eastAsia="zh-CN"/>
        </w:rPr>
        <w:t>移动宽带系统未来发展的关键。</w:t>
      </w:r>
      <w:r>
        <w:rPr>
          <w:rFonts w:hint="eastAsia"/>
          <w:lang w:val="en-US" w:eastAsia="zh-CN"/>
        </w:rPr>
        <w:t>与</w:t>
      </w:r>
      <w:r>
        <w:rPr>
          <w:lang w:val="en-US" w:eastAsia="zh-CN"/>
        </w:rPr>
        <w:t>此同时，</w:t>
      </w:r>
      <w:r w:rsidRPr="00F8241A">
        <w:rPr>
          <w:rFonts w:hint="eastAsia"/>
          <w:lang w:val="en-US" w:eastAsia="zh-CN"/>
        </w:rPr>
        <w:t>这些</w:t>
      </w:r>
      <w:r>
        <w:rPr>
          <w:rFonts w:hint="eastAsia"/>
          <w:lang w:val="en-US" w:eastAsia="zh-CN"/>
        </w:rPr>
        <w:t>系统</w:t>
      </w:r>
      <w:r w:rsidRPr="00F8241A">
        <w:rPr>
          <w:rFonts w:hint="eastAsia"/>
          <w:lang w:val="en-US" w:eastAsia="zh-CN"/>
        </w:rPr>
        <w:t>非常需要全球统一的频段，以便</w:t>
      </w:r>
      <w:r>
        <w:rPr>
          <w:rFonts w:hint="eastAsia"/>
          <w:lang w:val="en-US" w:eastAsia="zh-CN"/>
        </w:rPr>
        <w:t>推进</w:t>
      </w:r>
      <w:r w:rsidRPr="00F8241A">
        <w:rPr>
          <w:rFonts w:hint="eastAsia"/>
          <w:lang w:val="en-US" w:eastAsia="zh-CN"/>
        </w:rPr>
        <w:t>全球漫游</w:t>
      </w:r>
      <w:r>
        <w:rPr>
          <w:rFonts w:hint="eastAsia"/>
          <w:lang w:val="en-US" w:eastAsia="zh-CN"/>
        </w:rPr>
        <w:t>并</w:t>
      </w:r>
      <w:r w:rsidRPr="00F8241A">
        <w:rPr>
          <w:rFonts w:hint="eastAsia"/>
          <w:lang w:val="en-US" w:eastAsia="zh-CN"/>
        </w:rPr>
        <w:t>形成规模</w:t>
      </w:r>
      <w:r>
        <w:rPr>
          <w:rFonts w:hint="eastAsia"/>
          <w:lang w:val="en-US" w:eastAsia="zh-CN"/>
        </w:rPr>
        <w:t>经济</w:t>
      </w:r>
      <w:r w:rsidRPr="00F8241A">
        <w:rPr>
          <w:rFonts w:hint="eastAsia"/>
          <w:lang w:val="en-US" w:eastAsia="zh-CN"/>
        </w:rPr>
        <w:t>。</w:t>
      </w:r>
    </w:p>
    <w:p w:rsidR="005D1265" w:rsidRDefault="005D1265" w:rsidP="005D1265">
      <w:pPr>
        <w:ind w:firstLineChars="200" w:firstLine="480"/>
        <w:rPr>
          <w:lang w:val="en-US" w:eastAsia="zh-CN"/>
        </w:rPr>
      </w:pPr>
      <w:r>
        <w:rPr>
          <w:rFonts w:hint="eastAsia"/>
          <w:lang w:val="en-US" w:eastAsia="zh-CN"/>
        </w:rPr>
        <w:t>铭记：</w:t>
      </w:r>
    </w:p>
    <w:p w:rsidR="005D1265" w:rsidRDefault="005D1265" w:rsidP="005D1265">
      <w:pPr>
        <w:pStyle w:val="enumlev1"/>
        <w:rPr>
          <w:lang w:val="en-US" w:eastAsia="zh-CN"/>
        </w:rPr>
      </w:pPr>
      <w:r>
        <w:rPr>
          <w:lang w:val="en-US" w:eastAsia="zh-CN"/>
        </w:rPr>
        <w:t>•</w:t>
      </w:r>
      <w:r>
        <w:rPr>
          <w:lang w:val="en-US" w:eastAsia="zh-CN"/>
        </w:rPr>
        <w:tab/>
      </w:r>
      <w:r w:rsidRPr="005F5740">
        <w:rPr>
          <w:rFonts w:hint="eastAsia"/>
          <w:lang w:val="en-US" w:eastAsia="zh-CN"/>
        </w:rPr>
        <w:t>移动宽带通信可为发达国家和发展中国家的经济和社会发展做出积极贡献</w:t>
      </w:r>
      <w:r>
        <w:rPr>
          <w:rFonts w:hint="eastAsia"/>
          <w:lang w:val="en-US" w:eastAsia="zh-CN"/>
        </w:rPr>
        <w:t>；</w:t>
      </w:r>
    </w:p>
    <w:p w:rsidR="005D1265" w:rsidRDefault="005D1265" w:rsidP="0097646D">
      <w:pPr>
        <w:pStyle w:val="enumlev1"/>
        <w:rPr>
          <w:lang w:val="en-US" w:eastAsia="zh-CN"/>
        </w:rPr>
      </w:pPr>
      <w:r>
        <w:rPr>
          <w:lang w:val="en-US" w:eastAsia="zh-CN"/>
        </w:rPr>
        <w:t>•</w:t>
      </w:r>
      <w:r>
        <w:rPr>
          <w:lang w:val="en-US" w:eastAsia="zh-CN"/>
        </w:rPr>
        <w:tab/>
      </w:r>
      <w:r>
        <w:rPr>
          <w:rFonts w:hint="eastAsia"/>
          <w:lang w:val="en-US" w:eastAsia="zh-CN"/>
        </w:rPr>
        <w:t>许多主管部门认为</w:t>
      </w:r>
      <w:r>
        <w:rPr>
          <w:lang w:val="en-US" w:eastAsia="zh-CN"/>
        </w:rPr>
        <w:t>IMT</w:t>
      </w:r>
      <w:r>
        <w:rPr>
          <w:rFonts w:hint="eastAsia"/>
          <w:lang w:val="en-US" w:eastAsia="zh-CN"/>
        </w:rPr>
        <w:t>和其它宽带陆地移动应用将大大有助于缩小数字鸿沟；</w:t>
      </w:r>
    </w:p>
    <w:p w:rsidR="005D1265" w:rsidRDefault="005D1265" w:rsidP="005D1265">
      <w:pPr>
        <w:pStyle w:val="enumlev1"/>
        <w:rPr>
          <w:lang w:val="en-US" w:eastAsia="zh-CN"/>
        </w:rPr>
      </w:pPr>
      <w:r>
        <w:rPr>
          <w:lang w:val="en-US" w:eastAsia="zh-CN"/>
        </w:rPr>
        <w:t>•</w:t>
      </w:r>
      <w:r>
        <w:rPr>
          <w:lang w:val="en-US" w:eastAsia="zh-CN"/>
        </w:rPr>
        <w:tab/>
      </w:r>
      <w:r>
        <w:rPr>
          <w:rFonts w:hint="eastAsia"/>
          <w:lang w:val="en-US" w:eastAsia="zh-CN"/>
        </w:rPr>
        <w:t>具</w:t>
      </w:r>
      <w:r>
        <w:rPr>
          <w:lang w:val="en-US" w:eastAsia="zh-CN"/>
        </w:rPr>
        <w:t>有</w:t>
      </w:r>
      <w:r>
        <w:rPr>
          <w:rFonts w:hint="eastAsia"/>
          <w:lang w:val="en-US" w:eastAsia="zh-CN"/>
        </w:rPr>
        <w:t>高速</w:t>
      </w:r>
      <w:r w:rsidRPr="00747E7C">
        <w:rPr>
          <w:rFonts w:hint="eastAsia"/>
          <w:lang w:val="en-US" w:eastAsia="zh-CN"/>
        </w:rPr>
        <w:t>移动</w:t>
      </w:r>
      <w:r>
        <w:rPr>
          <w:rFonts w:hint="eastAsia"/>
          <w:lang w:val="en-US" w:eastAsia="zh-CN"/>
        </w:rPr>
        <w:t>性</w:t>
      </w:r>
      <w:r>
        <w:rPr>
          <w:lang w:val="en-US" w:eastAsia="zh-CN"/>
        </w:rPr>
        <w:t>的</w:t>
      </w:r>
      <w:r w:rsidRPr="00747E7C">
        <w:rPr>
          <w:rFonts w:hint="eastAsia"/>
          <w:lang w:val="en-US" w:eastAsia="zh-CN"/>
        </w:rPr>
        <w:t>智能手机和平板电脑已成为全球</w:t>
      </w:r>
      <w:r w:rsidRPr="00747E7C">
        <w:rPr>
          <w:rFonts w:hint="eastAsia"/>
          <w:lang w:val="en-US" w:eastAsia="zh-CN"/>
        </w:rPr>
        <w:t>ICT</w:t>
      </w:r>
      <w:r w:rsidRPr="00747E7C">
        <w:rPr>
          <w:rFonts w:hint="eastAsia"/>
          <w:lang w:val="en-US" w:eastAsia="zh-CN"/>
        </w:rPr>
        <w:t>市场最为</w:t>
      </w:r>
      <w:r>
        <w:rPr>
          <w:rFonts w:hint="eastAsia"/>
          <w:lang w:val="en-US" w:eastAsia="zh-CN"/>
        </w:rPr>
        <w:t>活跃</w:t>
      </w:r>
      <w:r w:rsidRPr="00747E7C">
        <w:rPr>
          <w:rFonts w:hint="eastAsia"/>
          <w:lang w:val="en-US" w:eastAsia="zh-CN"/>
        </w:rPr>
        <w:t>的领域，</w:t>
      </w:r>
      <w:r>
        <w:rPr>
          <w:rFonts w:hint="eastAsia"/>
          <w:lang w:val="en-US" w:eastAsia="zh-CN"/>
        </w:rPr>
        <w:t>现</w:t>
      </w:r>
      <w:r w:rsidRPr="00747E7C">
        <w:rPr>
          <w:rFonts w:hint="eastAsia"/>
          <w:lang w:val="en-US" w:eastAsia="zh-CN"/>
        </w:rPr>
        <w:t>与固定宽带相比</w:t>
      </w:r>
      <w:r>
        <w:rPr>
          <w:rFonts w:hint="eastAsia"/>
          <w:lang w:val="en-US" w:eastAsia="zh-CN"/>
        </w:rPr>
        <w:t>价格更可承受；</w:t>
      </w:r>
    </w:p>
    <w:p w:rsidR="005D1265" w:rsidRDefault="005D1265" w:rsidP="005D1265">
      <w:pPr>
        <w:pStyle w:val="enumlev1"/>
        <w:rPr>
          <w:lang w:val="en-US" w:eastAsia="zh-CN"/>
        </w:rPr>
      </w:pPr>
      <w:r>
        <w:rPr>
          <w:lang w:val="en-US" w:eastAsia="zh-CN"/>
        </w:rPr>
        <w:t>•</w:t>
      </w:r>
      <w:r>
        <w:rPr>
          <w:lang w:val="en-US" w:eastAsia="zh-CN"/>
        </w:rPr>
        <w:tab/>
      </w:r>
      <w:r>
        <w:rPr>
          <w:rFonts w:hint="eastAsia"/>
          <w:lang w:val="en-US" w:eastAsia="zh-CN"/>
        </w:rPr>
        <w:t>为移动业务预留的频段（</w:t>
      </w:r>
      <w:r>
        <w:rPr>
          <w:lang w:val="en-US" w:eastAsia="zh-CN"/>
        </w:rPr>
        <w:t>GSM 900 MHz</w:t>
      </w:r>
      <w:r>
        <w:rPr>
          <w:rFonts w:hint="eastAsia"/>
          <w:lang w:val="en-US" w:eastAsia="zh-CN"/>
        </w:rPr>
        <w:t>、</w:t>
      </w:r>
      <w:r>
        <w:rPr>
          <w:lang w:val="en-US" w:eastAsia="zh-CN"/>
        </w:rPr>
        <w:t>DCS 1 800 MHz</w:t>
      </w:r>
      <w:r>
        <w:rPr>
          <w:rFonts w:hint="eastAsia"/>
          <w:lang w:val="en-US" w:eastAsia="zh-CN"/>
        </w:rPr>
        <w:t>、</w:t>
      </w:r>
      <w:r>
        <w:rPr>
          <w:lang w:val="en-US" w:eastAsia="zh-CN"/>
        </w:rPr>
        <w:t>UMTS 2 100 MHz</w:t>
      </w:r>
      <w:r>
        <w:rPr>
          <w:rFonts w:hint="eastAsia"/>
          <w:lang w:val="en-US" w:eastAsia="zh-CN"/>
        </w:rPr>
        <w:t>等）在多数国家已趋于饱和；</w:t>
      </w:r>
    </w:p>
    <w:p w:rsidR="005D1265" w:rsidRDefault="005D1265" w:rsidP="005D1265">
      <w:pPr>
        <w:pStyle w:val="enumlev1"/>
        <w:rPr>
          <w:lang w:val="en-US" w:eastAsia="zh-CN"/>
        </w:rPr>
      </w:pPr>
      <w:r>
        <w:rPr>
          <w:lang w:val="en-US" w:eastAsia="zh-CN"/>
        </w:rPr>
        <w:t>•</w:t>
      </w:r>
      <w:r>
        <w:rPr>
          <w:lang w:val="en-US" w:eastAsia="zh-CN"/>
        </w:rPr>
        <w:tab/>
      </w:r>
      <w:r w:rsidRPr="005F5740">
        <w:rPr>
          <w:rFonts w:hint="eastAsia"/>
          <w:lang w:val="en-US" w:eastAsia="zh-CN"/>
        </w:rPr>
        <w:t>自</w:t>
      </w:r>
      <w:r w:rsidRPr="005F5740">
        <w:rPr>
          <w:rFonts w:hint="eastAsia"/>
          <w:lang w:val="en-US" w:eastAsia="zh-CN"/>
        </w:rPr>
        <w:t>WRC-07</w:t>
      </w:r>
      <w:r w:rsidRPr="005F5740">
        <w:rPr>
          <w:rFonts w:hint="eastAsia"/>
          <w:lang w:val="en-US" w:eastAsia="zh-CN"/>
        </w:rPr>
        <w:t>以来，对移动宽带应用的需求一直在迅速增长</w:t>
      </w:r>
      <w:r>
        <w:rPr>
          <w:rFonts w:hint="eastAsia"/>
          <w:lang w:val="en-US" w:eastAsia="zh-CN"/>
        </w:rPr>
        <w:t>（</w:t>
      </w:r>
      <w:r w:rsidRPr="005F5740">
        <w:rPr>
          <w:rFonts w:hint="eastAsia"/>
          <w:lang w:val="en-US" w:eastAsia="zh-CN"/>
        </w:rPr>
        <w:t>ITU-R M.2243</w:t>
      </w:r>
      <w:r w:rsidRPr="005F5740">
        <w:rPr>
          <w:rFonts w:hint="eastAsia"/>
          <w:lang w:val="en-US" w:eastAsia="zh-CN"/>
        </w:rPr>
        <w:t>报告提供了全球移动宽带部署的详情及</w:t>
      </w:r>
      <w:r w:rsidRPr="005F5740">
        <w:rPr>
          <w:rFonts w:hint="eastAsia"/>
          <w:lang w:val="en-US" w:eastAsia="zh-CN"/>
        </w:rPr>
        <w:t>IMT</w:t>
      </w:r>
      <w:r w:rsidRPr="005F5740">
        <w:rPr>
          <w:rFonts w:hint="eastAsia"/>
          <w:lang w:val="en-US" w:eastAsia="zh-CN"/>
        </w:rPr>
        <w:t>的预测</w:t>
      </w:r>
      <w:r>
        <w:rPr>
          <w:rFonts w:hint="eastAsia"/>
          <w:lang w:val="en-US" w:eastAsia="zh-CN"/>
        </w:rPr>
        <w:t>）</w:t>
      </w:r>
      <w:r w:rsidRPr="005F5740">
        <w:rPr>
          <w:rFonts w:hint="eastAsia"/>
          <w:lang w:val="en-US" w:eastAsia="zh-CN"/>
        </w:rPr>
        <w:t>。</w:t>
      </w:r>
    </w:p>
    <w:p w:rsidR="0097646D" w:rsidRDefault="005D1265" w:rsidP="005D1265">
      <w:pPr>
        <w:ind w:firstLineChars="200" w:firstLine="480"/>
        <w:rPr>
          <w:lang w:val="en-US" w:eastAsia="zh-CN"/>
        </w:rPr>
      </w:pPr>
      <w:r>
        <w:rPr>
          <w:rFonts w:hint="eastAsia"/>
          <w:lang w:val="en-US" w:eastAsia="zh-CN"/>
        </w:rPr>
        <w:t>考虑到</w:t>
      </w:r>
      <w:r>
        <w:rPr>
          <w:rFonts w:hint="eastAsia"/>
          <w:lang w:val="en-US" w:eastAsia="zh-CN"/>
        </w:rPr>
        <w:t>ITU-R</w:t>
      </w:r>
      <w:r>
        <w:rPr>
          <w:rFonts w:hint="eastAsia"/>
          <w:lang w:val="en-US" w:eastAsia="zh-CN"/>
        </w:rPr>
        <w:t>开展的共用和兼容性研究结果，必须为</w:t>
      </w:r>
      <w:r>
        <w:rPr>
          <w:rFonts w:hint="eastAsia"/>
          <w:lang w:val="en-US" w:eastAsia="zh-CN"/>
        </w:rPr>
        <w:t>IMT</w:t>
      </w:r>
      <w:r>
        <w:rPr>
          <w:rFonts w:hint="eastAsia"/>
          <w:lang w:val="en-US" w:eastAsia="zh-CN"/>
        </w:rPr>
        <w:t>确定附加频谱以用来开发宽带移动业务应用并对现有业务提供保护。</w:t>
      </w:r>
    </w:p>
    <w:p w:rsidR="005D1265" w:rsidRDefault="0097646D" w:rsidP="005D1265">
      <w:pPr>
        <w:ind w:firstLineChars="200" w:firstLine="480"/>
        <w:rPr>
          <w:lang w:val="en-US" w:eastAsia="zh-CN"/>
        </w:rPr>
      </w:pPr>
      <w:r w:rsidRPr="006D4220">
        <w:rPr>
          <w:lang w:val="en-US" w:eastAsia="zh-CN"/>
        </w:rPr>
        <w:t>ITU-R</w:t>
      </w:r>
      <w:r>
        <w:rPr>
          <w:rFonts w:hint="eastAsia"/>
          <w:lang w:val="en-US" w:eastAsia="zh-CN"/>
        </w:rPr>
        <w:t>已</w:t>
      </w:r>
      <w:r>
        <w:rPr>
          <w:lang w:val="en-US" w:eastAsia="zh-CN"/>
        </w:rPr>
        <w:t>就可预</w:t>
      </w:r>
      <w:r>
        <w:rPr>
          <w:rFonts w:hint="eastAsia"/>
          <w:lang w:val="en-US" w:eastAsia="zh-CN"/>
        </w:rPr>
        <w:t>见</w:t>
      </w:r>
      <w:r>
        <w:rPr>
          <w:lang w:val="en-US" w:eastAsia="zh-CN"/>
        </w:rPr>
        <w:t>的一批频段开展了研究。</w:t>
      </w:r>
    </w:p>
    <w:p w:rsidR="0097646D" w:rsidRDefault="0097646D">
      <w:pPr>
        <w:tabs>
          <w:tab w:val="clear" w:pos="1134"/>
          <w:tab w:val="clear" w:pos="1871"/>
          <w:tab w:val="clear" w:pos="2268"/>
        </w:tabs>
        <w:overflowPunct/>
        <w:autoSpaceDE/>
        <w:autoSpaceDN/>
        <w:adjustRightInd/>
        <w:spacing w:before="0"/>
        <w:textAlignment w:val="auto"/>
        <w:rPr>
          <w:rFonts w:ascii="Times" w:hAnsi="Times"/>
          <w:b/>
          <w:lang w:val="en-US" w:eastAsia="zh-CN"/>
        </w:rPr>
      </w:pPr>
      <w:r>
        <w:rPr>
          <w:lang w:val="en-US" w:eastAsia="zh-CN"/>
        </w:rPr>
        <w:br w:type="page"/>
      </w:r>
    </w:p>
    <w:p w:rsidR="005D1265" w:rsidRPr="00B05B8F" w:rsidRDefault="005D1265" w:rsidP="005D1265">
      <w:pPr>
        <w:pStyle w:val="Headingb"/>
        <w:rPr>
          <w:lang w:val="en-US" w:eastAsia="zh-CN"/>
        </w:rPr>
      </w:pPr>
      <w:r>
        <w:rPr>
          <w:rFonts w:hint="eastAsia"/>
          <w:lang w:val="en-US" w:eastAsia="zh-CN"/>
        </w:rPr>
        <w:lastRenderedPageBreak/>
        <w:t>提案</w:t>
      </w:r>
    </w:p>
    <w:p w:rsidR="005D1265" w:rsidRPr="00B05B8F" w:rsidRDefault="005D1265" w:rsidP="005D1265">
      <w:pPr>
        <w:ind w:firstLineChars="200" w:firstLine="480"/>
        <w:rPr>
          <w:lang w:val="en-US" w:eastAsia="zh-CN"/>
        </w:rPr>
      </w:pPr>
      <w:r>
        <w:rPr>
          <w:rFonts w:hint="eastAsia"/>
          <w:lang w:val="en-US" w:eastAsia="zh-CN"/>
        </w:rPr>
        <w:t>喀麦隆针对</w:t>
      </w:r>
      <w:r>
        <w:rPr>
          <w:lang w:val="en-US" w:eastAsia="zh-CN"/>
        </w:rPr>
        <w:t>ITU-R</w:t>
      </w:r>
      <w:r>
        <w:rPr>
          <w:rFonts w:hint="eastAsia"/>
          <w:lang w:val="en-US" w:eastAsia="zh-CN"/>
        </w:rPr>
        <w:t>研究设想的一些频段提出以下提案：</w:t>
      </w:r>
    </w:p>
    <w:p w:rsidR="005D1265" w:rsidRDefault="005D1265" w:rsidP="00DC7F99">
      <w:pPr>
        <w:pStyle w:val="enumlev1"/>
        <w:rPr>
          <w:lang w:val="en-US" w:eastAsia="zh-CN"/>
        </w:rPr>
      </w:pPr>
      <w:r>
        <w:rPr>
          <w:lang w:val="en-US" w:eastAsia="zh-CN"/>
        </w:rPr>
        <w:t>1.</w:t>
      </w:r>
      <w:r>
        <w:rPr>
          <w:lang w:val="en-US" w:eastAsia="zh-CN"/>
        </w:rPr>
        <w:tab/>
      </w:r>
      <w:r w:rsidR="00DC7F99">
        <w:rPr>
          <w:rFonts w:hint="eastAsia"/>
          <w:lang w:val="en-US" w:eastAsia="zh-CN"/>
        </w:rPr>
        <w:t>2</w:t>
      </w:r>
      <w:r>
        <w:rPr>
          <w:lang w:val="en-US" w:eastAsia="zh-CN"/>
        </w:rPr>
        <w:t> </w:t>
      </w:r>
      <w:r w:rsidR="00DC7F99">
        <w:rPr>
          <w:rFonts w:hint="eastAsia"/>
          <w:lang w:val="en-US" w:eastAsia="zh-CN"/>
        </w:rPr>
        <w:t>700</w:t>
      </w:r>
      <w:r>
        <w:rPr>
          <w:lang w:val="en-US" w:eastAsia="zh-CN"/>
        </w:rPr>
        <w:noBreakHyphen/>
      </w:r>
      <w:r w:rsidR="00DC7F99">
        <w:rPr>
          <w:rFonts w:hint="eastAsia"/>
          <w:lang w:val="en-US" w:eastAsia="zh-CN"/>
        </w:rPr>
        <w:t>2</w:t>
      </w:r>
      <w:r>
        <w:rPr>
          <w:lang w:val="en-US" w:eastAsia="zh-CN"/>
        </w:rPr>
        <w:t> </w:t>
      </w:r>
      <w:r w:rsidR="00DC7F99">
        <w:rPr>
          <w:rFonts w:hint="eastAsia"/>
          <w:lang w:val="en-US" w:eastAsia="zh-CN"/>
        </w:rPr>
        <w:t xml:space="preserve">900 </w:t>
      </w:r>
      <w:r>
        <w:rPr>
          <w:lang w:val="en-US" w:eastAsia="zh-CN"/>
        </w:rPr>
        <w:t>MHz</w:t>
      </w:r>
      <w:r>
        <w:rPr>
          <w:rFonts w:hint="eastAsia"/>
          <w:lang w:val="en-US" w:eastAsia="zh-CN"/>
        </w:rPr>
        <w:t>和</w:t>
      </w:r>
      <w:r w:rsidR="00DC7F99">
        <w:rPr>
          <w:rFonts w:hint="eastAsia"/>
          <w:lang w:val="en-US" w:eastAsia="zh-CN"/>
        </w:rPr>
        <w:t>3</w:t>
      </w:r>
      <w:r>
        <w:rPr>
          <w:lang w:val="en-US" w:eastAsia="zh-CN"/>
        </w:rPr>
        <w:t> </w:t>
      </w:r>
      <w:r w:rsidR="00DC7F99">
        <w:rPr>
          <w:rFonts w:hint="eastAsia"/>
          <w:lang w:val="en-US" w:eastAsia="zh-CN"/>
        </w:rPr>
        <w:t>3</w:t>
      </w:r>
      <w:r>
        <w:rPr>
          <w:lang w:val="en-US" w:eastAsia="zh-CN"/>
        </w:rPr>
        <w:t>00</w:t>
      </w:r>
      <w:r>
        <w:rPr>
          <w:lang w:val="en-US" w:eastAsia="zh-CN"/>
        </w:rPr>
        <w:noBreakHyphen/>
      </w:r>
      <w:r w:rsidR="00DC7F99">
        <w:rPr>
          <w:rFonts w:hint="eastAsia"/>
          <w:lang w:val="en-US" w:eastAsia="zh-CN"/>
        </w:rPr>
        <w:t>3</w:t>
      </w:r>
      <w:r>
        <w:rPr>
          <w:lang w:val="en-US" w:eastAsia="zh-CN"/>
        </w:rPr>
        <w:t> </w:t>
      </w:r>
      <w:r w:rsidR="00DC7F99">
        <w:rPr>
          <w:rFonts w:hint="eastAsia"/>
          <w:lang w:val="en-US" w:eastAsia="zh-CN"/>
        </w:rPr>
        <w:t>40</w:t>
      </w:r>
      <w:r>
        <w:rPr>
          <w:lang w:val="en-US" w:eastAsia="zh-CN"/>
        </w:rPr>
        <w:t>0 MHz</w:t>
      </w:r>
      <w:r>
        <w:rPr>
          <w:rFonts w:hint="eastAsia"/>
          <w:lang w:val="en-US" w:eastAsia="zh-CN"/>
        </w:rPr>
        <w:t>频段：不对《无线电规则》做出修改（</w:t>
      </w:r>
      <w:r>
        <w:rPr>
          <w:lang w:val="en-US" w:eastAsia="zh-CN"/>
        </w:rPr>
        <w:t>NOC</w:t>
      </w:r>
      <w:r>
        <w:rPr>
          <w:rFonts w:hint="eastAsia"/>
          <w:lang w:val="en-US" w:eastAsia="zh-CN"/>
        </w:rPr>
        <w:t>）。</w:t>
      </w:r>
    </w:p>
    <w:p w:rsidR="005D1265" w:rsidRDefault="005D1265" w:rsidP="0097646D">
      <w:pPr>
        <w:pStyle w:val="enumlev1"/>
        <w:rPr>
          <w:lang w:val="en-US" w:eastAsia="zh-CN"/>
        </w:rPr>
      </w:pPr>
      <w:r>
        <w:rPr>
          <w:lang w:val="en-US" w:eastAsia="zh-CN"/>
        </w:rPr>
        <w:t>2.</w:t>
      </w:r>
      <w:r>
        <w:rPr>
          <w:lang w:val="en-US" w:eastAsia="zh-CN"/>
        </w:rPr>
        <w:tab/>
      </w:r>
      <w:r w:rsidR="00DC7F99">
        <w:rPr>
          <w:rFonts w:hint="eastAsia"/>
          <w:lang w:val="en-US" w:eastAsia="zh-CN"/>
        </w:rPr>
        <w:t>1 427-1 452</w:t>
      </w:r>
      <w:r w:rsidR="00DC7F99" w:rsidRPr="00DC7F99">
        <w:rPr>
          <w:lang w:val="en-US" w:eastAsia="zh-CN"/>
        </w:rPr>
        <w:t xml:space="preserve"> </w:t>
      </w:r>
      <w:r w:rsidR="00DC7F99">
        <w:rPr>
          <w:lang w:val="en-US" w:eastAsia="zh-CN"/>
        </w:rPr>
        <w:t>MHz</w:t>
      </w:r>
      <w:r w:rsidR="00DC7F99">
        <w:rPr>
          <w:rFonts w:hint="eastAsia"/>
          <w:lang w:val="en-US" w:eastAsia="zh-CN"/>
        </w:rPr>
        <w:t>、</w:t>
      </w:r>
      <w:r w:rsidR="00DC7F99">
        <w:rPr>
          <w:rFonts w:hint="eastAsia"/>
          <w:lang w:val="en-US" w:eastAsia="zh-CN"/>
        </w:rPr>
        <w:t>1 350-1 400</w:t>
      </w:r>
      <w:r w:rsidR="00DC7F99" w:rsidRPr="00DC7F99">
        <w:rPr>
          <w:lang w:val="en-US" w:eastAsia="zh-CN"/>
        </w:rPr>
        <w:t xml:space="preserve"> </w:t>
      </w:r>
      <w:r w:rsidR="00DC7F99">
        <w:rPr>
          <w:lang w:val="en-US" w:eastAsia="zh-CN"/>
        </w:rPr>
        <w:t>MHz</w:t>
      </w:r>
      <w:r w:rsidR="00DC7F99">
        <w:rPr>
          <w:rFonts w:hint="eastAsia"/>
          <w:lang w:val="en-US" w:eastAsia="zh-CN"/>
        </w:rPr>
        <w:t>、</w:t>
      </w:r>
      <w:r w:rsidR="00DC7F99">
        <w:rPr>
          <w:rFonts w:hint="eastAsia"/>
          <w:lang w:val="en-US" w:eastAsia="zh-CN"/>
        </w:rPr>
        <w:t>1 492-1 518</w:t>
      </w:r>
      <w:r w:rsidR="00DC7F99" w:rsidRPr="00DC7F99">
        <w:rPr>
          <w:lang w:val="en-US" w:eastAsia="zh-CN"/>
        </w:rPr>
        <w:t xml:space="preserve"> </w:t>
      </w:r>
      <w:r w:rsidR="00DC7F99">
        <w:rPr>
          <w:lang w:val="en-US" w:eastAsia="zh-CN"/>
        </w:rPr>
        <w:t>MHz</w:t>
      </w:r>
      <w:r w:rsidR="00DC7F99">
        <w:rPr>
          <w:rFonts w:hint="eastAsia"/>
          <w:lang w:val="en-US" w:eastAsia="zh-CN"/>
        </w:rPr>
        <w:t>、</w:t>
      </w:r>
      <w:r w:rsidR="00DC7F99">
        <w:rPr>
          <w:rFonts w:hint="eastAsia"/>
          <w:lang w:val="en-US" w:eastAsia="zh-CN"/>
        </w:rPr>
        <w:t>1 518-1 525</w:t>
      </w:r>
      <w:r w:rsidR="00DC7F99" w:rsidRPr="00DC7F99">
        <w:rPr>
          <w:lang w:val="en-US" w:eastAsia="zh-CN"/>
        </w:rPr>
        <w:t xml:space="preserve"> </w:t>
      </w:r>
      <w:r w:rsidR="00DC7F99">
        <w:rPr>
          <w:lang w:val="en-US" w:eastAsia="zh-CN"/>
        </w:rPr>
        <w:t>MHz</w:t>
      </w:r>
      <w:r w:rsidR="00DC7F99">
        <w:rPr>
          <w:rFonts w:hint="eastAsia"/>
          <w:lang w:val="en-US" w:eastAsia="zh-CN"/>
        </w:rPr>
        <w:t>和</w:t>
      </w:r>
      <w:r w:rsidR="00DC7F99">
        <w:rPr>
          <w:rFonts w:hint="eastAsia"/>
          <w:lang w:val="en-US" w:eastAsia="zh-CN"/>
        </w:rPr>
        <w:t>4</w:t>
      </w:r>
      <w:r w:rsidR="0097646D">
        <w:rPr>
          <w:lang w:val="en-US" w:eastAsia="zh-CN"/>
        </w:rPr>
        <w:t> </w:t>
      </w:r>
      <w:r w:rsidR="00DC7F99">
        <w:rPr>
          <w:rFonts w:hint="eastAsia"/>
          <w:lang w:val="en-US" w:eastAsia="zh-CN"/>
        </w:rPr>
        <w:t>800-4 990</w:t>
      </w:r>
      <w:r>
        <w:rPr>
          <w:lang w:val="en-US" w:eastAsia="zh-CN"/>
        </w:rPr>
        <w:t xml:space="preserve"> MHz</w:t>
      </w:r>
      <w:r>
        <w:rPr>
          <w:rFonts w:hint="eastAsia"/>
          <w:lang w:val="en-US" w:eastAsia="zh-CN"/>
        </w:rPr>
        <w:t>频段：为</w:t>
      </w:r>
      <w:r>
        <w:rPr>
          <w:lang w:val="en-US" w:eastAsia="zh-CN"/>
        </w:rPr>
        <w:t>IMT</w:t>
      </w:r>
      <w:r>
        <w:rPr>
          <w:rFonts w:hint="eastAsia"/>
          <w:lang w:val="en-US" w:eastAsia="zh-CN"/>
        </w:rPr>
        <w:t>确定频谱。</w:t>
      </w:r>
    </w:p>
    <w:p w:rsidR="00622560" w:rsidRDefault="005D1265" w:rsidP="005D1265">
      <w:pPr>
        <w:ind w:firstLineChars="200" w:firstLine="480"/>
        <w:rPr>
          <w:lang w:eastAsia="zh-CN"/>
        </w:rPr>
      </w:pPr>
      <w:r>
        <w:rPr>
          <w:rFonts w:hint="eastAsia"/>
          <w:lang w:val="en-US" w:eastAsia="zh-CN"/>
        </w:rPr>
        <w:t>据此，</w:t>
      </w:r>
      <w:r w:rsidR="00DC7F99">
        <w:rPr>
          <w:rFonts w:hint="eastAsia"/>
          <w:lang w:val="en-US" w:eastAsia="zh-CN"/>
        </w:rPr>
        <w:t>建议</w:t>
      </w:r>
      <w:r>
        <w:rPr>
          <w:rFonts w:hint="eastAsia"/>
          <w:lang w:val="en-US" w:eastAsia="zh-CN"/>
        </w:rPr>
        <w:t>对《无线电规则》做出如下修改：</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191984"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191984" w:rsidP="00DB1CAC">
      <w:pPr>
        <w:pStyle w:val="Arttitle"/>
        <w:rPr>
          <w:lang w:eastAsia="zh-CN"/>
        </w:rPr>
      </w:pPr>
      <w:bookmarkStart w:id="9" w:name="_Toc329768663"/>
      <w:r>
        <w:rPr>
          <w:rFonts w:hint="eastAsia"/>
          <w:lang w:eastAsia="zh-CN"/>
        </w:rPr>
        <w:t>频率划分</w:t>
      </w:r>
      <w:bookmarkEnd w:id="9"/>
    </w:p>
    <w:p w:rsidR="00DB1CAC" w:rsidRDefault="00191984"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F03E1E" w:rsidRDefault="00191984">
      <w:pPr>
        <w:pStyle w:val="Proposal"/>
      </w:pPr>
      <w:r>
        <w:rPr>
          <w:u w:val="single"/>
        </w:rPr>
        <w:t>NOC</w:t>
      </w:r>
      <w:r>
        <w:tab/>
        <w:t>GAB/204A1/1</w:t>
      </w:r>
    </w:p>
    <w:p w:rsidR="00DB1CAC" w:rsidRDefault="00191984"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191984" w:rsidP="00DE3DED">
            <w:pPr>
              <w:pStyle w:val="Tablehead"/>
            </w:pPr>
            <w:proofErr w:type="spellStart"/>
            <w:r>
              <w:t>划分给以下业务</w:t>
            </w:r>
            <w:proofErr w:type="spellEnd"/>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191984"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191984"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191984" w:rsidP="00DE3DED">
            <w:pPr>
              <w:pStyle w:val="Tablehead"/>
            </w:pPr>
            <w:r>
              <w:t>3</w:t>
            </w:r>
            <w:r>
              <w:t>区</w:t>
            </w:r>
          </w:p>
        </w:tc>
      </w:tr>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DB1CAC" w:rsidRPr="00323188" w:rsidRDefault="00191984" w:rsidP="00DE3DED">
            <w:pPr>
              <w:pStyle w:val="TableTextS5"/>
              <w:tabs>
                <w:tab w:val="clear" w:pos="3119"/>
                <w:tab w:val="left" w:pos="2977"/>
              </w:tabs>
              <w:spacing w:before="20" w:after="20"/>
              <w:rPr>
                <w:lang w:eastAsia="zh-CN"/>
              </w:rPr>
            </w:pPr>
            <w:r w:rsidRPr="00323188">
              <w:rPr>
                <w:rStyle w:val="Tablefreq"/>
                <w:lang w:eastAsia="zh-CN"/>
              </w:rPr>
              <w:t>2 700-2 900</w:t>
            </w:r>
            <w:r w:rsidRPr="00323188">
              <w:rPr>
                <w:lang w:eastAsia="zh-CN"/>
              </w:rPr>
              <w:tab/>
            </w:r>
            <w:r w:rsidRPr="00F376A4">
              <w:rPr>
                <w:rStyle w:val="capS5"/>
              </w:rPr>
              <w:t>航空无线电导航</w:t>
            </w:r>
            <w:r w:rsidRPr="00323188">
              <w:rPr>
                <w:lang w:eastAsia="zh-CN"/>
              </w:rPr>
              <w:t xml:space="preserve">  5.337</w:t>
            </w:r>
          </w:p>
          <w:p w:rsidR="00DB1CAC" w:rsidRPr="00323188" w:rsidRDefault="00191984" w:rsidP="00DE3DED">
            <w:pPr>
              <w:pStyle w:val="TableTextS5"/>
              <w:tabs>
                <w:tab w:val="clear" w:pos="3119"/>
                <w:tab w:val="left" w:pos="2977"/>
              </w:tabs>
              <w:spacing w:before="20" w:after="20"/>
              <w:rPr>
                <w:lang w:eastAsia="zh-CN"/>
              </w:rPr>
            </w:pPr>
            <w:r w:rsidRPr="00323188">
              <w:rPr>
                <w:lang w:eastAsia="zh-CN"/>
              </w:rPr>
              <w:tab/>
            </w:r>
            <w:r w:rsidRPr="00323188">
              <w:rPr>
                <w:rFonts w:hint="eastAsia"/>
                <w:lang w:eastAsia="zh-CN"/>
              </w:rPr>
              <w:tab/>
            </w:r>
            <w:r w:rsidRPr="00323188">
              <w:rPr>
                <w:lang w:eastAsia="zh-CN"/>
              </w:rPr>
              <w:t>无线电定位</w:t>
            </w:r>
          </w:p>
          <w:p w:rsidR="00DB1CAC" w:rsidRPr="00323188" w:rsidRDefault="00191984" w:rsidP="00DE3DED">
            <w:pPr>
              <w:pStyle w:val="TableTextS5"/>
              <w:tabs>
                <w:tab w:val="clear" w:pos="3119"/>
                <w:tab w:val="left" w:pos="2977"/>
              </w:tabs>
              <w:spacing w:before="20" w:after="20"/>
            </w:pPr>
            <w:r w:rsidRPr="00323188">
              <w:rPr>
                <w:lang w:eastAsia="zh-CN"/>
              </w:rPr>
              <w:tab/>
            </w:r>
            <w:r w:rsidRPr="00323188">
              <w:rPr>
                <w:rFonts w:hint="eastAsia"/>
                <w:lang w:eastAsia="zh-CN"/>
              </w:rPr>
              <w:tab/>
            </w:r>
            <w:r w:rsidRPr="00323188">
              <w:t>5.423  5.424</w:t>
            </w:r>
          </w:p>
        </w:tc>
      </w:tr>
    </w:tbl>
    <w:p w:rsidR="00F03E1E" w:rsidRDefault="00191984">
      <w:pPr>
        <w:pStyle w:val="Reasons"/>
        <w:rPr>
          <w:lang w:eastAsia="zh-CN"/>
        </w:rPr>
      </w:pPr>
      <w:r>
        <w:rPr>
          <w:b/>
          <w:lang w:eastAsia="zh-CN"/>
        </w:rPr>
        <w:t>理由：</w:t>
      </w:r>
      <w:r>
        <w:rPr>
          <w:lang w:eastAsia="zh-CN"/>
        </w:rPr>
        <w:tab/>
      </w:r>
      <w:r w:rsidR="00FF6A00">
        <w:rPr>
          <w:rFonts w:hint="eastAsia"/>
          <w:lang w:eastAsia="zh-CN"/>
        </w:rPr>
        <w:t>该频段广泛用于雷达系统。</w:t>
      </w:r>
      <w:r w:rsidR="00FF6A00">
        <w:rPr>
          <w:rFonts w:hint="eastAsia"/>
          <w:lang w:eastAsia="zh-CN"/>
        </w:rPr>
        <w:t>ITU-R</w:t>
      </w:r>
      <w:r w:rsidR="00FF6A00">
        <w:rPr>
          <w:rFonts w:hint="eastAsia"/>
          <w:lang w:eastAsia="zh-CN"/>
        </w:rPr>
        <w:t>开展的研究结果表明，在给</w:t>
      </w:r>
      <w:r w:rsidR="00FF6A00">
        <w:rPr>
          <w:lang w:eastAsia="zh-CN"/>
        </w:rPr>
        <w:t>定</w:t>
      </w:r>
      <w:r w:rsidR="00FF6A00">
        <w:rPr>
          <w:rFonts w:hint="eastAsia"/>
          <w:lang w:eastAsia="zh-CN"/>
        </w:rPr>
        <w:t>地理区域内，移动宽带系统与雷达系统的同频操作是不可行的。</w:t>
      </w:r>
    </w:p>
    <w:p w:rsidR="00F03E1E" w:rsidRDefault="00191984">
      <w:pPr>
        <w:pStyle w:val="Proposal"/>
      </w:pPr>
      <w:r>
        <w:rPr>
          <w:u w:val="single"/>
        </w:rPr>
        <w:t>NOC</w:t>
      </w:r>
      <w:r>
        <w:tab/>
        <w:t>GAB/204A1/2</w:t>
      </w:r>
    </w:p>
    <w:p w:rsidR="00DB1CAC" w:rsidRDefault="00191984"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191984" w:rsidP="00DE3DED">
            <w:pPr>
              <w:pStyle w:val="Tablehead"/>
            </w:pPr>
            <w:proofErr w:type="spellStart"/>
            <w:r>
              <w:t>划分给以下业务</w:t>
            </w:r>
            <w:proofErr w:type="spellEnd"/>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191984"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191984"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191984" w:rsidP="00DE3DED">
            <w:pPr>
              <w:pStyle w:val="Tablehead"/>
            </w:pPr>
            <w:r>
              <w:t>3</w:t>
            </w:r>
            <w:r>
              <w:t>区</w:t>
            </w:r>
          </w:p>
        </w:tc>
      </w:tr>
      <w:tr w:rsidR="00DB1CAC" w:rsidTr="00F376A4">
        <w:trPr>
          <w:cantSplit/>
        </w:trPr>
        <w:tc>
          <w:tcPr>
            <w:tcW w:w="3118" w:type="dxa"/>
            <w:tcBorders>
              <w:top w:val="single" w:sz="4" w:space="0" w:color="auto"/>
              <w:left w:val="single" w:sz="4" w:space="0" w:color="auto"/>
              <w:right w:val="single" w:sz="4" w:space="0" w:color="auto"/>
            </w:tcBorders>
          </w:tcPr>
          <w:p w:rsidR="00DB1CAC" w:rsidRPr="00323188" w:rsidRDefault="00191984" w:rsidP="00DE3DED">
            <w:pPr>
              <w:pStyle w:val="TableTextS5"/>
              <w:spacing w:before="20" w:after="20"/>
              <w:rPr>
                <w:rStyle w:val="Tablefreq"/>
              </w:rPr>
            </w:pPr>
            <w:r w:rsidRPr="00323188">
              <w:rPr>
                <w:rStyle w:val="Tablefreq"/>
              </w:rPr>
              <w:t>3 300-3 400</w:t>
            </w:r>
          </w:p>
          <w:p w:rsidR="00DB1CAC" w:rsidRPr="00F376A4" w:rsidRDefault="00191984" w:rsidP="00DE3DED">
            <w:pPr>
              <w:pStyle w:val="TableTextS5"/>
              <w:spacing w:before="20" w:after="20"/>
              <w:rPr>
                <w:rStyle w:val="capS5"/>
              </w:rPr>
            </w:pPr>
            <w:r w:rsidRPr="00F376A4">
              <w:rPr>
                <w:rStyle w:val="capS5"/>
              </w:rPr>
              <w:t>无线电定位</w:t>
            </w:r>
          </w:p>
        </w:tc>
        <w:tc>
          <w:tcPr>
            <w:tcW w:w="3118" w:type="dxa"/>
            <w:tcBorders>
              <w:top w:val="single" w:sz="4" w:space="0" w:color="auto"/>
              <w:left w:val="single" w:sz="4" w:space="0" w:color="auto"/>
              <w:right w:val="single" w:sz="4" w:space="0" w:color="auto"/>
            </w:tcBorders>
          </w:tcPr>
          <w:p w:rsidR="00DB1CAC" w:rsidRPr="00323188" w:rsidRDefault="00191984" w:rsidP="00DE3DED">
            <w:pPr>
              <w:pStyle w:val="TableTextS5"/>
              <w:spacing w:before="20" w:after="20"/>
              <w:rPr>
                <w:rStyle w:val="Tablefreq"/>
                <w:lang w:eastAsia="zh-CN"/>
              </w:rPr>
            </w:pPr>
            <w:r w:rsidRPr="00323188">
              <w:rPr>
                <w:rStyle w:val="Tablefreq"/>
                <w:lang w:eastAsia="zh-CN"/>
              </w:rPr>
              <w:t>3 300-3 400</w:t>
            </w:r>
          </w:p>
          <w:p w:rsidR="00DB1CAC" w:rsidRPr="00F376A4" w:rsidRDefault="00191984" w:rsidP="00DE3DED">
            <w:pPr>
              <w:pStyle w:val="TableTextS5"/>
              <w:spacing w:before="20" w:after="20"/>
              <w:rPr>
                <w:rStyle w:val="capS5"/>
              </w:rPr>
            </w:pPr>
            <w:r w:rsidRPr="00F376A4">
              <w:rPr>
                <w:rStyle w:val="capS5"/>
              </w:rPr>
              <w:t>无线电定位</w:t>
            </w:r>
          </w:p>
          <w:p w:rsidR="00DB1CAC" w:rsidRPr="00323188" w:rsidRDefault="00191984" w:rsidP="00DE3DED">
            <w:pPr>
              <w:pStyle w:val="TableTextS5"/>
              <w:spacing w:before="20" w:after="20"/>
              <w:rPr>
                <w:lang w:eastAsia="zh-CN"/>
              </w:rPr>
            </w:pPr>
            <w:r w:rsidRPr="00323188">
              <w:rPr>
                <w:lang w:eastAsia="zh-CN"/>
              </w:rPr>
              <w:t>业余</w:t>
            </w:r>
          </w:p>
          <w:p w:rsidR="00DB1CAC" w:rsidRPr="00323188" w:rsidRDefault="00191984" w:rsidP="00DE3DED">
            <w:pPr>
              <w:pStyle w:val="TableTextS5"/>
              <w:spacing w:before="20" w:after="20"/>
              <w:rPr>
                <w:lang w:eastAsia="zh-CN"/>
              </w:rPr>
            </w:pPr>
            <w:r w:rsidRPr="00323188">
              <w:rPr>
                <w:lang w:eastAsia="zh-CN"/>
              </w:rPr>
              <w:t>固定</w:t>
            </w:r>
          </w:p>
          <w:p w:rsidR="00DB1CAC" w:rsidRPr="00323188" w:rsidRDefault="00191984" w:rsidP="00DE3DED">
            <w:pPr>
              <w:pStyle w:val="TableTextS5"/>
              <w:spacing w:before="20" w:after="20"/>
              <w:rPr>
                <w:lang w:eastAsia="zh-CN"/>
              </w:rPr>
            </w:pPr>
            <w:r w:rsidRPr="00323188">
              <w:rPr>
                <w:lang w:eastAsia="zh-CN"/>
              </w:rPr>
              <w:t>移动</w:t>
            </w:r>
          </w:p>
        </w:tc>
        <w:tc>
          <w:tcPr>
            <w:tcW w:w="3118" w:type="dxa"/>
            <w:tcBorders>
              <w:top w:val="single" w:sz="4" w:space="0" w:color="auto"/>
              <w:left w:val="single" w:sz="4" w:space="0" w:color="auto"/>
              <w:right w:val="single" w:sz="4" w:space="0" w:color="auto"/>
            </w:tcBorders>
          </w:tcPr>
          <w:p w:rsidR="00DB1CAC" w:rsidRPr="00323188" w:rsidRDefault="00191984" w:rsidP="00DE3DED">
            <w:pPr>
              <w:pStyle w:val="TableTextS5"/>
              <w:spacing w:before="20" w:after="20"/>
              <w:rPr>
                <w:rStyle w:val="Tablefreq"/>
              </w:rPr>
            </w:pPr>
            <w:r w:rsidRPr="00323188">
              <w:rPr>
                <w:rStyle w:val="Tablefreq"/>
              </w:rPr>
              <w:t>3 300-3 400</w:t>
            </w:r>
          </w:p>
          <w:p w:rsidR="00DB1CAC" w:rsidRPr="00F376A4" w:rsidRDefault="00191984" w:rsidP="00DE3DED">
            <w:pPr>
              <w:pStyle w:val="TableTextS5"/>
              <w:spacing w:before="20" w:after="20"/>
              <w:rPr>
                <w:rStyle w:val="capS5"/>
              </w:rPr>
            </w:pPr>
            <w:r w:rsidRPr="00F376A4">
              <w:rPr>
                <w:rStyle w:val="capS5"/>
              </w:rPr>
              <w:t>无线电定位</w:t>
            </w:r>
          </w:p>
          <w:p w:rsidR="00DB1CAC" w:rsidRPr="00323188" w:rsidRDefault="00191984" w:rsidP="00DE3DED">
            <w:pPr>
              <w:pStyle w:val="TableTextS5"/>
              <w:spacing w:before="20" w:after="20"/>
            </w:pPr>
            <w:proofErr w:type="spellStart"/>
            <w:r w:rsidRPr="00323188">
              <w:t>业余</w:t>
            </w:r>
            <w:proofErr w:type="spellEnd"/>
          </w:p>
        </w:tc>
      </w:tr>
      <w:tr w:rsidR="00DB1CAC" w:rsidTr="00F376A4">
        <w:trPr>
          <w:cantSplit/>
        </w:trPr>
        <w:tc>
          <w:tcPr>
            <w:tcW w:w="3118" w:type="dxa"/>
            <w:tcBorders>
              <w:left w:val="single" w:sz="4" w:space="0" w:color="auto"/>
              <w:bottom w:val="single" w:sz="4" w:space="0" w:color="auto"/>
              <w:right w:val="single" w:sz="4" w:space="0" w:color="auto"/>
            </w:tcBorders>
          </w:tcPr>
          <w:p w:rsidR="00DB1CAC" w:rsidRPr="00323188" w:rsidRDefault="00191984" w:rsidP="00DE3DED">
            <w:pPr>
              <w:pStyle w:val="TableTextS5"/>
              <w:spacing w:before="20" w:after="20"/>
            </w:pPr>
            <w:r w:rsidRPr="00323188">
              <w:t>5.149  5.429  5.430</w:t>
            </w:r>
          </w:p>
        </w:tc>
        <w:tc>
          <w:tcPr>
            <w:tcW w:w="3118" w:type="dxa"/>
            <w:tcBorders>
              <w:left w:val="single" w:sz="4" w:space="0" w:color="auto"/>
              <w:bottom w:val="single" w:sz="4" w:space="0" w:color="auto"/>
              <w:right w:val="single" w:sz="4" w:space="0" w:color="auto"/>
            </w:tcBorders>
          </w:tcPr>
          <w:p w:rsidR="00DB1CAC" w:rsidRPr="00323188" w:rsidRDefault="00191984" w:rsidP="00DE3DED">
            <w:pPr>
              <w:pStyle w:val="TableTextS5"/>
              <w:spacing w:before="20" w:after="20"/>
            </w:pPr>
            <w:r>
              <w:t>5.149</w:t>
            </w:r>
          </w:p>
        </w:tc>
        <w:tc>
          <w:tcPr>
            <w:tcW w:w="3118" w:type="dxa"/>
            <w:tcBorders>
              <w:left w:val="single" w:sz="4" w:space="0" w:color="auto"/>
              <w:bottom w:val="single" w:sz="4" w:space="0" w:color="auto"/>
              <w:right w:val="single" w:sz="4" w:space="0" w:color="auto"/>
            </w:tcBorders>
          </w:tcPr>
          <w:p w:rsidR="00DB1CAC" w:rsidRPr="00323188" w:rsidRDefault="00191984" w:rsidP="00DE3DED">
            <w:pPr>
              <w:pStyle w:val="TableTextS5"/>
              <w:spacing w:before="20" w:after="20"/>
            </w:pPr>
            <w:r w:rsidRPr="00323188">
              <w:t>5.149  5.429</w:t>
            </w:r>
          </w:p>
        </w:tc>
      </w:tr>
    </w:tbl>
    <w:p w:rsidR="00F03E1E" w:rsidRDefault="00191984">
      <w:pPr>
        <w:pStyle w:val="Reasons"/>
        <w:rPr>
          <w:lang w:eastAsia="zh-CN"/>
        </w:rPr>
      </w:pPr>
      <w:r>
        <w:rPr>
          <w:b/>
          <w:lang w:eastAsia="zh-CN"/>
        </w:rPr>
        <w:t>理由：</w:t>
      </w:r>
      <w:r>
        <w:rPr>
          <w:lang w:eastAsia="zh-CN"/>
        </w:rPr>
        <w:tab/>
      </w:r>
      <w:r w:rsidR="00FF6A00">
        <w:rPr>
          <w:rFonts w:hint="eastAsia"/>
          <w:lang w:eastAsia="zh-CN"/>
        </w:rPr>
        <w:t>该频段广泛用于雷达系统。</w:t>
      </w:r>
    </w:p>
    <w:p w:rsidR="00F03E1E" w:rsidRDefault="00191984">
      <w:pPr>
        <w:pStyle w:val="Proposal"/>
      </w:pPr>
      <w:r>
        <w:rPr>
          <w:u w:val="single"/>
        </w:rPr>
        <w:t>NOC</w:t>
      </w:r>
      <w:r>
        <w:tab/>
        <w:t>GAB/204A1/3</w:t>
      </w:r>
    </w:p>
    <w:p w:rsidR="00DB1CAC" w:rsidRDefault="00191984"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191984" w:rsidP="00DE3DED">
            <w:pPr>
              <w:pStyle w:val="Tablehead"/>
            </w:pPr>
            <w:proofErr w:type="spellStart"/>
            <w:r>
              <w:t>划分给以下业务</w:t>
            </w:r>
            <w:proofErr w:type="spellEnd"/>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191984"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191984"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191984" w:rsidP="00DE3DED">
            <w:pPr>
              <w:pStyle w:val="Tablehead"/>
            </w:pPr>
            <w:r>
              <w:t>3</w:t>
            </w:r>
            <w:r>
              <w:t>区</w:t>
            </w:r>
          </w:p>
        </w:tc>
      </w:tr>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DB1CAC" w:rsidRPr="00323188" w:rsidRDefault="00191984" w:rsidP="00DE3DED">
            <w:pPr>
              <w:pStyle w:val="TableTextS5"/>
              <w:tabs>
                <w:tab w:val="clear" w:pos="3119"/>
                <w:tab w:val="left" w:pos="2977"/>
              </w:tabs>
              <w:spacing w:before="20" w:after="20"/>
            </w:pPr>
            <w:r w:rsidRPr="00323188">
              <w:rPr>
                <w:rStyle w:val="Tablefreq"/>
              </w:rPr>
              <w:t>4 400-4 500</w:t>
            </w:r>
            <w:r w:rsidRPr="00323188">
              <w:tab/>
            </w:r>
            <w:r w:rsidRPr="00F376A4">
              <w:rPr>
                <w:rStyle w:val="capS5"/>
              </w:rPr>
              <w:t>固定</w:t>
            </w:r>
          </w:p>
          <w:p w:rsidR="00DB1CAC" w:rsidRPr="00323188" w:rsidRDefault="00191984" w:rsidP="00DE3DED">
            <w:pPr>
              <w:pStyle w:val="TableTextS5"/>
              <w:tabs>
                <w:tab w:val="clear" w:pos="3119"/>
                <w:tab w:val="left" w:pos="2977"/>
              </w:tabs>
              <w:spacing w:before="20" w:after="20"/>
            </w:pPr>
            <w:r w:rsidRPr="00323188">
              <w:tab/>
            </w:r>
            <w:r w:rsidRPr="00323188">
              <w:rPr>
                <w:rFonts w:hint="eastAsia"/>
              </w:rPr>
              <w:tab/>
            </w:r>
            <w:r w:rsidRPr="00F376A4">
              <w:rPr>
                <w:rStyle w:val="capS5"/>
              </w:rPr>
              <w:t>移动</w:t>
            </w:r>
            <w:r w:rsidRPr="00323188">
              <w:t xml:space="preserve">  5.440A</w:t>
            </w:r>
          </w:p>
        </w:tc>
      </w:tr>
    </w:tbl>
    <w:p w:rsidR="00191984" w:rsidRPr="00DC7F99" w:rsidRDefault="00DC7F99" w:rsidP="00717A40">
      <w:pPr>
        <w:pStyle w:val="Reasons"/>
        <w:ind w:firstLineChars="200" w:firstLine="480"/>
        <w:rPr>
          <w:lang w:val="fr-FR" w:eastAsia="zh-CN"/>
        </w:rPr>
      </w:pPr>
      <w:bookmarkStart w:id="10" w:name="_GoBack"/>
      <w:bookmarkEnd w:id="10"/>
      <w:r>
        <w:rPr>
          <w:rFonts w:hint="eastAsia"/>
          <w:lang w:val="fr-CH" w:eastAsia="zh-CN"/>
        </w:rPr>
        <w:t>除上述提案之外，加蓬共和国支持非洲共同提案。</w:t>
      </w:r>
    </w:p>
    <w:p w:rsidR="00191984" w:rsidRPr="00DC7F99" w:rsidRDefault="00191984">
      <w:pPr>
        <w:jc w:val="center"/>
        <w:rPr>
          <w:lang w:val="fr-FR" w:eastAsia="zh-CN"/>
        </w:rPr>
      </w:pPr>
    </w:p>
    <w:p w:rsidR="00191984" w:rsidRPr="00DC7F99" w:rsidRDefault="00191984">
      <w:pPr>
        <w:jc w:val="center"/>
        <w:rPr>
          <w:lang w:val="fr-FR" w:eastAsia="zh-CN"/>
        </w:rPr>
      </w:pPr>
    </w:p>
    <w:p w:rsidR="00191984" w:rsidRDefault="00191984">
      <w:pPr>
        <w:jc w:val="center"/>
      </w:pPr>
      <w:r>
        <w:t>______________</w:t>
      </w:r>
    </w:p>
    <w:sectPr w:rsidR="00191984">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F6A00" w:rsidRDefault="00FF6A00" w:rsidP="00FF6A00">
    <w:pPr>
      <w:pStyle w:val="Footer"/>
      <w:rPr>
        <w:lang w:val="en-US"/>
      </w:rPr>
    </w:pPr>
    <w:r>
      <w:fldChar w:fldCharType="begin"/>
    </w:r>
    <w:r w:rsidRPr="00DA0469">
      <w:rPr>
        <w:lang w:val="en-US"/>
      </w:rPr>
      <w:instrText xml:space="preserve"> FILENAME \p \* MERGEFORMAT </w:instrText>
    </w:r>
    <w:r>
      <w:fldChar w:fldCharType="separate"/>
    </w:r>
    <w:r w:rsidR="0097646D">
      <w:rPr>
        <w:lang w:val="en-US"/>
      </w:rPr>
      <w:t>P:\CHI\ITU-R\CONF-R\CMR15\200\204ADD01C.docx</w:t>
    </w:r>
    <w:r>
      <w:fldChar w:fldCharType="end"/>
    </w:r>
    <w:r>
      <w:t xml:space="preserve"> (389826)</w:t>
    </w:r>
    <w:r w:rsidRPr="00DA0469">
      <w:rPr>
        <w:lang w:val="en-US"/>
      </w:rPr>
      <w:tab/>
    </w:r>
    <w:r>
      <w:fldChar w:fldCharType="begin"/>
    </w:r>
    <w:r>
      <w:instrText xml:space="preserve"> savedate \@ dd.MM.yy </w:instrText>
    </w:r>
    <w:r>
      <w:fldChar w:fldCharType="separate"/>
    </w:r>
    <w:r w:rsidR="006E6B29">
      <w:t>07.11.15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97646D">
      <w:rPr>
        <w:lang w:val="en-US"/>
      </w:rPr>
      <w:t>P:\CHI\ITU-R\CONF-R\CMR15\200\204ADD01C.docx</w:t>
    </w:r>
    <w:r>
      <w:fldChar w:fldCharType="end"/>
    </w:r>
    <w:r w:rsidR="00FF6A00">
      <w:t xml:space="preserve"> (389826)</w:t>
    </w:r>
    <w:r w:rsidRPr="00DA0469">
      <w:rPr>
        <w:lang w:val="en-US"/>
      </w:rPr>
      <w:tab/>
    </w:r>
    <w:r>
      <w:fldChar w:fldCharType="begin"/>
    </w:r>
    <w:r>
      <w:instrText xml:space="preserve"> savedate \@ dd.MM.yy </w:instrText>
    </w:r>
    <w:r>
      <w:fldChar w:fldCharType="separate"/>
    </w:r>
    <w:r w:rsidR="006E6B29">
      <w:t>07.11.15</w:t>
    </w:r>
    <w:r>
      <w:fldChar w:fldCharType="end"/>
    </w:r>
    <w:r w:rsidRPr="00DA0469">
      <w:rPr>
        <w:lang w:val="en-US"/>
      </w:rPr>
      <w:tab/>
    </w:r>
    <w:r>
      <w:fldChar w:fldCharType="begin"/>
    </w:r>
    <w:r>
      <w:instrText xml:space="preserve"> printdate \@ dd.MM.yy </w:instrText>
    </w:r>
    <w:r>
      <w:fldChar w:fldCharType="separate"/>
    </w:r>
    <w:r w:rsidR="00FF6A0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E6B29">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204(Add.1)-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91984"/>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9036A"/>
    <w:rsid w:val="005A0ACB"/>
    <w:rsid w:val="005D1265"/>
    <w:rsid w:val="005E08D2"/>
    <w:rsid w:val="005E7FD8"/>
    <w:rsid w:val="00622560"/>
    <w:rsid w:val="00644391"/>
    <w:rsid w:val="00647712"/>
    <w:rsid w:val="00662E12"/>
    <w:rsid w:val="00691142"/>
    <w:rsid w:val="006B67CE"/>
    <w:rsid w:val="006C38ED"/>
    <w:rsid w:val="006E6182"/>
    <w:rsid w:val="006E6B29"/>
    <w:rsid w:val="006F3C60"/>
    <w:rsid w:val="00717A4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7646D"/>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C7F99"/>
    <w:rsid w:val="00DD13B7"/>
    <w:rsid w:val="00DF3B0C"/>
    <w:rsid w:val="00E14984"/>
    <w:rsid w:val="00E22A25"/>
    <w:rsid w:val="00E560F1"/>
    <w:rsid w:val="00E92319"/>
    <w:rsid w:val="00F03E1E"/>
    <w:rsid w:val="00F837F4"/>
    <w:rsid w:val="00FC59C4"/>
    <w:rsid w:val="00FF6A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7BC192-84BF-4E8F-8997-385DAC6A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R15-WRC15-C-0204!A1!MSW-C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1C96E2A-7EF4-4D95-BF75-CDB296B86DB2}">
  <ds:schemaRefs>
    <ds:schemaRef ds:uri="http://www.w3.org/XML/1998/namespace"/>
    <ds:schemaRef ds:uri="http://purl.org/dc/elements/1.1/"/>
    <ds:schemaRef ds:uri="http://schemas.microsoft.com/office/infopath/2007/PartnerControls"/>
    <ds:schemaRef ds:uri="http://schemas.microsoft.com/office/2006/documentManagement/types"/>
    <ds:schemaRef ds:uri="32a1a8c5-2265-4ebc-b7a0-2071e2c5c9bb"/>
    <ds:schemaRef ds:uri="http://schemas.openxmlformats.org/package/2006/metadata/core-properties"/>
    <ds:schemaRef ds:uri="996b2e75-67fd-4955-a3b0-5ab9934cb50b"/>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841</Words>
  <Characters>511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R15-WRC15-C-0204!A1!MSW-C</vt:lpstr>
    </vt:vector>
  </TitlesOfParts>
  <Manager>General Secretariat - Pool</Manager>
  <Company>International Telecommunication Union (ITU)</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R15-WRC15-C-0204!A1!MSW-C</dc:title>
  <dc:subject>World Radiocommunication Conference - 2015</dc:subject>
  <dc:creator>Documents Proposals Manager (DPM)</dc:creator>
  <cp:keywords>DPM_v5.2015.11.61_prod</cp:keywords>
  <dc:description/>
  <cp:lastModifiedBy>Yuan, Tianxiang</cp:lastModifiedBy>
  <cp:revision>5</cp:revision>
  <cp:lastPrinted>2006-07-03T06:56:00Z</cp:lastPrinted>
  <dcterms:created xsi:type="dcterms:W3CDTF">2015-11-06T23:33:00Z</dcterms:created>
  <dcterms:modified xsi:type="dcterms:W3CDTF">2015-11-07T00:03:00Z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