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A531D4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A531D4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A531D4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A531D4" w:rsidRDefault="00280E04" w:rsidP="00A531D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A531D4" w:rsidRDefault="00280E04" w:rsidP="00A531D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</w:p>
        </w:tc>
      </w:tr>
      <w:tr w:rsidR="003E1608" w:rsidTr="00A531D4">
        <w:trPr>
          <w:cantSplit/>
        </w:trPr>
        <w:tc>
          <w:tcPr>
            <w:tcW w:w="6423" w:type="dxa"/>
            <w:shd w:val="clear" w:color="auto" w:fill="auto"/>
          </w:tcPr>
          <w:p w:rsidR="003E1608" w:rsidRPr="0027515C" w:rsidRDefault="0027515C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cs="Traditional Arabic"/>
                <w:bCs/>
                <w:sz w:val="19"/>
                <w:szCs w:val="30"/>
                <w:lang w:val="en-US" w:bidi="ar-EG"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Pr="00723F80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A531D4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A531D4">
              <w:rPr>
                <w:rtl/>
              </w:rPr>
              <w:t xml:space="preserve">الإضافة </w:t>
            </w:r>
            <w:r>
              <w:t>1</w:t>
            </w:r>
            <w:r>
              <w:br/>
            </w:r>
            <w:r w:rsidRPr="00A531D4">
              <w:rPr>
                <w:rtl/>
              </w:rPr>
              <w:t xml:space="preserve">للوثيقة </w:t>
            </w:r>
            <w:r>
              <w:t>204-</w:t>
            </w:r>
            <w:r w:rsidR="00A531D4" w:rsidRPr="00A531D4">
              <w:t>A</w:t>
            </w:r>
          </w:p>
        </w:tc>
      </w:tr>
      <w:tr w:rsidR="00764079" w:rsidTr="00A531D4">
        <w:trPr>
          <w:cantSplit/>
        </w:trPr>
        <w:tc>
          <w:tcPr>
            <w:tcW w:w="6423" w:type="dxa"/>
            <w:shd w:val="clear" w:color="auto" w:fill="auto"/>
          </w:tcPr>
          <w:p w:rsidR="00764079" w:rsidRPr="00A531D4" w:rsidRDefault="00764079" w:rsidP="00A531D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A531D4" w:rsidRDefault="00764079" w:rsidP="00A531D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A531D4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  <w:r w:rsidRPr="00A531D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 نوفمبر </w:t>
            </w:r>
            <w:r w:rsidRPr="00A531D4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2015</w:t>
            </w:r>
          </w:p>
        </w:tc>
      </w:tr>
      <w:tr w:rsidR="00764079" w:rsidTr="00A531D4">
        <w:trPr>
          <w:cantSplit/>
        </w:trPr>
        <w:tc>
          <w:tcPr>
            <w:tcW w:w="6423" w:type="dxa"/>
          </w:tcPr>
          <w:p w:rsidR="00764079" w:rsidRPr="00A531D4" w:rsidRDefault="00764079" w:rsidP="00A531D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vAlign w:val="center"/>
          </w:tcPr>
          <w:p w:rsidR="00764079" w:rsidRPr="00A531D4" w:rsidRDefault="00764079" w:rsidP="0027515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  <w:r w:rsidRPr="00A531D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الأصل: </w:t>
            </w:r>
            <w:r w:rsidR="0027515C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>بالفرنسية</w:t>
            </w:r>
          </w:p>
        </w:tc>
      </w:tr>
      <w:tr w:rsidR="00764079" w:rsidTr="00A531D4">
        <w:trPr>
          <w:cantSplit/>
        </w:trPr>
        <w:tc>
          <w:tcPr>
            <w:tcW w:w="9389" w:type="dxa"/>
            <w:gridSpan w:val="2"/>
          </w:tcPr>
          <w:p w:rsidR="00764079" w:rsidRPr="00A531D4" w:rsidRDefault="00764079" w:rsidP="00A531D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</w:p>
        </w:tc>
      </w:tr>
      <w:tr w:rsidR="00764079" w:rsidTr="00A531D4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الجمهورية الغابونية</w:t>
            </w:r>
          </w:p>
        </w:tc>
      </w:tr>
      <w:tr w:rsidR="00A531D4" w:rsidTr="00A531D4">
        <w:trPr>
          <w:cantSplit/>
        </w:trPr>
        <w:tc>
          <w:tcPr>
            <w:tcW w:w="9389" w:type="dxa"/>
            <w:gridSpan w:val="2"/>
          </w:tcPr>
          <w:p w:rsidR="00A531D4" w:rsidRPr="00BD6EF3" w:rsidRDefault="00A531D4" w:rsidP="00A531D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27515C">
              <w:rPr>
                <w:rFonts w:hint="cs"/>
                <w:rtl/>
              </w:rPr>
              <w:t>المؤتمر</w:t>
            </w:r>
          </w:p>
        </w:tc>
      </w:tr>
      <w:tr w:rsidR="00764079" w:rsidTr="00A531D4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A531D4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02024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20248">
              <w:t>1.1</w:t>
            </w:r>
            <w:r w:rsidR="00020248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Default="00763237" w:rsidP="00020248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020248" w:rsidRPr="00020248" w:rsidRDefault="00020248" w:rsidP="00020248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020248" w:rsidRDefault="00020248" w:rsidP="00020248">
      <w:pPr>
        <w:rPr>
          <w:rtl/>
        </w:rPr>
      </w:pPr>
      <w:r>
        <w:rPr>
          <w:rFonts w:hint="cs"/>
          <w:rtl/>
        </w:rPr>
        <w:t>إ</w:t>
      </w:r>
      <w:r w:rsidRPr="006A7362">
        <w:rPr>
          <w:rFonts w:hint="cs"/>
          <w:rtl/>
        </w:rPr>
        <w:t xml:space="preserve">ن </w:t>
      </w:r>
      <w:r w:rsidRPr="006A7362">
        <w:rPr>
          <w:rtl/>
        </w:rPr>
        <w:t>تيس</w:t>
      </w:r>
      <w:r w:rsidRPr="006A7362">
        <w:rPr>
          <w:rFonts w:hint="cs"/>
          <w:rtl/>
        </w:rPr>
        <w:t>ّ</w:t>
      </w:r>
      <w:r w:rsidRPr="006A7362">
        <w:rPr>
          <w:rtl/>
        </w:rPr>
        <w:t xml:space="preserve">ر الطيف الكافي في الوقت المناسب مع الأحكام التنظيمية </w:t>
      </w:r>
      <w:r w:rsidRPr="006A7362">
        <w:rPr>
          <w:rFonts w:hint="cs"/>
          <w:rtl/>
        </w:rPr>
        <w:t>المناسبة، فضلاً عن التحسينات على التكنولوجيات المعنية،</w:t>
      </w:r>
      <w:r w:rsidRPr="006A7362">
        <w:rPr>
          <w:rtl/>
        </w:rPr>
        <w:t xml:space="preserve"> أمر </w:t>
      </w:r>
      <w:r w:rsidRPr="006A7362">
        <w:rPr>
          <w:rFonts w:hint="cs"/>
          <w:rtl/>
        </w:rPr>
        <w:t>حاسم الأهمية</w:t>
      </w:r>
      <w:r w:rsidRPr="006A7362">
        <w:rPr>
          <w:rtl/>
        </w:rPr>
        <w:t xml:space="preserve"> لدعم النمو المستقبلي للاتصالات المتنقلة الدولية وغيرها من </w:t>
      </w:r>
      <w:r w:rsidRPr="006A7362">
        <w:rPr>
          <w:rFonts w:hint="cs"/>
          <w:rtl/>
        </w:rPr>
        <w:t>ال</w:t>
      </w:r>
      <w:r w:rsidRPr="006A7362">
        <w:rPr>
          <w:rtl/>
        </w:rPr>
        <w:t xml:space="preserve">أنظمة </w:t>
      </w:r>
      <w:r w:rsidRPr="006A7362">
        <w:rPr>
          <w:rFonts w:hint="cs"/>
          <w:rtl/>
        </w:rPr>
        <w:t>المت</w:t>
      </w:r>
      <w:r>
        <w:rPr>
          <w:rFonts w:hint="cs"/>
          <w:rtl/>
        </w:rPr>
        <w:t>ن</w:t>
      </w:r>
      <w:r w:rsidRPr="006A7362">
        <w:rPr>
          <w:rFonts w:hint="cs"/>
          <w:rtl/>
        </w:rPr>
        <w:t>قلة عريضة النطاق. ويستحسن كثيراً  في الوقت نفسه وجود نطاقات منسقة على صعيد العالم من أجل هذه الأنظمة لتسهيل التجوال العالمي والتمتع بفوائد وفورات الحجم الكبير.</w:t>
      </w:r>
    </w:p>
    <w:p w:rsidR="00020248" w:rsidRDefault="00020248" w:rsidP="00020248">
      <w:pPr>
        <w:rPr>
          <w:rtl/>
        </w:rPr>
      </w:pPr>
      <w:r>
        <w:rPr>
          <w:rFonts w:hint="cs"/>
          <w:rtl/>
        </w:rPr>
        <w:t>وإذا وضعنا في الاعتبار أن:</w:t>
      </w:r>
    </w:p>
    <w:p w:rsidR="00020248" w:rsidRDefault="00723F80" w:rsidP="004E35B9">
      <w:pPr>
        <w:pStyle w:val="enumlev1"/>
        <w:rPr>
          <w:rtl/>
        </w:rPr>
      </w:pPr>
      <w:r w:rsidRPr="00723F80">
        <w:rPr>
          <w:rFonts w:hint="cs"/>
          <w:rtl/>
        </w:rPr>
        <w:t>-</w:t>
      </w:r>
      <w:r w:rsidR="00020248">
        <w:rPr>
          <w:rtl/>
        </w:rPr>
        <w:tab/>
      </w:r>
      <w:r w:rsidR="00020248" w:rsidRPr="005029B4">
        <w:rPr>
          <w:rFonts w:hint="cs"/>
          <w:spacing w:val="-4"/>
          <w:rtl/>
        </w:rPr>
        <w:t>الاتصالات المتنقلة عريضة النطاق تساهم بصورة إيجابية في التنمية الاقتصادية والاجتماعية للبلدان المتقدّمة</w:t>
      </w:r>
      <w:r w:rsidR="004E35B9">
        <w:rPr>
          <w:rFonts w:hint="eastAsia"/>
          <w:spacing w:val="-4"/>
          <w:rtl/>
        </w:rPr>
        <w:t> </w:t>
      </w:r>
      <w:r w:rsidR="00020248" w:rsidRPr="005029B4">
        <w:rPr>
          <w:rFonts w:hint="cs"/>
          <w:spacing w:val="-4"/>
          <w:rtl/>
        </w:rPr>
        <w:t>والنامية؛</w:t>
      </w:r>
    </w:p>
    <w:p w:rsidR="00020248" w:rsidRDefault="00723F80" w:rsidP="00020248">
      <w:pPr>
        <w:pStyle w:val="enumlev1"/>
        <w:rPr>
          <w:rtl/>
          <w:lang w:bidi="ar-EG"/>
        </w:rPr>
      </w:pPr>
      <w:r w:rsidRPr="00723F80">
        <w:rPr>
          <w:rFonts w:hint="cs"/>
          <w:rtl/>
        </w:rPr>
        <w:t>-</w:t>
      </w:r>
      <w:r w:rsidR="00020248">
        <w:rPr>
          <w:rtl/>
        </w:rPr>
        <w:tab/>
      </w:r>
      <w:r w:rsidR="00020248">
        <w:rPr>
          <w:rFonts w:hint="cs"/>
          <w:rtl/>
        </w:rPr>
        <w:t>العديد من الإدارات يعتبر أن تطبيقات الاتصالات المتنقلة الدولية وغيرها من الاتصالات المتنقلة البرية عريضة النطاق تساهم بشكل كبير في تقليص الفجوة الرقمية</w:t>
      </w:r>
      <w:r w:rsidR="00020248">
        <w:rPr>
          <w:rFonts w:hint="cs"/>
          <w:rtl/>
          <w:lang w:bidi="ar-EG"/>
        </w:rPr>
        <w:t>؛</w:t>
      </w:r>
    </w:p>
    <w:p w:rsidR="00020248" w:rsidRDefault="00723F80" w:rsidP="00020248">
      <w:pPr>
        <w:pStyle w:val="enumlev1"/>
        <w:rPr>
          <w:rtl/>
        </w:rPr>
      </w:pPr>
      <w:r w:rsidRPr="00723F80">
        <w:rPr>
          <w:rFonts w:hint="cs"/>
          <w:rtl/>
        </w:rPr>
        <w:t>-</w:t>
      </w:r>
      <w:r w:rsidR="00020248">
        <w:rPr>
          <w:rtl/>
        </w:rPr>
        <w:tab/>
      </w:r>
      <w:r w:rsidR="00020248">
        <w:rPr>
          <w:rFonts w:hint="cs"/>
          <w:rtl/>
          <w:lang w:bidi="ar-EG"/>
        </w:rPr>
        <w:t xml:space="preserve">الهواتف الذكية والحواسيب اللوحية المتنقلة قد أصبحت تشكل أحد القطاعات الأكثر نشاطاً في </w:t>
      </w:r>
      <w:r w:rsidR="00020248" w:rsidRPr="00F67636">
        <w:rPr>
          <w:rFonts w:hint="cs"/>
          <w:rtl/>
        </w:rPr>
        <w:t xml:space="preserve">السوق العالمية لتكنولوجيا المعلومات والاتصالات </w:t>
      </w:r>
      <w:r w:rsidR="00020248">
        <w:rPr>
          <w:rFonts w:hint="cs"/>
          <w:rtl/>
        </w:rPr>
        <w:t>وأن أسعارها</w:t>
      </w:r>
      <w:r w:rsidR="00020248" w:rsidRPr="00F67636">
        <w:rPr>
          <w:rFonts w:hint="cs"/>
          <w:rtl/>
        </w:rPr>
        <w:t xml:space="preserve"> اليوم </w:t>
      </w:r>
      <w:r w:rsidR="00020248">
        <w:rPr>
          <w:rFonts w:hint="cs"/>
          <w:rtl/>
        </w:rPr>
        <w:t xml:space="preserve">ميسورة </w:t>
      </w:r>
      <w:r w:rsidR="00020248" w:rsidRPr="00F67636">
        <w:rPr>
          <w:rFonts w:hint="cs"/>
          <w:rtl/>
        </w:rPr>
        <w:t xml:space="preserve">أكثر ميسورية </w:t>
      </w:r>
      <w:r w:rsidR="00020248">
        <w:rPr>
          <w:rFonts w:hint="cs"/>
          <w:rtl/>
        </w:rPr>
        <w:t>من أسعار</w:t>
      </w:r>
      <w:r w:rsidR="00020248" w:rsidRPr="00F67636">
        <w:rPr>
          <w:rFonts w:hint="cs"/>
          <w:rtl/>
        </w:rPr>
        <w:t xml:space="preserve"> النطاق العريض</w:t>
      </w:r>
      <w:r w:rsidR="004E35B9">
        <w:rPr>
          <w:rFonts w:hint="eastAsia"/>
          <w:spacing w:val="-4"/>
          <w:rtl/>
        </w:rPr>
        <w:t> </w:t>
      </w:r>
      <w:r w:rsidR="00020248" w:rsidRPr="00F67636">
        <w:rPr>
          <w:rtl/>
        </w:rPr>
        <w:t>الثابت</w:t>
      </w:r>
      <w:r w:rsidR="00020248">
        <w:rPr>
          <w:rFonts w:hint="cs"/>
          <w:rtl/>
        </w:rPr>
        <w:t>؛</w:t>
      </w:r>
    </w:p>
    <w:p w:rsidR="00020248" w:rsidRDefault="00723F80" w:rsidP="00020248">
      <w:pPr>
        <w:pStyle w:val="enumlev1"/>
        <w:rPr>
          <w:rtl/>
        </w:rPr>
      </w:pPr>
      <w:r w:rsidRPr="00723F80">
        <w:rPr>
          <w:rFonts w:hint="cs"/>
          <w:rtl/>
        </w:rPr>
        <w:lastRenderedPageBreak/>
        <w:t>-</w:t>
      </w:r>
      <w:r w:rsidR="00020248">
        <w:rPr>
          <w:rtl/>
        </w:rPr>
        <w:tab/>
      </w:r>
      <w:r w:rsidR="00020248">
        <w:rPr>
          <w:rFonts w:hint="cs"/>
          <w:rtl/>
        </w:rPr>
        <w:t>أن نطاقات التردد المحجوزة للخدمات المتنقلة (</w:t>
      </w:r>
      <w:r w:rsidR="00020248">
        <w:t>MHz 900</w:t>
      </w:r>
      <w:r w:rsidR="00020248">
        <w:rPr>
          <w:rFonts w:hint="cs"/>
          <w:rtl/>
        </w:rPr>
        <w:t xml:space="preserve"> </w:t>
      </w:r>
      <w:r w:rsidR="00020248">
        <w:rPr>
          <w:rFonts w:hint="cs"/>
          <w:rtl/>
          <w:lang w:bidi="ar-EG"/>
        </w:rPr>
        <w:t xml:space="preserve">لنظام </w:t>
      </w:r>
      <w:r w:rsidR="00020248">
        <w:rPr>
          <w:lang w:bidi="ar-EG"/>
        </w:rPr>
        <w:t>GSM</w:t>
      </w:r>
      <w:r w:rsidR="00020248">
        <w:rPr>
          <w:rFonts w:hint="cs"/>
          <w:rtl/>
          <w:lang w:bidi="ar-EG"/>
        </w:rPr>
        <w:t xml:space="preserve">، </w:t>
      </w:r>
      <w:r w:rsidR="00020248">
        <w:rPr>
          <w:lang w:bidi="ar-EG"/>
        </w:rPr>
        <w:t>MHz 1 800</w:t>
      </w:r>
      <w:r w:rsidR="00020248">
        <w:rPr>
          <w:rFonts w:hint="cs"/>
          <w:rtl/>
          <w:lang w:bidi="ar-EG"/>
        </w:rPr>
        <w:t xml:space="preserve"> لنظام</w:t>
      </w:r>
      <w:r w:rsidR="004E35B9">
        <w:rPr>
          <w:rFonts w:hint="eastAsia"/>
          <w:spacing w:val="-4"/>
          <w:rtl/>
        </w:rPr>
        <w:t> </w:t>
      </w:r>
      <w:r w:rsidR="00020248">
        <w:rPr>
          <w:lang w:bidi="ar-EG"/>
        </w:rPr>
        <w:t>DCS</w:t>
      </w:r>
      <w:r w:rsidR="00020248">
        <w:rPr>
          <w:rFonts w:hint="cs"/>
          <w:rtl/>
          <w:lang w:bidi="ar-EG"/>
        </w:rPr>
        <w:t xml:space="preserve">، </w:t>
      </w:r>
      <w:r w:rsidR="00020248">
        <w:rPr>
          <w:lang w:bidi="ar-EG"/>
        </w:rPr>
        <w:t>MHz 2 100</w:t>
      </w:r>
      <w:r w:rsidR="00020248">
        <w:rPr>
          <w:rFonts w:hint="cs"/>
          <w:rtl/>
          <w:lang w:bidi="ar-EG"/>
        </w:rPr>
        <w:t xml:space="preserve"> لنظام </w:t>
      </w:r>
      <w:r w:rsidR="00020248">
        <w:rPr>
          <w:lang w:bidi="ar-EG"/>
        </w:rPr>
        <w:t>UMTS</w:t>
      </w:r>
      <w:r w:rsidR="00020248">
        <w:rPr>
          <w:rFonts w:hint="cs"/>
          <w:rtl/>
          <w:lang w:bidi="ar-EG"/>
        </w:rPr>
        <w:t xml:space="preserve"> وما إلى ذلك) بمعظمه</w:t>
      </w:r>
      <w:r w:rsidR="00020248">
        <w:rPr>
          <w:rFonts w:hint="eastAsia"/>
          <w:rtl/>
          <w:lang w:bidi="ar-EG"/>
        </w:rPr>
        <w:t>ا</w:t>
      </w:r>
      <w:r w:rsidR="00020248">
        <w:rPr>
          <w:rFonts w:hint="cs"/>
          <w:rtl/>
          <w:lang w:bidi="ar-EG"/>
        </w:rPr>
        <w:t xml:space="preserve"> مشبعة في معظم البلدان</w:t>
      </w:r>
      <w:r w:rsidR="00020248">
        <w:rPr>
          <w:rFonts w:hint="cs"/>
          <w:rtl/>
        </w:rPr>
        <w:t>؛</w:t>
      </w:r>
    </w:p>
    <w:p w:rsidR="00020248" w:rsidRDefault="00723F80" w:rsidP="00020248">
      <w:pPr>
        <w:pStyle w:val="enumlev1"/>
      </w:pPr>
      <w:r w:rsidRPr="00723F80">
        <w:rPr>
          <w:rFonts w:hint="cs"/>
          <w:rtl/>
        </w:rPr>
        <w:t>-</w:t>
      </w:r>
      <w:r w:rsidR="00020248">
        <w:rPr>
          <w:rtl/>
        </w:rPr>
        <w:tab/>
      </w:r>
      <w:r w:rsidR="00020248">
        <w:rPr>
          <w:rFonts w:hint="cs"/>
          <w:rtl/>
        </w:rPr>
        <w:t xml:space="preserve">أن </w:t>
      </w:r>
      <w:r w:rsidR="00020248" w:rsidRPr="00173EB1">
        <w:rPr>
          <w:rFonts w:hint="cs"/>
          <w:rtl/>
        </w:rPr>
        <w:t>الطلب على تطبيقات النطاق العريض المتنقل منذ المؤتمر العالمي للاتصالات الراديوية لعام</w:t>
      </w:r>
      <w:r w:rsidR="00020248" w:rsidRPr="00173EB1">
        <w:rPr>
          <w:rFonts w:hint="eastAsia"/>
          <w:rtl/>
        </w:rPr>
        <w:t> </w:t>
      </w:r>
      <w:r w:rsidR="00020248" w:rsidRPr="00173EB1">
        <w:t>2007</w:t>
      </w:r>
      <w:r w:rsidR="00020248" w:rsidRPr="009731AB">
        <w:rPr>
          <w:rFonts w:hint="cs"/>
          <w:rtl/>
        </w:rPr>
        <w:t xml:space="preserve"> </w:t>
      </w:r>
      <w:r w:rsidR="00020248" w:rsidRPr="00173EB1">
        <w:rPr>
          <w:rFonts w:hint="cs"/>
          <w:rtl/>
        </w:rPr>
        <w:t>وقد ازداد سريعاً</w:t>
      </w:r>
      <w:r w:rsidR="00020248">
        <w:rPr>
          <w:rFonts w:hint="cs"/>
          <w:rtl/>
        </w:rPr>
        <w:t xml:space="preserve"> (انظر </w:t>
      </w:r>
      <w:r w:rsidR="00020248" w:rsidRPr="00173EB1">
        <w:rPr>
          <w:rFonts w:hint="cs"/>
          <w:rtl/>
        </w:rPr>
        <w:t>التقرير</w:t>
      </w:r>
      <w:r w:rsidR="00020248" w:rsidRPr="00173EB1">
        <w:rPr>
          <w:rFonts w:hint="eastAsia"/>
          <w:rtl/>
        </w:rPr>
        <w:t> </w:t>
      </w:r>
      <w:r w:rsidR="00020248" w:rsidRPr="00173EB1">
        <w:t>ITU</w:t>
      </w:r>
      <w:r w:rsidR="00020248" w:rsidRPr="00173EB1">
        <w:noBreakHyphen/>
        <w:t>R M.2243</w:t>
      </w:r>
      <w:r w:rsidR="00020248" w:rsidRPr="00173EB1">
        <w:rPr>
          <w:rFonts w:hint="cs"/>
          <w:rtl/>
        </w:rPr>
        <w:t xml:space="preserve"> </w:t>
      </w:r>
      <w:r w:rsidR="00020248">
        <w:rPr>
          <w:rFonts w:hint="cs"/>
          <w:rtl/>
        </w:rPr>
        <w:t xml:space="preserve">الذي يعطي </w:t>
      </w:r>
      <w:r w:rsidR="00020248" w:rsidRPr="00173EB1">
        <w:rPr>
          <w:rFonts w:hint="cs"/>
          <w:rtl/>
        </w:rPr>
        <w:t>معلومات مفصّلة عن نشر النطاق العريض المتنقل عالميا</w:t>
      </w:r>
      <w:r w:rsidR="00020248">
        <w:rPr>
          <w:rFonts w:hint="cs"/>
          <w:rtl/>
        </w:rPr>
        <w:t>ً</w:t>
      </w:r>
      <w:r w:rsidR="00020248" w:rsidRPr="00173EB1">
        <w:rPr>
          <w:rFonts w:hint="cs"/>
          <w:rtl/>
        </w:rPr>
        <w:t xml:space="preserve"> وعن التوقعات بالنسبة للاتصالات المتنقلة الدولية</w:t>
      </w:r>
      <w:r w:rsidR="00020248">
        <w:rPr>
          <w:rFonts w:hint="cs"/>
          <w:rtl/>
        </w:rPr>
        <w:t>)،</w:t>
      </w:r>
    </w:p>
    <w:p w:rsidR="00020248" w:rsidRDefault="00020248" w:rsidP="00020248">
      <w:pPr>
        <w:rPr>
          <w:lang w:bidi="ar-EG"/>
        </w:rPr>
      </w:pPr>
      <w:r>
        <w:rPr>
          <w:rFonts w:hint="cs"/>
          <w:rtl/>
          <w:lang w:bidi="ar-EG"/>
        </w:rPr>
        <w:t>ومن الضروري تحديد طيف إضافي للاتصالات المتنقلة الدولية بهدف تطوير تطبيقات الخدمة المتنقلة عريضة النطاق، مع مراعاة نتائج دراسات التقاسم والتوافق التي أجراها قطاع الاتصالات الراديوية لحماية الخدمات القائمة.</w:t>
      </w:r>
    </w:p>
    <w:p w:rsidR="00C01C7E" w:rsidRDefault="00C01C7E" w:rsidP="00020248">
      <w:pPr>
        <w:rPr>
          <w:rtl/>
          <w:lang w:bidi="ar-EG"/>
        </w:rPr>
      </w:pPr>
      <w:r>
        <w:rPr>
          <w:rFonts w:hint="cs"/>
          <w:rtl/>
          <w:lang w:bidi="ar-EG"/>
        </w:rPr>
        <w:t>وأجرى قطاع الاتصالات الراديوية دراسات بشأن قائمة نطاقات الترددات التي يمكن تصوّرها.</w:t>
      </w:r>
    </w:p>
    <w:p w:rsidR="00020248" w:rsidRDefault="00020248" w:rsidP="00020248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020248" w:rsidRDefault="00020248" w:rsidP="0027515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تقدم </w:t>
      </w:r>
      <w:r w:rsidR="0027515C">
        <w:rPr>
          <w:rFonts w:hint="cs"/>
          <w:rtl/>
          <w:lang w:bidi="ar-EG"/>
        </w:rPr>
        <w:t>غابون</w:t>
      </w:r>
      <w:r>
        <w:rPr>
          <w:rFonts w:hint="cs"/>
          <w:rtl/>
          <w:lang w:bidi="ar-EG"/>
        </w:rPr>
        <w:t xml:space="preserve"> المقترحات التالية بشأن بعض نطاقات التردد التي تصورتها دراسات قطاع الاتصالات</w:t>
      </w:r>
      <w:r w:rsidR="004E35B9">
        <w:rPr>
          <w:rFonts w:hint="eastAsia"/>
          <w:spacing w:val="-4"/>
          <w:rtl/>
        </w:rPr>
        <w:t> </w:t>
      </w:r>
      <w:r>
        <w:rPr>
          <w:rFonts w:hint="cs"/>
          <w:rtl/>
          <w:lang w:bidi="ar-EG"/>
        </w:rPr>
        <w:t>الراديوية:</w:t>
      </w:r>
    </w:p>
    <w:p w:rsidR="00020248" w:rsidRDefault="00020248" w:rsidP="003F0D1E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5029B4">
        <w:rPr>
          <w:rFonts w:hint="cs"/>
          <w:spacing w:val="-6"/>
          <w:rtl/>
          <w:lang w:bidi="ar-EG"/>
        </w:rPr>
        <w:t>ن</w:t>
      </w:r>
      <w:r w:rsidR="003F0D1E">
        <w:rPr>
          <w:rFonts w:hint="cs"/>
          <w:spacing w:val="-6"/>
          <w:rtl/>
          <w:lang w:bidi="ar-EG"/>
        </w:rPr>
        <w:t>طاقا</w:t>
      </w:r>
      <w:r w:rsidRPr="005029B4">
        <w:rPr>
          <w:rFonts w:hint="cs"/>
          <w:spacing w:val="-6"/>
          <w:rtl/>
          <w:lang w:bidi="ar-EG"/>
        </w:rPr>
        <w:t xml:space="preserve"> التردد </w:t>
      </w:r>
      <w:r w:rsidRPr="005029B4">
        <w:rPr>
          <w:spacing w:val="-6"/>
          <w:lang w:bidi="ar-EG"/>
        </w:rPr>
        <w:t>MHz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2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900</w:t>
      </w:r>
      <w:r w:rsidR="00364A14">
        <w:rPr>
          <w:spacing w:val="-6"/>
          <w:lang w:bidi="ar-EG"/>
        </w:rPr>
        <w:noBreakHyphen/>
      </w:r>
      <w:r w:rsidR="0027515C">
        <w:rPr>
          <w:spacing w:val="-6"/>
          <w:lang w:bidi="ar-EG"/>
        </w:rPr>
        <w:t>2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700</w:t>
      </w:r>
      <w:r w:rsidRPr="005029B4">
        <w:rPr>
          <w:rFonts w:hint="cs"/>
          <w:spacing w:val="-6"/>
          <w:rtl/>
          <w:lang w:bidi="ar-EG"/>
        </w:rPr>
        <w:t xml:space="preserve"> و</w:t>
      </w:r>
      <w:r w:rsidRPr="005029B4">
        <w:rPr>
          <w:spacing w:val="-6"/>
          <w:lang w:bidi="ar-EG"/>
        </w:rPr>
        <w:t>MHz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3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400</w:t>
      </w:r>
      <w:r w:rsidR="00364A14">
        <w:rPr>
          <w:spacing w:val="-6"/>
          <w:lang w:bidi="ar-EG"/>
        </w:rPr>
        <w:noBreakHyphen/>
      </w:r>
      <w:r w:rsidR="0027515C">
        <w:rPr>
          <w:spacing w:val="-6"/>
          <w:lang w:bidi="ar-EG"/>
        </w:rPr>
        <w:t>3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300</w:t>
      </w:r>
      <w:r w:rsidRPr="005029B4">
        <w:rPr>
          <w:rFonts w:hint="cs"/>
          <w:spacing w:val="-6"/>
          <w:rtl/>
          <w:lang w:bidi="ar-EG"/>
        </w:rPr>
        <w:t>: لا تغيير في لوائح الراديو</w:t>
      </w:r>
      <w:r w:rsidRPr="005029B4">
        <w:rPr>
          <w:rFonts w:hint="eastAsia"/>
          <w:spacing w:val="-6"/>
          <w:rtl/>
          <w:lang w:bidi="ar-EG"/>
        </w:rPr>
        <w:t> </w:t>
      </w:r>
      <w:r w:rsidRPr="005029B4">
        <w:rPr>
          <w:spacing w:val="-6"/>
          <w:lang w:bidi="ar-EG"/>
        </w:rPr>
        <w:t>(NOC)</w:t>
      </w:r>
      <w:r w:rsidR="0027515C">
        <w:rPr>
          <w:rFonts w:hint="cs"/>
          <w:spacing w:val="-6"/>
          <w:rtl/>
          <w:lang w:bidi="ar-EG"/>
        </w:rPr>
        <w:t>؛</w:t>
      </w:r>
    </w:p>
    <w:p w:rsidR="00020248" w:rsidRDefault="00020248" w:rsidP="0027515C">
      <w:pPr>
        <w:pStyle w:val="enumlev1"/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3F0D1E">
        <w:rPr>
          <w:rFonts w:hint="cs"/>
          <w:spacing w:val="-6"/>
          <w:rtl/>
          <w:lang w:bidi="ar-EG"/>
        </w:rPr>
        <w:t>نطاقات</w:t>
      </w:r>
      <w:r w:rsidRPr="005029B4">
        <w:rPr>
          <w:rFonts w:hint="cs"/>
          <w:spacing w:val="-6"/>
          <w:rtl/>
          <w:lang w:bidi="ar-EG"/>
        </w:rPr>
        <w:t xml:space="preserve"> التردد </w:t>
      </w:r>
      <w:r w:rsidRPr="005029B4">
        <w:rPr>
          <w:spacing w:val="-6"/>
          <w:lang w:bidi="ar-EG"/>
        </w:rPr>
        <w:t>MHz</w:t>
      </w:r>
      <w:r w:rsidR="00364A14">
        <w:rPr>
          <w:spacing w:val="-6"/>
          <w:lang w:bidi="ar-EG"/>
        </w:rPr>
        <w:t> </w:t>
      </w:r>
      <w:r w:rsidRPr="005029B4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452</w:t>
      </w:r>
      <w:r w:rsidR="00364A14">
        <w:rPr>
          <w:spacing w:val="-6"/>
          <w:lang w:bidi="ar-EG"/>
        </w:rPr>
        <w:noBreakHyphen/>
      </w:r>
      <w:r w:rsidRPr="005029B4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427</w:t>
      </w:r>
      <w:r w:rsidRPr="005029B4">
        <w:rPr>
          <w:rFonts w:hint="cs"/>
          <w:spacing w:val="-6"/>
          <w:rtl/>
          <w:lang w:bidi="ar-EG"/>
        </w:rPr>
        <w:t xml:space="preserve"> و</w:t>
      </w:r>
      <w:r w:rsidRPr="005029B4">
        <w:rPr>
          <w:spacing w:val="-6"/>
          <w:lang w:bidi="ar-EG"/>
        </w:rPr>
        <w:t>MHz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4</w:t>
      </w:r>
      <w:r w:rsidRPr="005029B4">
        <w:rPr>
          <w:spacing w:val="-6"/>
          <w:lang w:bidi="ar-EG"/>
        </w:rPr>
        <w:t>00</w:t>
      </w:r>
      <w:r w:rsidR="00364A14">
        <w:rPr>
          <w:spacing w:val="-6"/>
          <w:lang w:bidi="ar-EG"/>
        </w:rPr>
        <w:noBreakHyphen/>
      </w:r>
      <w:r w:rsidR="0027515C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35</w:t>
      </w:r>
      <w:r w:rsidRPr="005029B4">
        <w:rPr>
          <w:spacing w:val="-6"/>
          <w:lang w:bidi="ar-EG"/>
        </w:rPr>
        <w:t>0</w:t>
      </w:r>
      <w:r w:rsidRPr="005029B4">
        <w:rPr>
          <w:rFonts w:hint="cs"/>
          <w:spacing w:val="-6"/>
          <w:rtl/>
          <w:lang w:bidi="ar-EG"/>
        </w:rPr>
        <w:t xml:space="preserve"> و</w:t>
      </w:r>
      <w:r w:rsidRPr="005029B4">
        <w:rPr>
          <w:spacing w:val="-6"/>
          <w:lang w:bidi="ar-EG"/>
        </w:rPr>
        <w:t>MHz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518</w:t>
      </w:r>
      <w:r w:rsidR="00364A14">
        <w:rPr>
          <w:spacing w:val="-6"/>
          <w:lang w:bidi="ar-EG"/>
        </w:rPr>
        <w:noBreakHyphen/>
      </w:r>
      <w:r w:rsidR="0027515C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492</w:t>
      </w:r>
      <w:r w:rsidR="0027515C">
        <w:rPr>
          <w:rFonts w:hint="cs"/>
          <w:spacing w:val="-6"/>
          <w:rtl/>
          <w:lang w:bidi="ar-EG"/>
        </w:rPr>
        <w:t xml:space="preserve"> </w:t>
      </w:r>
      <w:r w:rsidR="0027515C" w:rsidRPr="005029B4">
        <w:rPr>
          <w:rFonts w:hint="cs"/>
          <w:spacing w:val="-6"/>
          <w:rtl/>
          <w:lang w:bidi="ar-EG"/>
        </w:rPr>
        <w:t>و</w:t>
      </w:r>
      <w:r w:rsidR="0027515C" w:rsidRPr="005029B4">
        <w:rPr>
          <w:spacing w:val="-6"/>
          <w:lang w:bidi="ar-EG"/>
        </w:rPr>
        <w:t>MHz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525</w:t>
      </w:r>
      <w:r w:rsidR="00364A14">
        <w:rPr>
          <w:spacing w:val="-6"/>
          <w:lang w:bidi="ar-EG"/>
        </w:rPr>
        <w:noBreakHyphen/>
      </w:r>
      <w:r w:rsidR="0027515C">
        <w:rPr>
          <w:spacing w:val="-6"/>
          <w:lang w:bidi="ar-EG"/>
        </w:rPr>
        <w:t>1</w:t>
      </w:r>
      <w:r w:rsidR="00364A14">
        <w:rPr>
          <w:spacing w:val="-6"/>
          <w:lang w:bidi="ar-EG"/>
        </w:rPr>
        <w:t> </w:t>
      </w:r>
      <w:r w:rsidR="0027515C">
        <w:rPr>
          <w:spacing w:val="-6"/>
          <w:lang w:bidi="ar-EG"/>
        </w:rPr>
        <w:t>518</w:t>
      </w:r>
      <w:r w:rsidR="0027515C" w:rsidRPr="0027515C">
        <w:rPr>
          <w:rFonts w:hint="cs"/>
          <w:spacing w:val="-6"/>
          <w:rtl/>
          <w:lang w:bidi="ar-EG"/>
        </w:rPr>
        <w:t xml:space="preserve"> </w:t>
      </w:r>
      <w:r w:rsidR="0027515C" w:rsidRPr="005029B4">
        <w:rPr>
          <w:rFonts w:hint="cs"/>
          <w:spacing w:val="-6"/>
          <w:rtl/>
          <w:lang w:bidi="ar-EG"/>
        </w:rPr>
        <w:t>و</w:t>
      </w:r>
      <w:r w:rsidR="0027515C" w:rsidRPr="005029B4">
        <w:rPr>
          <w:spacing w:val="-6"/>
          <w:lang w:bidi="ar-EG"/>
        </w:rPr>
        <w:t>MHz</w:t>
      </w:r>
      <w:r w:rsidR="0027515C">
        <w:rPr>
          <w:spacing w:val="-6"/>
          <w:lang w:bidi="ar-EG"/>
        </w:rPr>
        <w:t> 4 990</w:t>
      </w:r>
      <w:r w:rsidR="0027515C">
        <w:rPr>
          <w:spacing w:val="-6"/>
          <w:lang w:bidi="ar-EG"/>
        </w:rPr>
        <w:noBreakHyphen/>
        <w:t>4 800</w:t>
      </w:r>
      <w:r w:rsidRPr="005029B4">
        <w:rPr>
          <w:rFonts w:hint="cs"/>
          <w:spacing w:val="-6"/>
          <w:rtl/>
          <w:lang w:bidi="ar-EG"/>
        </w:rPr>
        <w:t>: ت</w:t>
      </w:r>
      <w:r w:rsidRPr="005029B4">
        <w:rPr>
          <w:spacing w:val="-6"/>
          <w:rtl/>
        </w:rPr>
        <w:t>حد</w:t>
      </w:r>
      <w:r w:rsidRPr="005029B4">
        <w:rPr>
          <w:rFonts w:hint="cs"/>
          <w:spacing w:val="-6"/>
          <w:rtl/>
        </w:rPr>
        <w:t>د</w:t>
      </w:r>
      <w:r w:rsidRPr="005029B4">
        <w:rPr>
          <w:spacing w:val="-6"/>
          <w:rtl/>
        </w:rPr>
        <w:t xml:space="preserve"> للاتصالات المتنقلة الدولية</w:t>
      </w:r>
      <w:r w:rsidRPr="005029B4">
        <w:rPr>
          <w:rFonts w:hint="cs"/>
          <w:spacing w:val="-6"/>
          <w:rtl/>
        </w:rPr>
        <w:t>.</w:t>
      </w:r>
    </w:p>
    <w:p w:rsidR="00020248" w:rsidRDefault="00020248" w:rsidP="00020248">
      <w:pPr>
        <w:rPr>
          <w:rtl/>
          <w:lang w:bidi="ar-EG"/>
        </w:rPr>
      </w:pPr>
      <w:r>
        <w:rPr>
          <w:color w:val="000000"/>
          <w:rtl/>
        </w:rPr>
        <w:t xml:space="preserve">يُقترح </w:t>
      </w:r>
      <w:r>
        <w:rPr>
          <w:rFonts w:hint="cs"/>
          <w:color w:val="000000"/>
          <w:rtl/>
        </w:rPr>
        <w:t xml:space="preserve">بناءً على ذلك </w:t>
      </w:r>
      <w:r>
        <w:rPr>
          <w:color w:val="000000"/>
          <w:rtl/>
        </w:rPr>
        <w:t>إدخال التعديلات التالية على لوائح الراديو</w:t>
      </w:r>
      <w:r w:rsidR="00723F80">
        <w:rPr>
          <w:rFonts w:hint="cs"/>
          <w:color w:val="000000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76323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76323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76323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06542" w:rsidRDefault="00763237" w:rsidP="002A6C1E">
      <w:pPr>
        <w:pStyle w:val="Proposal"/>
        <w:spacing w:before="360"/>
      </w:pPr>
      <w:r>
        <w:rPr>
          <w:u w:val="single"/>
        </w:rPr>
        <w:t>NOC</w:t>
      </w:r>
      <w:r>
        <w:tab/>
        <w:t>GAB/204A1/1</w:t>
      </w:r>
    </w:p>
    <w:p w:rsidR="009F37C9" w:rsidRPr="002F7F63" w:rsidRDefault="00763237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E52C7D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763237" w:rsidP="003F0D1E">
            <w:pPr>
              <w:pStyle w:val="TabletextS5"/>
              <w:tabs>
                <w:tab w:val="left" w:pos="3129"/>
              </w:tabs>
              <w:spacing w:before="60" w:line="240" w:lineRule="exact"/>
              <w:ind w:left="227" w:right="57"/>
            </w:pPr>
            <w:r w:rsidRPr="00FA3B95">
              <w:rPr>
                <w:rStyle w:val="Tablefreq"/>
              </w:rPr>
              <w:t>2 900-2 700</w:t>
            </w:r>
            <w:r w:rsidRPr="006253DB">
              <w:tab/>
            </w:r>
            <w:r>
              <w:tab/>
            </w:r>
            <w:r w:rsidRPr="00AE5807">
              <w:rPr>
                <w:b/>
                <w:bCs/>
                <w:rtl/>
              </w:rPr>
              <w:t>ملاحة راديوية للطيران</w:t>
            </w:r>
            <w:r w:rsidRPr="00AE5807">
              <w:rPr>
                <w:rFonts w:hint="cs"/>
                <w:b/>
                <w:bCs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3F0D1E">
              <w:rPr>
                <w:rStyle w:val="Artref"/>
                <w:b w:val="0"/>
                <w:bCs w:val="0"/>
              </w:rPr>
              <w:t>337.5</w:t>
            </w:r>
          </w:p>
          <w:p w:rsidR="006339CB" w:rsidRPr="006253DB" w:rsidRDefault="00763237" w:rsidP="003F0D1E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rPr>
                <w:rtl/>
              </w:rPr>
              <w:t>تحديد راديوي للموقع</w:t>
            </w:r>
          </w:p>
          <w:p w:rsidR="006339CB" w:rsidRPr="006253DB" w:rsidRDefault="00763237" w:rsidP="003F0D1E">
            <w:pPr>
              <w:pStyle w:val="TabletextS5"/>
              <w:tabs>
                <w:tab w:val="left" w:pos="3129"/>
              </w:tabs>
              <w:spacing w:after="60" w:line="240" w:lineRule="exact"/>
              <w:ind w:left="227" w:right="57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t xml:space="preserve">424.5 </w:t>
            </w:r>
            <w:r w:rsidRPr="00F92CD7">
              <w:rPr>
                <w:rStyle w:val="Artref"/>
              </w:rPr>
              <w:t xml:space="preserve"> </w:t>
            </w:r>
            <w:r w:rsidRPr="00E52C7D">
              <w:rPr>
                <w:rStyle w:val="Artref"/>
                <w:b w:val="0"/>
                <w:bCs w:val="0"/>
              </w:rPr>
              <w:t>423.5</w:t>
            </w:r>
          </w:p>
        </w:tc>
      </w:tr>
    </w:tbl>
    <w:p w:rsidR="00E06542" w:rsidRDefault="00763237" w:rsidP="00C01C7E">
      <w:pPr>
        <w:pStyle w:val="Reasons"/>
        <w:spacing w:before="240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52C7D" w:rsidRPr="00852B07">
        <w:rPr>
          <w:rFonts w:hint="cs"/>
          <w:b w:val="0"/>
          <w:bCs w:val="0"/>
          <w:rtl/>
        </w:rPr>
        <w:t>يستعمل نطاق التردد هذا بشكل كبير في الأنظمة الرادارية</w:t>
      </w:r>
      <w:r w:rsidR="00E52C7D">
        <w:rPr>
          <w:rFonts w:hint="cs"/>
          <w:rtl/>
        </w:rPr>
        <w:t>.</w:t>
      </w:r>
      <w:r w:rsidR="00E52C7D">
        <w:rPr>
          <w:rFonts w:hint="cs"/>
          <w:b w:val="0"/>
          <w:bCs w:val="0"/>
          <w:rtl/>
        </w:rPr>
        <w:t xml:space="preserve"> وتظهر</w:t>
      </w:r>
      <w:r w:rsidR="00E52C7D" w:rsidRPr="00EE01D9">
        <w:rPr>
          <w:rFonts w:hint="cs"/>
          <w:b w:val="0"/>
          <w:bCs w:val="0"/>
          <w:rtl/>
        </w:rPr>
        <w:t xml:space="preserve"> الدراسات التي أُجريت </w:t>
      </w:r>
      <w:r w:rsidR="00E52C7D">
        <w:rPr>
          <w:rFonts w:hint="cs"/>
          <w:b w:val="0"/>
          <w:bCs w:val="0"/>
          <w:rtl/>
        </w:rPr>
        <w:t xml:space="preserve">في </w:t>
      </w:r>
      <w:r w:rsidR="00E52C7D" w:rsidRPr="00EE01D9">
        <w:rPr>
          <w:rFonts w:hint="cs"/>
          <w:b w:val="0"/>
          <w:bCs w:val="0"/>
          <w:rtl/>
        </w:rPr>
        <w:t xml:space="preserve">قطاع الاتصالات الراديوية أنه لا يمكن تشغيل أنظمة النطاق العريض المتنقل والرادارات </w:t>
      </w:r>
      <w:r w:rsidR="00E52C7D">
        <w:rPr>
          <w:rFonts w:hint="cs"/>
          <w:b w:val="0"/>
          <w:bCs w:val="0"/>
          <w:rtl/>
        </w:rPr>
        <w:t>على نفس الترددات</w:t>
      </w:r>
      <w:r w:rsidR="00E52C7D" w:rsidRPr="00EE01D9">
        <w:rPr>
          <w:rFonts w:hint="cs"/>
          <w:b w:val="0"/>
          <w:bCs w:val="0"/>
          <w:rtl/>
        </w:rPr>
        <w:t xml:space="preserve"> في المنطقة الجغرافية ذاتها.</w:t>
      </w:r>
    </w:p>
    <w:p w:rsidR="00E06542" w:rsidRDefault="00763237">
      <w:pPr>
        <w:pStyle w:val="Proposal"/>
      </w:pPr>
      <w:r>
        <w:rPr>
          <w:u w:val="single"/>
        </w:rPr>
        <w:t>NOC</w:t>
      </w:r>
      <w:r>
        <w:tab/>
        <w:t>GAB/204A1/2</w:t>
      </w:r>
    </w:p>
    <w:p w:rsidR="009F37C9" w:rsidRPr="002F7F63" w:rsidRDefault="00763237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11"/>
        <w:gridCol w:w="3275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763237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763237" w:rsidP="00C01C7E">
            <w:pPr>
              <w:pStyle w:val="TabletextS5"/>
              <w:spacing w:before="6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76323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763237" w:rsidP="00C01C7E">
            <w:pPr>
              <w:pStyle w:val="TabletextS5"/>
              <w:spacing w:before="6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76323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76323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76323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ثابتة</w:t>
            </w:r>
          </w:p>
          <w:p w:rsidR="006339CB" w:rsidRPr="006253DB" w:rsidRDefault="00763237" w:rsidP="00C01C7E">
            <w:pPr>
              <w:pStyle w:val="TabletextS5"/>
              <w:spacing w:after="60" w:line="240" w:lineRule="exact"/>
              <w:ind w:left="227" w:right="57"/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763237" w:rsidP="00C01C7E">
            <w:pPr>
              <w:pStyle w:val="TabletextS5"/>
              <w:spacing w:before="6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76323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76323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16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3F0D1E" w:rsidRDefault="00763237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3F0D1E">
              <w:rPr>
                <w:rStyle w:val="Artref"/>
                <w:b w:val="0"/>
                <w:bCs w:val="0"/>
              </w:rPr>
              <w:t>430.5  429.5  149.5</w:t>
            </w:r>
          </w:p>
        </w:tc>
        <w:tc>
          <w:tcPr>
            <w:tcW w:w="162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3F0D1E" w:rsidRDefault="00763237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3F0D1E">
              <w:rPr>
                <w:rStyle w:val="Artref"/>
                <w:b w:val="0"/>
                <w:bCs w:val="0"/>
              </w:rPr>
              <w:t>149.5</w:t>
            </w:r>
          </w:p>
        </w:tc>
        <w:tc>
          <w:tcPr>
            <w:tcW w:w="17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3F0D1E" w:rsidRDefault="00763237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3F0D1E">
              <w:rPr>
                <w:rStyle w:val="Artref"/>
                <w:b w:val="0"/>
                <w:bCs w:val="0"/>
              </w:rPr>
              <w:t>429.5  149.5</w:t>
            </w:r>
          </w:p>
        </w:tc>
      </w:tr>
    </w:tbl>
    <w:p w:rsidR="00E06542" w:rsidRDefault="00763237" w:rsidP="00C01C7E">
      <w:pPr>
        <w:pStyle w:val="Reasons"/>
        <w:spacing w:before="240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591CE7">
        <w:rPr>
          <w:rFonts w:hint="cs"/>
          <w:b w:val="0"/>
          <w:bCs w:val="0"/>
          <w:rtl/>
          <w:lang w:bidi="ar-EG"/>
        </w:rPr>
        <w:t xml:space="preserve">الهدف هو السماح </w:t>
      </w:r>
      <w:r w:rsidR="00591CE7">
        <w:rPr>
          <w:rFonts w:hint="cs"/>
          <w:b w:val="0"/>
          <w:bCs w:val="0"/>
          <w:rtl/>
        </w:rPr>
        <w:t xml:space="preserve">للإدارات التي ترغب ذلك بنشر الاتصالات المتنقلة الدولية في </w:t>
      </w:r>
      <w:r w:rsidR="00591CE7">
        <w:rPr>
          <w:rFonts w:hint="cs"/>
          <w:b w:val="0"/>
          <w:bCs w:val="0"/>
          <w:rtl/>
          <w:lang w:bidi="ar-EG"/>
        </w:rPr>
        <w:t xml:space="preserve">هذا </w:t>
      </w:r>
      <w:r w:rsidR="00591CE7">
        <w:rPr>
          <w:rFonts w:hint="cs"/>
          <w:b w:val="0"/>
          <w:bCs w:val="0"/>
          <w:rtl/>
        </w:rPr>
        <w:t>النطاق</w:t>
      </w:r>
      <w:r w:rsidR="00591CE7">
        <w:rPr>
          <w:rFonts w:hint="cs"/>
          <w:b w:val="0"/>
          <w:bCs w:val="0"/>
          <w:rtl/>
          <w:lang w:bidi="ar-EG"/>
        </w:rPr>
        <w:t>.</w:t>
      </w:r>
    </w:p>
    <w:p w:rsidR="00E06542" w:rsidRDefault="00763237">
      <w:pPr>
        <w:pStyle w:val="Proposal"/>
      </w:pPr>
      <w:r>
        <w:rPr>
          <w:u w:val="single"/>
        </w:rPr>
        <w:t>NOC</w:t>
      </w:r>
      <w:r>
        <w:tab/>
        <w:t>GAB/204A1/3</w:t>
      </w:r>
    </w:p>
    <w:p w:rsidR="009F37C9" w:rsidRPr="002F7F63" w:rsidRDefault="00763237">
      <w:pPr>
        <w:pStyle w:val="Tabletitle"/>
        <w:rPr>
          <w:rtl/>
        </w:rPr>
        <w:pPrChange w:id="4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763237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76323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763237" w:rsidP="00C01C7E">
            <w:pPr>
              <w:pStyle w:val="TabletextS5"/>
              <w:tabs>
                <w:tab w:val="left" w:pos="3129"/>
              </w:tabs>
              <w:spacing w:before="60" w:line="240" w:lineRule="exact"/>
              <w:ind w:left="227" w:right="57"/>
            </w:pPr>
            <w:r w:rsidRPr="00FA3B95">
              <w:rPr>
                <w:rStyle w:val="Tablefreq"/>
              </w:rPr>
              <w:t>4 500-4 400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763237" w:rsidP="003F0D1E">
            <w:pPr>
              <w:pStyle w:val="TabletextS5"/>
              <w:tabs>
                <w:tab w:val="left" w:pos="3129"/>
              </w:tabs>
              <w:spacing w:after="60"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3F0D1E">
              <w:rPr>
                <w:rStyle w:val="Artref"/>
                <w:b w:val="0"/>
                <w:bCs w:val="0"/>
              </w:rPr>
              <w:t>440A.5</w:t>
            </w:r>
            <w:r w:rsidRPr="006253DB">
              <w:t> </w:t>
            </w:r>
          </w:p>
        </w:tc>
      </w:tr>
    </w:tbl>
    <w:p w:rsidR="00E06542" w:rsidRDefault="00F15243" w:rsidP="00C01C7E">
      <w:pPr>
        <w:pStyle w:val="Reasons"/>
        <w:spacing w:before="24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بخلاف المقترحات الواردة أعلاه، تؤيد الجمهورية الغابونية المقترحات الإفريقية المشتركة.</w:t>
      </w:r>
    </w:p>
    <w:p w:rsidR="00C01C7E" w:rsidRPr="00C01C7E" w:rsidRDefault="00C01C7E" w:rsidP="00C01C7E">
      <w:pPr>
        <w:pStyle w:val="Reasons"/>
        <w:rPr>
          <w:rtl/>
        </w:rPr>
      </w:pPr>
      <w:bookmarkStart w:id="5" w:name="_GoBack"/>
      <w:bookmarkEnd w:id="5"/>
    </w:p>
    <w:p w:rsidR="00763237" w:rsidRPr="00763237" w:rsidRDefault="00763237" w:rsidP="00763237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763237" w:rsidRPr="0076323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91CE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37218">
      <w:rPr>
        <w:noProof/>
        <w:lang w:val="es-ES"/>
      </w:rPr>
      <w:t>P:\ARA\ITU-R\CONF-R\CMR15\200\204ADD01A.docx</w:t>
    </w:r>
    <w:r w:rsidRPr="00CB4300">
      <w:fldChar w:fldCharType="end"/>
    </w:r>
    <w:r w:rsidRPr="00CB4300">
      <w:rPr>
        <w:lang w:val="es-ES"/>
      </w:rPr>
      <w:t xml:space="preserve">  (</w:t>
    </w:r>
    <w:r w:rsidR="00591CE7">
      <w:rPr>
        <w:lang w:val="es-ES"/>
      </w:rPr>
      <w:t>389826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E35B9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91CE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01C7E">
      <w:rPr>
        <w:noProof/>
        <w:lang w:val="es-ES"/>
      </w:rPr>
      <w:t>P:\ARA\ITU-R\CONF-R\CMR15\200\204ADD01A.docx</w:t>
    </w:r>
    <w:r>
      <w:fldChar w:fldCharType="end"/>
    </w:r>
    <w:r w:rsidRPr="00CB4300">
      <w:rPr>
        <w:lang w:val="es-ES"/>
      </w:rPr>
      <w:t xml:space="preserve">   (</w:t>
    </w:r>
    <w:r w:rsidR="00591CE7">
      <w:rPr>
        <w:lang w:val="es-ES"/>
      </w:rPr>
      <w:t>389826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E35B9">
      <w:rPr>
        <w:noProof/>
      </w:rPr>
      <w:t>06.11.15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01C7E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F0D1E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204(Add.1)-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248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515C"/>
    <w:rsid w:val="00277869"/>
    <w:rsid w:val="00280E04"/>
    <w:rsid w:val="00281F5F"/>
    <w:rsid w:val="002843E4"/>
    <w:rsid w:val="002919E1"/>
    <w:rsid w:val="00295917"/>
    <w:rsid w:val="00296071"/>
    <w:rsid w:val="002A4572"/>
    <w:rsid w:val="002A6C1E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64A14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0D1E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35B9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1CE7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3F80"/>
    <w:rsid w:val="007248EC"/>
    <w:rsid w:val="00731150"/>
    <w:rsid w:val="00736DCC"/>
    <w:rsid w:val="00741855"/>
    <w:rsid w:val="00742B73"/>
    <w:rsid w:val="00751251"/>
    <w:rsid w:val="007610E7"/>
    <w:rsid w:val="0076323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31D4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37218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01C7E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00C4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6542"/>
    <w:rsid w:val="00E10821"/>
    <w:rsid w:val="00E165ED"/>
    <w:rsid w:val="00E2489D"/>
    <w:rsid w:val="00E25C06"/>
    <w:rsid w:val="00E26520"/>
    <w:rsid w:val="00E343A3"/>
    <w:rsid w:val="00E51BFA"/>
    <w:rsid w:val="00E52C7D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524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18E8D78-8400-4DDF-94EA-8B50DAA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27515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51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R15-WRC15-C-0204!A1!MSW-A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B42201-E41B-48F2-BB5C-DBA13173C90B}">
  <ds:schemaRefs>
    <ds:schemaRef ds:uri="http://www.w3.org/XML/1998/namespace"/>
    <ds:schemaRef ds:uri="http://purl.org/dc/dcmitype/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94FC6B6-C5C8-4619-91A3-7BE1E3A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544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R15-WRC15-C-0204!A1!MSW-A</vt:lpstr>
    </vt:vector>
  </TitlesOfParts>
  <Manager>General Secretariat - Pool</Manager>
  <Company>International Telecommunication Union (ITU)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R15-WRC15-C-0204!A1!MSW-A</dc:title>
  <dc:creator>Documents Proposals Manager (DPM)</dc:creator>
  <cp:keywords>DPM_v5.2015.11.61_prod</cp:keywords>
  <cp:lastModifiedBy>Ajlouni, Nour</cp:lastModifiedBy>
  <cp:revision>8</cp:revision>
  <cp:lastPrinted>2011-11-07T13:53:00Z</cp:lastPrinted>
  <dcterms:created xsi:type="dcterms:W3CDTF">2015-11-06T21:54:00Z</dcterms:created>
  <dcterms:modified xsi:type="dcterms:W3CDTF">2015-11-06T22:33:00Z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