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F6A77" w:rsidTr="0050008E">
        <w:trPr>
          <w:cantSplit/>
        </w:trPr>
        <w:tc>
          <w:tcPr>
            <w:tcW w:w="6911" w:type="dxa"/>
          </w:tcPr>
          <w:p w:rsidR="007F6A77" w:rsidRPr="00DF23FC" w:rsidRDefault="007F6A77"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proofErr w:type="gramStart"/>
            <w:r>
              <w:rPr>
                <w:rFonts w:ascii="Verdana" w:hAnsi="Verdana"/>
                <w:b/>
                <w:bCs/>
                <w:sz w:val="20"/>
                <w:lang w:val="fr-CH"/>
              </w:rPr>
              <w:t>)</w:t>
            </w:r>
            <w:proofErr w:type="gramEnd"/>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7F6A77" w:rsidRDefault="007F6A77" w:rsidP="007F6A77">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F6A77" w:rsidRPr="00617BE4" w:rsidTr="0050008E">
        <w:trPr>
          <w:cantSplit/>
        </w:trPr>
        <w:tc>
          <w:tcPr>
            <w:tcW w:w="6911" w:type="dxa"/>
            <w:tcBorders>
              <w:bottom w:val="single" w:sz="12" w:space="0" w:color="auto"/>
            </w:tcBorders>
          </w:tcPr>
          <w:p w:rsidR="007F6A77" w:rsidRPr="00617BE4" w:rsidRDefault="007F6A77" w:rsidP="007F6A77">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7F6A77" w:rsidRPr="00617BE4" w:rsidRDefault="007F6A77" w:rsidP="007F6A77">
            <w:pPr>
              <w:spacing w:before="0" w:line="240" w:lineRule="atLeast"/>
              <w:rPr>
                <w:rFonts w:ascii="Verdana" w:hAnsi="Verdana"/>
                <w:szCs w:val="24"/>
              </w:rPr>
            </w:pPr>
          </w:p>
        </w:tc>
      </w:tr>
      <w:tr w:rsidR="007F6A77" w:rsidRPr="00C324A8" w:rsidTr="0050008E">
        <w:trPr>
          <w:cantSplit/>
        </w:trPr>
        <w:tc>
          <w:tcPr>
            <w:tcW w:w="6911" w:type="dxa"/>
            <w:tcBorders>
              <w:top w:val="single" w:sz="12" w:space="0" w:color="auto"/>
            </w:tcBorders>
          </w:tcPr>
          <w:p w:rsidR="007F6A77" w:rsidRPr="00C324A8" w:rsidRDefault="007F6A77" w:rsidP="007F6A77">
            <w:pPr>
              <w:spacing w:before="0" w:after="48" w:line="240" w:lineRule="atLeast"/>
              <w:rPr>
                <w:rFonts w:ascii="Verdana" w:hAnsi="Verdana"/>
                <w:b/>
                <w:smallCaps/>
                <w:sz w:val="20"/>
              </w:rPr>
            </w:pPr>
          </w:p>
        </w:tc>
        <w:tc>
          <w:tcPr>
            <w:tcW w:w="3120" w:type="dxa"/>
            <w:tcBorders>
              <w:top w:val="single" w:sz="12" w:space="0" w:color="auto"/>
            </w:tcBorders>
          </w:tcPr>
          <w:p w:rsidR="007F6A77" w:rsidRPr="00C324A8" w:rsidRDefault="007F6A77" w:rsidP="007F6A77">
            <w:pPr>
              <w:spacing w:before="0" w:line="240" w:lineRule="atLeast"/>
              <w:rPr>
                <w:rFonts w:ascii="Verdana" w:hAnsi="Verdana"/>
                <w:sz w:val="20"/>
              </w:rPr>
            </w:pPr>
          </w:p>
        </w:tc>
      </w:tr>
      <w:tr w:rsidR="007F6A77" w:rsidRPr="00C324A8" w:rsidTr="0050008E">
        <w:trPr>
          <w:cantSplit/>
          <w:trHeight w:val="23"/>
        </w:trPr>
        <w:tc>
          <w:tcPr>
            <w:tcW w:w="6911" w:type="dxa"/>
            <w:vMerge w:val="restart"/>
          </w:tcPr>
          <w:p w:rsidR="007F6A77" w:rsidRPr="007F6A77" w:rsidRDefault="007F6A77" w:rsidP="007F6A77">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140E01">
              <w:rPr>
                <w:rFonts w:ascii="Verdana" w:hAnsi="Verdana"/>
                <w:b/>
                <w:sz w:val="20"/>
                <w:lang w:val="en-GB"/>
              </w:rPr>
              <w:t>S</w:t>
            </w:r>
            <w:r>
              <w:rPr>
                <w:rFonts w:ascii="Verdana" w:hAnsi="Verdana"/>
                <w:b/>
                <w:sz w:val="20"/>
                <w:lang w:val="en-GB"/>
              </w:rPr>
              <w:t>ÉANCE PLÉNIÈRE</w:t>
            </w:r>
          </w:p>
        </w:tc>
        <w:tc>
          <w:tcPr>
            <w:tcW w:w="3120" w:type="dxa"/>
          </w:tcPr>
          <w:p w:rsidR="007F6A77" w:rsidRPr="007F6A77" w:rsidRDefault="007F6A77" w:rsidP="007F6A77">
            <w:pPr>
              <w:tabs>
                <w:tab w:val="left" w:pos="851"/>
              </w:tabs>
              <w:spacing w:before="0" w:line="240" w:lineRule="atLeast"/>
              <w:rPr>
                <w:rFonts w:ascii="Verdana" w:hAnsi="Verdana"/>
                <w:sz w:val="20"/>
              </w:rPr>
            </w:pPr>
            <w:r>
              <w:rPr>
                <w:rFonts w:ascii="Verdana" w:hAnsi="Verdana"/>
                <w:b/>
                <w:sz w:val="20"/>
              </w:rPr>
              <w:t>Document 181-F</w:t>
            </w:r>
          </w:p>
        </w:tc>
      </w:tr>
      <w:tr w:rsidR="007F6A77" w:rsidRPr="00C324A8" w:rsidTr="0050008E">
        <w:trPr>
          <w:cantSplit/>
          <w:trHeight w:val="23"/>
        </w:trPr>
        <w:tc>
          <w:tcPr>
            <w:tcW w:w="6911" w:type="dxa"/>
            <w:vMerge/>
          </w:tcPr>
          <w:p w:rsidR="007F6A77" w:rsidRPr="00C324A8" w:rsidRDefault="007F6A77"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7F6A77" w:rsidRPr="007F6A77" w:rsidRDefault="007F6A77" w:rsidP="007F6A77">
            <w:pPr>
              <w:tabs>
                <w:tab w:val="left" w:pos="993"/>
              </w:tabs>
              <w:spacing w:before="0"/>
              <w:rPr>
                <w:rFonts w:ascii="Verdana" w:hAnsi="Verdana"/>
                <w:sz w:val="20"/>
              </w:rPr>
            </w:pPr>
            <w:r>
              <w:rPr>
                <w:rFonts w:ascii="Verdana" w:hAnsi="Verdana"/>
                <w:b/>
                <w:sz w:val="20"/>
              </w:rPr>
              <w:t>5 novembre 2015</w:t>
            </w:r>
          </w:p>
        </w:tc>
      </w:tr>
      <w:tr w:rsidR="007F6A77" w:rsidRPr="00C324A8" w:rsidTr="0050008E">
        <w:trPr>
          <w:cantSplit/>
          <w:trHeight w:val="23"/>
        </w:trPr>
        <w:tc>
          <w:tcPr>
            <w:tcW w:w="6911" w:type="dxa"/>
            <w:vMerge/>
          </w:tcPr>
          <w:p w:rsidR="007F6A77" w:rsidRPr="00C324A8" w:rsidRDefault="007F6A77"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7F6A77" w:rsidRPr="007F6A77" w:rsidRDefault="007F6A77" w:rsidP="007F6A77">
            <w:pPr>
              <w:tabs>
                <w:tab w:val="left" w:pos="993"/>
              </w:tabs>
              <w:spacing w:before="0" w:after="120"/>
              <w:rPr>
                <w:rFonts w:ascii="Verdana" w:hAnsi="Verdana"/>
                <w:sz w:val="20"/>
              </w:rPr>
            </w:pPr>
            <w:r>
              <w:rPr>
                <w:rFonts w:ascii="Verdana" w:hAnsi="Verdana"/>
                <w:b/>
                <w:sz w:val="20"/>
              </w:rPr>
              <w:t>Original: anglais</w:t>
            </w:r>
          </w:p>
        </w:tc>
      </w:tr>
      <w:tr w:rsidR="007F6A77" w:rsidTr="0050008E">
        <w:trPr>
          <w:cantSplit/>
        </w:trPr>
        <w:tc>
          <w:tcPr>
            <w:tcW w:w="10031" w:type="dxa"/>
            <w:gridSpan w:val="2"/>
          </w:tcPr>
          <w:p w:rsidR="007F6A77" w:rsidRDefault="007F6A77" w:rsidP="00F848E0">
            <w:pPr>
              <w:pStyle w:val="Source"/>
              <w:spacing w:before="360"/>
            </w:pPr>
            <w:bookmarkStart w:id="6" w:name="dsource" w:colFirst="0" w:colLast="0"/>
            <w:bookmarkEnd w:id="5"/>
          </w:p>
        </w:tc>
      </w:tr>
      <w:tr w:rsidR="007F6A77" w:rsidTr="0050008E">
        <w:trPr>
          <w:cantSplit/>
        </w:trPr>
        <w:tc>
          <w:tcPr>
            <w:tcW w:w="10031" w:type="dxa"/>
            <w:gridSpan w:val="2"/>
          </w:tcPr>
          <w:p w:rsidR="009C41B5" w:rsidRPr="009C41B5" w:rsidRDefault="009C41B5" w:rsidP="009C41B5">
            <w:pPr>
              <w:pStyle w:val="Title1"/>
              <w:spacing w:before="200"/>
            </w:pPr>
            <w:bookmarkStart w:id="7" w:name="dtitle1" w:colFirst="0" w:colLast="0"/>
            <w:bookmarkEnd w:id="6"/>
            <w:r w:rsidRPr="009C41B5">
              <w:t>PROCÈS-VERBAL</w:t>
            </w:r>
            <w:bookmarkStart w:id="8" w:name="_GoBack"/>
            <w:bookmarkEnd w:id="8"/>
          </w:p>
          <w:p w:rsidR="009C41B5" w:rsidRPr="009C41B5" w:rsidRDefault="009C41B5" w:rsidP="009C41B5">
            <w:pPr>
              <w:pStyle w:val="Title1"/>
              <w:spacing w:before="200"/>
            </w:pPr>
            <w:r w:rsidRPr="009C41B5">
              <w:t>DE LA</w:t>
            </w:r>
          </w:p>
          <w:p w:rsidR="007F6A77" w:rsidRDefault="009C41B5" w:rsidP="009C41B5">
            <w:pPr>
              <w:pStyle w:val="Title1"/>
              <w:spacing w:before="200"/>
            </w:pPr>
            <w:r w:rsidRPr="009C41B5">
              <w:t>PREMIÈRE SéANCE PLéNIèRE</w:t>
            </w:r>
          </w:p>
        </w:tc>
      </w:tr>
      <w:tr w:rsidR="007F6A77" w:rsidTr="0050008E">
        <w:trPr>
          <w:cantSplit/>
        </w:trPr>
        <w:tc>
          <w:tcPr>
            <w:tcW w:w="10031" w:type="dxa"/>
            <w:gridSpan w:val="2"/>
          </w:tcPr>
          <w:p w:rsidR="007F6A77" w:rsidRDefault="009C41B5" w:rsidP="00F848E0">
            <w:pPr>
              <w:spacing w:before="360"/>
              <w:jc w:val="center"/>
            </w:pPr>
            <w:bookmarkStart w:id="9" w:name="dtitle2" w:colFirst="0" w:colLast="0"/>
            <w:bookmarkEnd w:id="7"/>
            <w:r w:rsidRPr="00431B61">
              <w:rPr>
                <w:lang w:val="fr-CH"/>
              </w:rPr>
              <w:t>Lundi 2 novembre 2015 à 11 heures</w:t>
            </w:r>
          </w:p>
        </w:tc>
      </w:tr>
      <w:tr w:rsidR="007F6A77" w:rsidTr="0050008E">
        <w:trPr>
          <w:cantSplit/>
        </w:trPr>
        <w:tc>
          <w:tcPr>
            <w:tcW w:w="10031" w:type="dxa"/>
            <w:gridSpan w:val="2"/>
          </w:tcPr>
          <w:p w:rsidR="007F6A77" w:rsidRPr="009C41B5" w:rsidRDefault="009C41B5" w:rsidP="009C41B5">
            <w:pPr>
              <w:jc w:val="center"/>
              <w:rPr>
                <w:lang w:val="fr-CH"/>
              </w:rPr>
            </w:pPr>
            <w:bookmarkStart w:id="10" w:name="dtitle3" w:colFirst="0" w:colLast="0"/>
            <w:bookmarkEnd w:id="9"/>
            <w:r w:rsidRPr="00431B61">
              <w:rPr>
                <w:b/>
                <w:bCs/>
                <w:lang w:val="fr-CH"/>
              </w:rPr>
              <w:t>Président</w:t>
            </w:r>
            <w:r w:rsidRPr="009C41B5">
              <w:rPr>
                <w:lang w:val="fr-CH"/>
              </w:rPr>
              <w:t>:</w:t>
            </w:r>
            <w:r w:rsidRPr="00431B61">
              <w:rPr>
                <w:lang w:val="fr-CH"/>
              </w:rPr>
              <w:t xml:space="preserve"> M.</w:t>
            </w:r>
            <w:r>
              <w:rPr>
                <w:lang w:val="fr-CH"/>
              </w:rPr>
              <w:t xml:space="preserve"> </w:t>
            </w:r>
            <w:r w:rsidRPr="00431B61">
              <w:rPr>
                <w:lang w:val="fr-CH"/>
              </w:rPr>
              <w:t>H.</w:t>
            </w:r>
            <w:r>
              <w:rPr>
                <w:lang w:val="fr-CH"/>
              </w:rPr>
              <w:t xml:space="preserve"> </w:t>
            </w:r>
            <w:r w:rsidRPr="00431B61">
              <w:rPr>
                <w:lang w:val="fr-CH"/>
              </w:rPr>
              <w:t>AL-SHANKITI (Arabie saoudite) (Doyen des chefs de délégation</w:t>
            </w:r>
            <w:proofErr w:type="gramStart"/>
            <w:r w:rsidRPr="00431B61">
              <w:rPr>
                <w:lang w:val="fr-CH"/>
              </w:rPr>
              <w:t>)</w:t>
            </w:r>
            <w:proofErr w:type="gramEnd"/>
            <w:r>
              <w:rPr>
                <w:lang w:val="fr-CH"/>
              </w:rPr>
              <w:br/>
            </w:r>
            <w:r w:rsidRPr="00431B61">
              <w:rPr>
                <w:b/>
                <w:bCs/>
                <w:lang w:val="fr-CH"/>
              </w:rPr>
              <w:t>Puis</w:t>
            </w:r>
            <w:r w:rsidRPr="009C41B5">
              <w:rPr>
                <w:lang w:val="fr-CH"/>
              </w:rPr>
              <w:t>:</w:t>
            </w:r>
            <w:r w:rsidRPr="00431B61">
              <w:rPr>
                <w:b/>
                <w:bCs/>
                <w:lang w:val="fr-CH"/>
              </w:rPr>
              <w:t xml:space="preserve"> </w:t>
            </w:r>
            <w:r w:rsidRPr="00431B61">
              <w:rPr>
                <w:lang w:val="fr-CH"/>
              </w:rPr>
              <w:t>M. F.</w:t>
            </w:r>
            <w:r w:rsidR="00BB1185">
              <w:rPr>
                <w:lang w:val="fr-CH"/>
              </w:rPr>
              <w:t xml:space="preserve"> </w:t>
            </w:r>
            <w:r w:rsidRPr="00431B61">
              <w:rPr>
                <w:lang w:val="fr-CH"/>
              </w:rPr>
              <w:t>Y.</w:t>
            </w:r>
            <w:r w:rsidR="00BB1185">
              <w:rPr>
                <w:lang w:val="fr-CH"/>
              </w:rPr>
              <w:t xml:space="preserve"> </w:t>
            </w:r>
            <w:r w:rsidRPr="00431B61">
              <w:rPr>
                <w:lang w:val="fr-CH"/>
              </w:rPr>
              <w:t>N.</w:t>
            </w:r>
            <w:r w:rsidR="00BB1185">
              <w:rPr>
                <w:lang w:val="fr-CH"/>
              </w:rPr>
              <w:t xml:space="preserve"> </w:t>
            </w:r>
            <w:r w:rsidRPr="00431B61">
              <w:rPr>
                <w:lang w:val="fr-CH"/>
              </w:rPr>
              <w:t>DAUDU (Nigéria)</w:t>
            </w:r>
          </w:p>
        </w:tc>
      </w:tr>
      <w:bookmarkEnd w:id="10"/>
    </w:tbl>
    <w:p w:rsidR="007F6A77" w:rsidRPr="009C41B5" w:rsidRDefault="007F6A77" w:rsidP="00B6310A">
      <w:pPr>
        <w:spacing w:before="40"/>
      </w:pPr>
    </w:p>
    <w:tbl>
      <w:tblPr>
        <w:tblW w:w="0" w:type="auto"/>
        <w:tblLook w:val="0000" w:firstRow="0" w:lastRow="0" w:firstColumn="0" w:lastColumn="0" w:noHBand="0" w:noVBand="0"/>
      </w:tblPr>
      <w:tblGrid>
        <w:gridCol w:w="456"/>
        <w:gridCol w:w="7350"/>
        <w:gridCol w:w="1833"/>
      </w:tblGrid>
      <w:tr w:rsidR="009C41B5" w:rsidRPr="00EA5AB6" w:rsidTr="009C41B5">
        <w:tc>
          <w:tcPr>
            <w:tcW w:w="456" w:type="dxa"/>
          </w:tcPr>
          <w:p w:rsidR="009C41B5" w:rsidRPr="009C41B5" w:rsidRDefault="009C41B5" w:rsidP="009C41B5">
            <w:pPr>
              <w:snapToGrid w:val="0"/>
              <w:spacing w:before="60" w:after="60"/>
              <w:rPr>
                <w:rFonts w:asciiTheme="majorBidi" w:hAnsiTheme="majorBidi" w:cstheme="majorBidi"/>
                <w:szCs w:val="24"/>
              </w:rPr>
            </w:pPr>
          </w:p>
        </w:tc>
        <w:tc>
          <w:tcPr>
            <w:tcW w:w="7449" w:type="dxa"/>
          </w:tcPr>
          <w:p w:rsidR="009C41B5" w:rsidRPr="009C41B5" w:rsidRDefault="009C41B5" w:rsidP="009C41B5">
            <w:pPr>
              <w:snapToGrid w:val="0"/>
              <w:spacing w:before="60" w:after="60"/>
              <w:rPr>
                <w:rFonts w:asciiTheme="majorBidi" w:hAnsiTheme="majorBidi" w:cstheme="majorBidi"/>
                <w:b/>
                <w:bCs/>
                <w:szCs w:val="24"/>
              </w:rPr>
            </w:pPr>
            <w:r w:rsidRPr="009C41B5">
              <w:rPr>
                <w:rFonts w:asciiTheme="majorBidi" w:hAnsiTheme="majorBidi" w:cstheme="majorBidi"/>
                <w:b/>
                <w:bCs/>
                <w:szCs w:val="24"/>
              </w:rPr>
              <w:t>Sujets traités</w:t>
            </w:r>
          </w:p>
        </w:tc>
        <w:tc>
          <w:tcPr>
            <w:tcW w:w="1842" w:type="dxa"/>
          </w:tcPr>
          <w:p w:rsidR="009C41B5" w:rsidRPr="009C41B5" w:rsidRDefault="009C41B5" w:rsidP="009C41B5">
            <w:pPr>
              <w:snapToGrid w:val="0"/>
              <w:spacing w:before="60" w:after="60"/>
              <w:jc w:val="center"/>
              <w:rPr>
                <w:rFonts w:asciiTheme="majorBidi" w:hAnsiTheme="majorBidi" w:cstheme="majorBidi"/>
                <w:b/>
                <w:bCs/>
                <w:szCs w:val="24"/>
              </w:rPr>
            </w:pPr>
            <w:r w:rsidRPr="009C41B5">
              <w:rPr>
                <w:rFonts w:asciiTheme="majorBidi" w:hAnsiTheme="majorBidi" w:cstheme="majorBidi"/>
                <w:b/>
                <w:bCs/>
                <w:szCs w:val="24"/>
              </w:rPr>
              <w:t>Documents</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Ouverture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2</w:t>
            </w:r>
          </w:p>
        </w:tc>
        <w:tc>
          <w:tcPr>
            <w:tcW w:w="7449" w:type="dxa"/>
          </w:tcPr>
          <w:p w:rsidR="009C41B5" w:rsidRPr="009C41B5" w:rsidRDefault="009C41B5" w:rsidP="009C41B5">
            <w:pPr>
              <w:snapToGrid w:val="0"/>
              <w:spacing w:before="60" w:after="60"/>
              <w:rPr>
                <w:rFonts w:asciiTheme="majorBidi" w:hAnsiTheme="majorBidi" w:cstheme="majorBidi"/>
                <w:szCs w:val="24"/>
              </w:rPr>
            </w:pPr>
            <w:proofErr w:type="spellStart"/>
            <w:r w:rsidRPr="009C41B5">
              <w:rPr>
                <w:rFonts w:asciiTheme="majorBidi" w:hAnsiTheme="majorBidi" w:cstheme="majorBidi"/>
                <w:szCs w:val="24"/>
              </w:rPr>
              <w:t>Election</w:t>
            </w:r>
            <w:proofErr w:type="spellEnd"/>
            <w:r w:rsidRPr="009C41B5">
              <w:rPr>
                <w:rFonts w:asciiTheme="majorBidi" w:hAnsiTheme="majorBidi" w:cstheme="majorBidi"/>
                <w:szCs w:val="24"/>
              </w:rPr>
              <w:t xml:space="preserve"> du Président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3</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Allocution du Président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4</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Minute de silence à la mémo</w:t>
            </w:r>
            <w:r w:rsidR="00B6310A">
              <w:rPr>
                <w:rFonts w:asciiTheme="majorBidi" w:hAnsiTheme="majorBidi" w:cstheme="majorBidi"/>
                <w:szCs w:val="24"/>
              </w:rPr>
              <w:t>i</w:t>
            </w:r>
            <w:r w:rsidRPr="009C41B5">
              <w:rPr>
                <w:rFonts w:asciiTheme="majorBidi" w:hAnsiTheme="majorBidi" w:cstheme="majorBidi"/>
                <w:szCs w:val="24"/>
              </w:rPr>
              <w:t xml:space="preserve">re des victimes du vol </w:t>
            </w:r>
            <w:proofErr w:type="spellStart"/>
            <w:r w:rsidRPr="009C41B5">
              <w:rPr>
                <w:rFonts w:asciiTheme="majorBidi" w:hAnsiTheme="majorBidi" w:cstheme="majorBidi"/>
                <w:szCs w:val="24"/>
              </w:rPr>
              <w:t>Metrojet</w:t>
            </w:r>
            <w:proofErr w:type="spellEnd"/>
            <w:r w:rsidRPr="009C41B5">
              <w:rPr>
                <w:rFonts w:asciiTheme="majorBidi" w:hAnsiTheme="majorBidi" w:cstheme="majorBidi"/>
                <w:szCs w:val="24"/>
              </w:rPr>
              <w:t xml:space="preserve"> 9268</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5</w:t>
            </w:r>
          </w:p>
        </w:tc>
        <w:tc>
          <w:tcPr>
            <w:tcW w:w="7449" w:type="dxa"/>
          </w:tcPr>
          <w:p w:rsidR="009C41B5" w:rsidRPr="009C41B5" w:rsidRDefault="009C41B5" w:rsidP="009C41B5">
            <w:pPr>
              <w:snapToGrid w:val="0"/>
              <w:spacing w:before="60" w:after="60"/>
              <w:rPr>
                <w:rFonts w:asciiTheme="majorBidi" w:hAnsiTheme="majorBidi" w:cstheme="majorBidi"/>
                <w:szCs w:val="24"/>
              </w:rPr>
            </w:pPr>
            <w:proofErr w:type="spellStart"/>
            <w:r w:rsidRPr="009C41B5">
              <w:rPr>
                <w:rFonts w:asciiTheme="majorBidi" w:hAnsiTheme="majorBidi" w:cstheme="majorBidi"/>
                <w:szCs w:val="24"/>
              </w:rPr>
              <w:t>Election</w:t>
            </w:r>
            <w:proofErr w:type="spellEnd"/>
            <w:r w:rsidRPr="009C41B5">
              <w:rPr>
                <w:rFonts w:asciiTheme="majorBidi" w:hAnsiTheme="majorBidi" w:cstheme="majorBidi"/>
                <w:szCs w:val="24"/>
              </w:rPr>
              <w:t xml:space="preserve"> des Vice-Présidents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6</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Allocution du Secrétaire général</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7</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Allocution du Directeur du Bureau des radiocommunications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8</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Structure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DT/2</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9</w:t>
            </w:r>
          </w:p>
        </w:tc>
        <w:tc>
          <w:tcPr>
            <w:tcW w:w="7449" w:type="dxa"/>
          </w:tcPr>
          <w:p w:rsidR="009C41B5" w:rsidRPr="009C41B5" w:rsidRDefault="009C41B5" w:rsidP="009C41B5">
            <w:pPr>
              <w:snapToGrid w:val="0"/>
              <w:spacing w:before="60" w:after="60"/>
              <w:rPr>
                <w:rFonts w:asciiTheme="majorBidi" w:hAnsiTheme="majorBidi" w:cstheme="majorBidi"/>
                <w:szCs w:val="24"/>
              </w:rPr>
            </w:pPr>
            <w:proofErr w:type="spellStart"/>
            <w:r w:rsidRPr="009C41B5">
              <w:rPr>
                <w:rFonts w:asciiTheme="majorBidi" w:hAnsiTheme="majorBidi" w:cstheme="majorBidi"/>
                <w:szCs w:val="24"/>
              </w:rPr>
              <w:t>Election</w:t>
            </w:r>
            <w:proofErr w:type="spellEnd"/>
            <w:r w:rsidRPr="009C41B5">
              <w:rPr>
                <w:rFonts w:asciiTheme="majorBidi" w:hAnsiTheme="majorBidi" w:cstheme="majorBidi"/>
                <w:szCs w:val="24"/>
              </w:rPr>
              <w:t xml:space="preserve"> des Présidents et Vice-Présidents des Commissions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10</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Composition du secrétariat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11</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Invitations à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12</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Demandes de participation soumises par des organisations internationales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13</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Participation des observateurs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19</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14</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Répartition des documents entre les Commissions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DT/3</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15</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Rapport du Directeur sur les activités de l'UIT-R</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4 + Add.1 à</w:t>
            </w:r>
            <w:r>
              <w:rPr>
                <w:rFonts w:asciiTheme="majorBidi" w:hAnsiTheme="majorBidi" w:cstheme="majorBidi"/>
                <w:szCs w:val="24"/>
              </w:rPr>
              <w:t xml:space="preserve"> </w:t>
            </w:r>
            <w:r w:rsidRPr="009C41B5">
              <w:rPr>
                <w:rFonts w:asciiTheme="majorBidi" w:hAnsiTheme="majorBidi" w:cstheme="majorBidi"/>
                <w:szCs w:val="24"/>
              </w:rPr>
              <w:t>7, 5</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16</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Date à laquelle la Commission de vérification des pouvoirs devra remettre ses conclusions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2</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17</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Documentation et horaire des séances de la Conférence</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802DB8">
              <w:rPr>
                <w:rFonts w:asciiTheme="majorBidi" w:hAnsiTheme="majorBidi" w:cstheme="majorBidi"/>
                <w:szCs w:val="22"/>
              </w:rPr>
              <w:t>−</w:t>
            </w:r>
          </w:p>
        </w:tc>
      </w:tr>
      <w:tr w:rsidR="009C41B5" w:rsidRPr="009D718A" w:rsidTr="009C41B5">
        <w:tc>
          <w:tcPr>
            <w:tcW w:w="456" w:type="dxa"/>
          </w:tcPr>
          <w:p w:rsidR="009C41B5" w:rsidRPr="009C41B5" w:rsidRDefault="009C41B5" w:rsidP="009C41B5">
            <w:pPr>
              <w:snapToGrid w:val="0"/>
              <w:spacing w:before="60" w:after="60"/>
              <w:jc w:val="right"/>
              <w:rPr>
                <w:rFonts w:asciiTheme="majorBidi" w:hAnsiTheme="majorBidi" w:cstheme="majorBidi"/>
                <w:szCs w:val="24"/>
              </w:rPr>
            </w:pPr>
            <w:r w:rsidRPr="009C41B5">
              <w:rPr>
                <w:rFonts w:asciiTheme="majorBidi" w:hAnsiTheme="majorBidi" w:cstheme="majorBidi"/>
                <w:szCs w:val="24"/>
              </w:rPr>
              <w:t>18</w:t>
            </w:r>
          </w:p>
        </w:tc>
        <w:tc>
          <w:tcPr>
            <w:tcW w:w="7449" w:type="dxa"/>
          </w:tcPr>
          <w:p w:rsidR="009C41B5" w:rsidRPr="009C41B5" w:rsidRDefault="009C41B5" w:rsidP="009C41B5">
            <w:pPr>
              <w:snapToGrid w:val="0"/>
              <w:spacing w:before="60" w:after="60"/>
              <w:rPr>
                <w:rFonts w:asciiTheme="majorBidi" w:hAnsiTheme="majorBidi" w:cstheme="majorBidi"/>
                <w:szCs w:val="24"/>
              </w:rPr>
            </w:pPr>
            <w:r w:rsidRPr="009C41B5">
              <w:rPr>
                <w:rFonts w:asciiTheme="majorBidi" w:hAnsiTheme="majorBidi" w:cstheme="majorBidi"/>
                <w:szCs w:val="24"/>
              </w:rPr>
              <w:t>Règles générales régissant les Conférences</w:t>
            </w:r>
          </w:p>
        </w:tc>
        <w:tc>
          <w:tcPr>
            <w:tcW w:w="1842" w:type="dxa"/>
          </w:tcPr>
          <w:p w:rsidR="009C41B5" w:rsidRPr="009C41B5" w:rsidRDefault="009C41B5" w:rsidP="009C41B5">
            <w:pPr>
              <w:snapToGrid w:val="0"/>
              <w:spacing w:before="60" w:after="60"/>
              <w:jc w:val="center"/>
              <w:rPr>
                <w:rFonts w:asciiTheme="majorBidi" w:hAnsiTheme="majorBidi" w:cstheme="majorBidi"/>
                <w:szCs w:val="24"/>
              </w:rPr>
            </w:pPr>
            <w:r w:rsidRPr="009C41B5">
              <w:rPr>
                <w:rFonts w:asciiTheme="majorBidi" w:hAnsiTheme="majorBidi" w:cstheme="majorBidi"/>
                <w:szCs w:val="24"/>
              </w:rPr>
              <w:t>18</w:t>
            </w:r>
          </w:p>
        </w:tc>
      </w:tr>
    </w:tbl>
    <w:p w:rsidR="00B6310A" w:rsidRPr="00431B61" w:rsidRDefault="00B6310A" w:rsidP="00B6310A">
      <w:pPr>
        <w:pStyle w:val="Heading1"/>
        <w:rPr>
          <w:lang w:val="fr-CH"/>
        </w:rPr>
      </w:pPr>
      <w:r w:rsidRPr="00431B61">
        <w:rPr>
          <w:lang w:val="fr-CH"/>
        </w:rPr>
        <w:lastRenderedPageBreak/>
        <w:t>1</w:t>
      </w:r>
      <w:r w:rsidRPr="00431B61">
        <w:rPr>
          <w:lang w:val="fr-CH"/>
        </w:rPr>
        <w:tab/>
        <w:t>Ouverture de la Conférence</w:t>
      </w:r>
    </w:p>
    <w:p w:rsidR="00B6310A" w:rsidRPr="00F01F22" w:rsidRDefault="00B6310A" w:rsidP="00F01F22">
      <w:r w:rsidRPr="00431B61">
        <w:rPr>
          <w:rFonts w:asciiTheme="majorBidi" w:hAnsiTheme="majorBidi" w:cstheme="majorBidi"/>
          <w:szCs w:val="24"/>
          <w:lang w:val="fr-CH"/>
        </w:rPr>
        <w:t>1.1</w:t>
      </w:r>
      <w:r w:rsidRPr="00431B61">
        <w:rPr>
          <w:rFonts w:asciiTheme="majorBidi" w:hAnsiTheme="majorBidi" w:cstheme="majorBidi"/>
          <w:szCs w:val="24"/>
          <w:lang w:val="fr-CH"/>
        </w:rPr>
        <w:tab/>
        <w:t xml:space="preserve">Le </w:t>
      </w:r>
      <w:r w:rsidRPr="00431B61">
        <w:rPr>
          <w:rFonts w:asciiTheme="majorBidi" w:hAnsiTheme="majorBidi" w:cstheme="majorBidi"/>
          <w:b/>
          <w:bCs/>
          <w:szCs w:val="24"/>
          <w:lang w:val="fr-CH"/>
        </w:rPr>
        <w:t>Doyen des chefs de délégation</w:t>
      </w:r>
      <w:r w:rsidRPr="00431B61">
        <w:rPr>
          <w:rFonts w:asciiTheme="majorBidi" w:hAnsiTheme="majorBidi" w:cstheme="majorBidi"/>
          <w:szCs w:val="24"/>
          <w:lang w:val="fr-CH"/>
        </w:rPr>
        <w:t xml:space="preserve">, </w:t>
      </w:r>
      <w:r w:rsidRPr="00431B61">
        <w:rPr>
          <w:rFonts w:asciiTheme="majorBidi" w:hAnsiTheme="majorBidi" w:cstheme="majorBidi"/>
          <w:b/>
          <w:bCs/>
          <w:szCs w:val="24"/>
          <w:lang w:val="fr-CH"/>
        </w:rPr>
        <w:t>M. H. Al-</w:t>
      </w:r>
      <w:proofErr w:type="spellStart"/>
      <w:r w:rsidRPr="00431B61">
        <w:rPr>
          <w:rFonts w:asciiTheme="majorBidi" w:hAnsiTheme="majorBidi" w:cstheme="majorBidi"/>
          <w:b/>
          <w:bCs/>
          <w:szCs w:val="24"/>
          <w:lang w:val="fr-CH"/>
        </w:rPr>
        <w:t>Shankiti</w:t>
      </w:r>
      <w:proofErr w:type="spellEnd"/>
      <w:r w:rsidRPr="00431B61">
        <w:rPr>
          <w:rFonts w:asciiTheme="majorBidi" w:hAnsiTheme="majorBidi" w:cstheme="majorBidi"/>
          <w:b/>
          <w:bCs/>
          <w:szCs w:val="24"/>
          <w:lang w:val="fr-CH"/>
        </w:rPr>
        <w:t xml:space="preserve"> (Arabie saoudite)</w:t>
      </w:r>
      <w:r w:rsidRPr="00431B61">
        <w:rPr>
          <w:rFonts w:asciiTheme="majorBidi" w:hAnsiTheme="majorBidi" w:cstheme="majorBidi"/>
          <w:szCs w:val="24"/>
          <w:lang w:val="fr-CH"/>
        </w:rPr>
        <w:t xml:space="preserve">, déclare </w:t>
      </w:r>
      <w:r w:rsidRPr="00F01F22">
        <w:t>ouverte la Conférence mondiale des radiocommunications (Genève, 2015). Il indique que l'ordre du jour de la plénière (Document ADM/1) a été approuvé par la réunion des chefs de délégation.</w:t>
      </w:r>
    </w:p>
    <w:p w:rsidR="00B6310A" w:rsidRPr="00431B61" w:rsidRDefault="00B6310A" w:rsidP="00B6310A">
      <w:pPr>
        <w:pStyle w:val="Heading1"/>
        <w:rPr>
          <w:lang w:val="fr-CH"/>
        </w:rPr>
      </w:pPr>
      <w:r w:rsidRPr="00431B61">
        <w:rPr>
          <w:lang w:val="fr-CH"/>
        </w:rPr>
        <w:t>2</w:t>
      </w:r>
      <w:r w:rsidRPr="00431B61">
        <w:rPr>
          <w:lang w:val="fr-CH"/>
        </w:rPr>
        <w:tab/>
      </w:r>
      <w:proofErr w:type="spellStart"/>
      <w:r w:rsidRPr="00431B61">
        <w:rPr>
          <w:lang w:val="fr-CH"/>
        </w:rPr>
        <w:t>Election</w:t>
      </w:r>
      <w:proofErr w:type="spellEnd"/>
      <w:r w:rsidRPr="00431B61">
        <w:rPr>
          <w:lang w:val="fr-CH"/>
        </w:rPr>
        <w:t xml:space="preserve"> du Président de la Conférence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2.1</w:t>
      </w:r>
      <w:r w:rsidRPr="00431B61">
        <w:rPr>
          <w:rFonts w:asciiTheme="majorBidi" w:hAnsiTheme="majorBidi" w:cstheme="majorBidi"/>
          <w:szCs w:val="24"/>
          <w:lang w:val="fr-CH"/>
        </w:rPr>
        <w:tab/>
        <w:t xml:space="preserve">Le </w:t>
      </w:r>
      <w:r w:rsidRPr="00431B61">
        <w:rPr>
          <w:rFonts w:asciiTheme="majorBidi" w:hAnsiTheme="majorBidi" w:cstheme="majorBidi"/>
          <w:b/>
          <w:bCs/>
          <w:szCs w:val="24"/>
          <w:lang w:val="fr-CH"/>
        </w:rPr>
        <w:t xml:space="preserve">Secrétaire général </w:t>
      </w:r>
      <w:r w:rsidRPr="00431B61">
        <w:rPr>
          <w:rFonts w:asciiTheme="majorBidi" w:hAnsiTheme="majorBidi" w:cstheme="majorBidi"/>
          <w:szCs w:val="24"/>
          <w:lang w:val="fr-CH"/>
        </w:rPr>
        <w:t xml:space="preserve">annonce que, lors de la réunion des chefs de délégation, il a été proposé que M. </w:t>
      </w:r>
      <w:proofErr w:type="spellStart"/>
      <w:r w:rsidRPr="00431B61">
        <w:rPr>
          <w:rFonts w:asciiTheme="majorBidi" w:hAnsiTheme="majorBidi" w:cstheme="majorBidi"/>
          <w:szCs w:val="24"/>
          <w:lang w:val="fr-CH"/>
        </w:rPr>
        <w:t>Festus</w:t>
      </w:r>
      <w:proofErr w:type="spellEnd"/>
      <w:r w:rsidRPr="00431B61">
        <w:rPr>
          <w:rFonts w:asciiTheme="majorBidi" w:hAnsiTheme="majorBidi" w:cstheme="majorBidi"/>
          <w:szCs w:val="24"/>
          <w:lang w:val="fr-CH"/>
        </w:rPr>
        <w:t xml:space="preserve"> </w:t>
      </w:r>
      <w:proofErr w:type="spellStart"/>
      <w:r w:rsidRPr="00431B61">
        <w:rPr>
          <w:rFonts w:asciiTheme="majorBidi" w:hAnsiTheme="majorBidi" w:cstheme="majorBidi"/>
          <w:szCs w:val="24"/>
          <w:lang w:val="fr-CH"/>
        </w:rPr>
        <w:t>Yusufu</w:t>
      </w:r>
      <w:proofErr w:type="spellEnd"/>
      <w:r w:rsidRPr="00431B61">
        <w:rPr>
          <w:rFonts w:asciiTheme="majorBidi" w:hAnsiTheme="majorBidi" w:cstheme="majorBidi"/>
          <w:szCs w:val="24"/>
          <w:lang w:val="fr-CH"/>
        </w:rPr>
        <w:t xml:space="preserve"> </w:t>
      </w:r>
      <w:proofErr w:type="spellStart"/>
      <w:r w:rsidRPr="00431B61">
        <w:rPr>
          <w:rFonts w:asciiTheme="majorBidi" w:hAnsiTheme="majorBidi" w:cstheme="majorBidi"/>
          <w:szCs w:val="24"/>
          <w:lang w:val="fr-CH"/>
        </w:rPr>
        <w:t>Narai</w:t>
      </w:r>
      <w:proofErr w:type="spellEnd"/>
      <w:r w:rsidRPr="00431B61">
        <w:rPr>
          <w:rFonts w:asciiTheme="majorBidi" w:hAnsiTheme="majorBidi" w:cstheme="majorBidi"/>
          <w:szCs w:val="24"/>
          <w:lang w:val="fr-CH"/>
        </w:rPr>
        <w:t xml:space="preserve"> </w:t>
      </w:r>
      <w:proofErr w:type="spellStart"/>
      <w:r w:rsidRPr="00431B61">
        <w:rPr>
          <w:rFonts w:asciiTheme="majorBidi" w:hAnsiTheme="majorBidi" w:cstheme="majorBidi"/>
          <w:szCs w:val="24"/>
          <w:lang w:val="fr-CH"/>
        </w:rPr>
        <w:t>Daudu</w:t>
      </w:r>
      <w:proofErr w:type="spellEnd"/>
      <w:r w:rsidRPr="00431B61">
        <w:rPr>
          <w:rFonts w:asciiTheme="majorBidi" w:hAnsiTheme="majorBidi" w:cstheme="majorBidi"/>
          <w:szCs w:val="24"/>
          <w:lang w:val="fr-CH"/>
        </w:rPr>
        <w:t xml:space="preserve"> (Nigéria) assume l</w:t>
      </w:r>
      <w:r w:rsidR="00BB1185">
        <w:rPr>
          <w:rFonts w:asciiTheme="majorBidi" w:hAnsiTheme="majorBidi" w:cstheme="majorBidi"/>
          <w:szCs w:val="24"/>
          <w:lang w:val="fr-CH"/>
        </w:rPr>
        <w:t>es fonctions de Président de la </w:t>
      </w:r>
      <w:r w:rsidRPr="00431B61">
        <w:rPr>
          <w:rFonts w:asciiTheme="majorBidi" w:hAnsiTheme="majorBidi" w:cstheme="majorBidi"/>
          <w:szCs w:val="24"/>
          <w:lang w:val="fr-CH"/>
        </w:rPr>
        <w:t>Conférence.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2.2</w:t>
      </w:r>
      <w:r w:rsidRPr="00431B61">
        <w:rPr>
          <w:rFonts w:asciiTheme="majorBidi" w:hAnsiTheme="majorBidi" w:cstheme="majorBidi"/>
          <w:szCs w:val="24"/>
          <w:lang w:val="fr-CH"/>
        </w:rPr>
        <w:tab/>
        <w:t xml:space="preserve">La proposition est </w:t>
      </w:r>
      <w:r w:rsidRPr="00431B61">
        <w:rPr>
          <w:rFonts w:asciiTheme="majorBidi" w:hAnsiTheme="majorBidi" w:cstheme="majorBidi"/>
          <w:b/>
          <w:bCs/>
          <w:szCs w:val="24"/>
          <w:lang w:val="fr-CH"/>
        </w:rPr>
        <w:t>adoptée</w:t>
      </w:r>
      <w:r w:rsidRPr="00431B61">
        <w:rPr>
          <w:rFonts w:asciiTheme="majorBidi" w:hAnsiTheme="majorBidi" w:cstheme="majorBidi"/>
          <w:szCs w:val="24"/>
          <w:lang w:val="fr-CH"/>
        </w:rPr>
        <w:t xml:space="preserve"> par acclamation.</w:t>
      </w:r>
    </w:p>
    <w:p w:rsidR="00B6310A" w:rsidRPr="00431B61" w:rsidRDefault="00B6310A" w:rsidP="00B6310A">
      <w:pPr>
        <w:rPr>
          <w:rFonts w:asciiTheme="majorBidi" w:hAnsiTheme="majorBidi" w:cstheme="majorBidi"/>
          <w:b/>
          <w:bCs/>
          <w:szCs w:val="24"/>
          <w:lang w:val="fr-CH"/>
        </w:rPr>
      </w:pPr>
      <w:r w:rsidRPr="00431B61">
        <w:rPr>
          <w:rFonts w:asciiTheme="majorBidi" w:hAnsiTheme="majorBidi" w:cstheme="majorBidi"/>
          <w:szCs w:val="24"/>
          <w:lang w:val="fr-CH"/>
        </w:rPr>
        <w:t>2.3</w:t>
      </w:r>
      <w:r w:rsidRPr="00431B61">
        <w:rPr>
          <w:rFonts w:asciiTheme="majorBidi" w:hAnsiTheme="majorBidi" w:cstheme="majorBidi"/>
          <w:szCs w:val="24"/>
          <w:lang w:val="fr-CH"/>
        </w:rPr>
        <w:tab/>
      </w:r>
      <w:r w:rsidRPr="00431B61">
        <w:rPr>
          <w:rFonts w:asciiTheme="majorBidi" w:hAnsiTheme="majorBidi" w:cstheme="majorBidi"/>
          <w:b/>
          <w:bCs/>
          <w:szCs w:val="24"/>
          <w:lang w:val="fr-CH"/>
        </w:rPr>
        <w:t xml:space="preserve">M. </w:t>
      </w:r>
      <w:proofErr w:type="spellStart"/>
      <w:r w:rsidRPr="00431B61">
        <w:rPr>
          <w:rFonts w:asciiTheme="majorBidi" w:hAnsiTheme="majorBidi" w:cstheme="majorBidi"/>
          <w:b/>
          <w:bCs/>
          <w:szCs w:val="24"/>
          <w:lang w:val="fr-CH"/>
        </w:rPr>
        <w:t>Daudu</w:t>
      </w:r>
      <w:proofErr w:type="spellEnd"/>
      <w:r w:rsidRPr="00431B61">
        <w:rPr>
          <w:rFonts w:asciiTheme="majorBidi" w:hAnsiTheme="majorBidi" w:cstheme="majorBidi"/>
          <w:b/>
          <w:bCs/>
          <w:szCs w:val="24"/>
          <w:lang w:val="fr-CH"/>
        </w:rPr>
        <w:t xml:space="preserve"> prend la présidence.</w:t>
      </w:r>
    </w:p>
    <w:p w:rsidR="00B6310A" w:rsidRPr="00431B61" w:rsidRDefault="00B6310A" w:rsidP="00B6310A">
      <w:pPr>
        <w:pStyle w:val="Heading1"/>
        <w:rPr>
          <w:lang w:val="fr-CH"/>
        </w:rPr>
      </w:pPr>
      <w:r>
        <w:rPr>
          <w:lang w:val="fr-CH"/>
        </w:rPr>
        <w:t>3</w:t>
      </w:r>
      <w:r w:rsidRPr="00431B61">
        <w:rPr>
          <w:lang w:val="fr-CH"/>
        </w:rPr>
        <w:tab/>
        <w:t>Allocution du Président de la Conférence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3.1</w:t>
      </w:r>
      <w:r w:rsidRPr="00431B61">
        <w:rPr>
          <w:rFonts w:asciiTheme="majorBidi" w:hAnsiTheme="majorBidi" w:cstheme="majorBidi"/>
          <w:szCs w:val="24"/>
          <w:lang w:val="fr-CH"/>
        </w:rPr>
        <w:tab/>
        <w:t xml:space="preserve">Le </w:t>
      </w:r>
      <w:r w:rsidRPr="00431B61">
        <w:rPr>
          <w:rFonts w:asciiTheme="majorBidi" w:hAnsiTheme="majorBidi" w:cstheme="majorBidi"/>
          <w:b/>
          <w:bCs/>
          <w:szCs w:val="24"/>
          <w:lang w:val="fr-CH"/>
        </w:rPr>
        <w:t xml:space="preserve">Président </w:t>
      </w:r>
      <w:r w:rsidRPr="00431B61">
        <w:rPr>
          <w:rFonts w:asciiTheme="majorBidi" w:hAnsiTheme="majorBidi" w:cstheme="majorBidi"/>
          <w:szCs w:val="24"/>
          <w:lang w:val="fr-CH"/>
        </w:rPr>
        <w:t>prononce l</w:t>
      </w:r>
      <w:r>
        <w:rPr>
          <w:rFonts w:asciiTheme="majorBidi" w:hAnsiTheme="majorBidi" w:cstheme="majorBidi"/>
          <w:szCs w:val="24"/>
          <w:lang w:val="fr-CH"/>
        </w:rPr>
        <w:t>'</w:t>
      </w:r>
      <w:r w:rsidRPr="00431B61">
        <w:rPr>
          <w:rFonts w:asciiTheme="majorBidi" w:hAnsiTheme="majorBidi" w:cstheme="majorBidi"/>
          <w:szCs w:val="24"/>
          <w:lang w:val="fr-CH"/>
        </w:rPr>
        <w:t>allocution reproduite à l</w:t>
      </w:r>
      <w:r>
        <w:rPr>
          <w:rFonts w:asciiTheme="majorBidi" w:hAnsiTheme="majorBidi" w:cstheme="majorBidi"/>
          <w:szCs w:val="24"/>
          <w:lang w:val="fr-CH"/>
        </w:rPr>
        <w:t>'</w:t>
      </w:r>
      <w:r w:rsidRPr="00431B61">
        <w:rPr>
          <w:rFonts w:asciiTheme="majorBidi" w:hAnsiTheme="majorBidi" w:cstheme="majorBidi"/>
          <w:szCs w:val="24"/>
          <w:lang w:val="fr-CH"/>
        </w:rPr>
        <w:t>Annexe A.</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 xml:space="preserve">3.2 </w:t>
      </w:r>
      <w:r w:rsidRPr="00431B61">
        <w:rPr>
          <w:rFonts w:asciiTheme="majorBidi" w:hAnsiTheme="majorBidi" w:cstheme="majorBidi"/>
          <w:szCs w:val="24"/>
          <w:lang w:val="fr-CH"/>
        </w:rPr>
        <w:tab/>
        <w:t xml:space="preserve">Le </w:t>
      </w:r>
      <w:r w:rsidRPr="00431B61">
        <w:rPr>
          <w:rFonts w:asciiTheme="majorBidi" w:hAnsiTheme="majorBidi" w:cstheme="majorBidi"/>
          <w:b/>
          <w:bCs/>
          <w:szCs w:val="24"/>
          <w:lang w:val="fr-CH"/>
        </w:rPr>
        <w:t>délégué du Nigéria</w:t>
      </w:r>
      <w:r w:rsidRPr="00431B61">
        <w:rPr>
          <w:rFonts w:asciiTheme="majorBidi" w:hAnsiTheme="majorBidi" w:cstheme="majorBidi"/>
          <w:szCs w:val="24"/>
          <w:lang w:val="fr-CH"/>
        </w:rPr>
        <w:t xml:space="preserve"> remercie au nom de son pay</w:t>
      </w:r>
      <w:r w:rsidR="002C1D02">
        <w:rPr>
          <w:rFonts w:asciiTheme="majorBidi" w:hAnsiTheme="majorBidi" w:cstheme="majorBidi"/>
          <w:szCs w:val="24"/>
          <w:lang w:val="fr-CH"/>
        </w:rPr>
        <w:t>s les délégués d'avoir porté M. </w:t>
      </w:r>
      <w:proofErr w:type="spellStart"/>
      <w:r w:rsidRPr="00431B61">
        <w:rPr>
          <w:rFonts w:asciiTheme="majorBidi" w:hAnsiTheme="majorBidi" w:cstheme="majorBidi"/>
          <w:szCs w:val="24"/>
          <w:lang w:val="fr-CH"/>
        </w:rPr>
        <w:t>Daudu</w:t>
      </w:r>
      <w:proofErr w:type="spellEnd"/>
      <w:r w:rsidRPr="00431B61">
        <w:rPr>
          <w:rFonts w:asciiTheme="majorBidi" w:hAnsiTheme="majorBidi" w:cstheme="majorBidi"/>
          <w:szCs w:val="24"/>
          <w:lang w:val="fr-CH"/>
        </w:rPr>
        <w:t xml:space="preserve"> à la présidence de la Conférence. Le Nigéria est honoré que l'un de ses ressortissants soit le premier africain à présider une conférence d'une telle importance. Il adresse tous ses </w:t>
      </w:r>
      <w:proofErr w:type="spellStart"/>
      <w:r w:rsidRPr="00431B61">
        <w:rPr>
          <w:rFonts w:asciiTheme="majorBidi" w:hAnsiTheme="majorBidi" w:cstheme="majorBidi"/>
          <w:szCs w:val="24"/>
          <w:lang w:val="fr-CH"/>
        </w:rPr>
        <w:t>voeux</w:t>
      </w:r>
      <w:proofErr w:type="spellEnd"/>
      <w:r w:rsidRPr="00431B61">
        <w:rPr>
          <w:rFonts w:asciiTheme="majorBidi" w:hAnsiTheme="majorBidi" w:cstheme="majorBidi"/>
          <w:szCs w:val="24"/>
          <w:lang w:val="fr-CH"/>
        </w:rPr>
        <w:t xml:space="preserve"> de succès aux participants à la Conférence.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 xml:space="preserve">3.3 </w:t>
      </w:r>
      <w:r w:rsidRPr="00431B61">
        <w:rPr>
          <w:rFonts w:asciiTheme="majorBidi" w:hAnsiTheme="majorBidi" w:cstheme="majorBidi"/>
          <w:szCs w:val="24"/>
          <w:lang w:val="fr-CH"/>
        </w:rPr>
        <w:tab/>
        <w:t xml:space="preserve">Les </w:t>
      </w:r>
      <w:r w:rsidRPr="00431B61">
        <w:rPr>
          <w:rFonts w:asciiTheme="majorBidi" w:hAnsiTheme="majorBidi" w:cstheme="majorBidi"/>
          <w:b/>
          <w:bCs/>
          <w:szCs w:val="24"/>
          <w:lang w:val="fr-CH"/>
        </w:rPr>
        <w:t>délégués de l'</w:t>
      </w:r>
      <w:proofErr w:type="spellStart"/>
      <w:r w:rsidRPr="00431B61">
        <w:rPr>
          <w:rFonts w:asciiTheme="majorBidi" w:hAnsiTheme="majorBidi" w:cstheme="majorBidi"/>
          <w:b/>
          <w:bCs/>
          <w:szCs w:val="24"/>
          <w:lang w:val="fr-CH"/>
        </w:rPr>
        <w:t>Egypte</w:t>
      </w:r>
      <w:proofErr w:type="spellEnd"/>
      <w:r w:rsidRPr="00431B61">
        <w:rPr>
          <w:rFonts w:asciiTheme="majorBidi" w:hAnsiTheme="majorBidi" w:cstheme="majorBidi"/>
          <w:szCs w:val="24"/>
          <w:lang w:val="fr-CH"/>
        </w:rPr>
        <w:t xml:space="preserve">,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Uruguay</w:t>
      </w:r>
      <w:r w:rsidRPr="00431B61">
        <w:rPr>
          <w:rFonts w:asciiTheme="majorBidi" w:hAnsiTheme="majorBidi" w:cstheme="majorBidi"/>
          <w:szCs w:val="24"/>
          <w:lang w:val="fr-CH"/>
        </w:rPr>
        <w:t xml:space="preserve"> (au nom de la CITEL),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Allemagne</w:t>
      </w:r>
      <w:r w:rsidR="00BB1185">
        <w:rPr>
          <w:rFonts w:asciiTheme="majorBidi" w:hAnsiTheme="majorBidi" w:cstheme="majorBidi"/>
          <w:szCs w:val="24"/>
          <w:lang w:val="fr-CH"/>
        </w:rPr>
        <w:t xml:space="preserve"> (au </w:t>
      </w:r>
      <w:r w:rsidRPr="00431B61">
        <w:rPr>
          <w:rFonts w:asciiTheme="majorBidi" w:hAnsiTheme="majorBidi" w:cstheme="majorBidi"/>
          <w:szCs w:val="24"/>
          <w:lang w:val="fr-CH"/>
        </w:rPr>
        <w:t xml:space="preserve">nom des pays de la CEPT), </w:t>
      </w:r>
      <w:r w:rsidRPr="00431B61">
        <w:rPr>
          <w:rFonts w:asciiTheme="majorBidi" w:hAnsiTheme="majorBidi" w:cstheme="majorBidi"/>
          <w:b/>
          <w:bCs/>
          <w:szCs w:val="24"/>
          <w:lang w:val="fr-CH"/>
        </w:rPr>
        <w:t xml:space="preserve">des </w:t>
      </w:r>
      <w:proofErr w:type="spellStart"/>
      <w:r w:rsidRPr="00431B61">
        <w:rPr>
          <w:rFonts w:asciiTheme="majorBidi" w:hAnsiTheme="majorBidi" w:cstheme="majorBidi"/>
          <w:b/>
          <w:bCs/>
          <w:szCs w:val="24"/>
          <w:lang w:val="fr-CH"/>
        </w:rPr>
        <w:t>Emirats</w:t>
      </w:r>
      <w:proofErr w:type="spellEnd"/>
      <w:r w:rsidRPr="00431B61">
        <w:rPr>
          <w:rFonts w:asciiTheme="majorBidi" w:hAnsiTheme="majorBidi" w:cstheme="majorBidi"/>
          <w:b/>
          <w:bCs/>
          <w:szCs w:val="24"/>
          <w:lang w:val="fr-CH"/>
        </w:rPr>
        <w:t xml:space="preserve"> arabes unis</w:t>
      </w:r>
      <w:r w:rsidRPr="00431B61">
        <w:rPr>
          <w:rFonts w:asciiTheme="majorBidi" w:hAnsiTheme="majorBidi" w:cstheme="majorBidi"/>
          <w:szCs w:val="24"/>
          <w:lang w:val="fr-CH"/>
        </w:rPr>
        <w:t xml:space="preserve"> (au nom du groupe arabe),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Arménie</w:t>
      </w:r>
      <w:r w:rsidRPr="00431B61">
        <w:rPr>
          <w:rFonts w:asciiTheme="majorBidi" w:hAnsiTheme="majorBidi" w:cstheme="majorBidi"/>
          <w:szCs w:val="24"/>
          <w:lang w:val="fr-CH"/>
        </w:rPr>
        <w:t xml:space="preserve"> (au nom des pays de la RCC), et </w:t>
      </w:r>
      <w:r w:rsidRPr="00431B61">
        <w:rPr>
          <w:rFonts w:asciiTheme="majorBidi" w:hAnsiTheme="majorBidi" w:cstheme="majorBidi"/>
          <w:b/>
          <w:bCs/>
          <w:szCs w:val="24"/>
          <w:lang w:val="fr-CH"/>
        </w:rPr>
        <w:t>de la Nouvelle Zélande</w:t>
      </w:r>
      <w:r w:rsidRPr="00431B61">
        <w:rPr>
          <w:rFonts w:asciiTheme="majorBidi" w:hAnsiTheme="majorBidi" w:cstheme="majorBidi"/>
          <w:szCs w:val="24"/>
          <w:lang w:val="fr-CH"/>
        </w:rPr>
        <w:t xml:space="preserve"> (au nom des pays de l'APT) félicitent à leur tour le Président pour son élection et l'assurent de leur soutien en insistant sur le fait que l'espri</w:t>
      </w:r>
      <w:r>
        <w:rPr>
          <w:rFonts w:asciiTheme="majorBidi" w:hAnsiTheme="majorBidi" w:cstheme="majorBidi"/>
          <w:szCs w:val="24"/>
          <w:lang w:val="fr-CH"/>
        </w:rPr>
        <w:t xml:space="preserve">t de consensus est le meilleur </w:t>
      </w:r>
      <w:r w:rsidRPr="00431B61">
        <w:rPr>
          <w:rFonts w:asciiTheme="majorBidi" w:hAnsiTheme="majorBidi" w:cstheme="majorBidi"/>
          <w:szCs w:val="24"/>
          <w:lang w:val="fr-CH"/>
        </w:rPr>
        <w:t>gage de réussite de la Conférence.</w:t>
      </w:r>
    </w:p>
    <w:p w:rsidR="00B6310A" w:rsidRPr="00431B61" w:rsidRDefault="00B6310A" w:rsidP="00B6310A">
      <w:pPr>
        <w:pStyle w:val="Heading1"/>
        <w:rPr>
          <w:lang w:val="fr-CH"/>
        </w:rPr>
      </w:pPr>
      <w:r w:rsidRPr="00431B61">
        <w:rPr>
          <w:lang w:val="fr-CH"/>
        </w:rPr>
        <w:t>4</w:t>
      </w:r>
      <w:r w:rsidRPr="00431B61">
        <w:rPr>
          <w:lang w:val="fr-CH"/>
        </w:rPr>
        <w:tab/>
        <w:t xml:space="preserve">Minute de silence à la mémoire des victimes du vol </w:t>
      </w:r>
      <w:proofErr w:type="spellStart"/>
      <w:r w:rsidRPr="00431B61">
        <w:rPr>
          <w:lang w:val="fr-CH"/>
        </w:rPr>
        <w:t>Metrojet</w:t>
      </w:r>
      <w:proofErr w:type="spellEnd"/>
      <w:r w:rsidRPr="00431B61">
        <w:rPr>
          <w:lang w:val="fr-CH"/>
        </w:rPr>
        <w:t xml:space="preserve"> 9268</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4.1</w:t>
      </w:r>
      <w:r w:rsidRPr="00431B61">
        <w:rPr>
          <w:rFonts w:asciiTheme="majorBidi" w:hAnsiTheme="majorBidi" w:cstheme="majorBidi"/>
          <w:szCs w:val="24"/>
          <w:lang w:val="fr-CH"/>
        </w:rPr>
        <w:tab/>
      </w:r>
      <w:r w:rsidRPr="00431B61">
        <w:rPr>
          <w:rFonts w:asciiTheme="majorBidi" w:hAnsiTheme="majorBidi" w:cstheme="majorBidi"/>
          <w:b/>
          <w:bCs/>
          <w:szCs w:val="24"/>
          <w:lang w:val="fr-CH"/>
        </w:rPr>
        <w:t xml:space="preserve">La Conférence observe une minute de silence à la mémoire des victimes du vol </w:t>
      </w:r>
      <w:proofErr w:type="spellStart"/>
      <w:r w:rsidRPr="00431B61">
        <w:rPr>
          <w:rFonts w:asciiTheme="majorBidi" w:hAnsiTheme="majorBidi" w:cstheme="majorBidi"/>
          <w:b/>
          <w:bCs/>
          <w:szCs w:val="24"/>
          <w:lang w:val="fr-CH"/>
        </w:rPr>
        <w:t>Metrojet</w:t>
      </w:r>
      <w:proofErr w:type="spellEnd"/>
      <w:r w:rsidRPr="00431B61">
        <w:rPr>
          <w:rFonts w:asciiTheme="majorBidi" w:hAnsiTheme="majorBidi" w:cstheme="majorBidi"/>
          <w:b/>
          <w:bCs/>
          <w:szCs w:val="24"/>
          <w:lang w:val="fr-CH"/>
        </w:rPr>
        <w:t xml:space="preserve"> 9268 à destination de Saint-Pétersbourg</w:t>
      </w:r>
      <w:r w:rsidRPr="00431B61">
        <w:rPr>
          <w:rFonts w:asciiTheme="majorBidi" w:hAnsiTheme="majorBidi" w:cstheme="majorBidi"/>
          <w:szCs w:val="24"/>
          <w:lang w:val="fr-CH"/>
        </w:rPr>
        <w:t>.</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4.2</w:t>
      </w:r>
      <w:r w:rsidRPr="00431B61">
        <w:rPr>
          <w:rFonts w:asciiTheme="majorBidi" w:hAnsiTheme="majorBidi" w:cstheme="majorBidi"/>
          <w:szCs w:val="24"/>
          <w:lang w:val="fr-CH"/>
        </w:rPr>
        <w:tab/>
        <w:t xml:space="preserve">Les </w:t>
      </w:r>
      <w:r w:rsidRPr="00431B61">
        <w:rPr>
          <w:rFonts w:asciiTheme="majorBidi" w:hAnsiTheme="majorBidi" w:cstheme="majorBidi"/>
          <w:b/>
          <w:bCs/>
          <w:szCs w:val="24"/>
          <w:lang w:val="fr-CH"/>
        </w:rPr>
        <w:t>délégués de la République islamique d</w:t>
      </w:r>
      <w:r>
        <w:rPr>
          <w:rFonts w:asciiTheme="majorBidi" w:hAnsiTheme="majorBidi" w:cstheme="majorBidi"/>
          <w:b/>
          <w:bCs/>
          <w:szCs w:val="24"/>
          <w:lang w:val="fr-CH"/>
        </w:rPr>
        <w:t>'</w:t>
      </w:r>
      <w:r w:rsidRPr="00431B61">
        <w:rPr>
          <w:rFonts w:asciiTheme="majorBidi" w:hAnsiTheme="majorBidi" w:cstheme="majorBidi"/>
          <w:b/>
          <w:bCs/>
          <w:szCs w:val="24"/>
          <w:lang w:val="fr-CH"/>
        </w:rPr>
        <w:t>Iran</w:t>
      </w:r>
      <w:r w:rsidRPr="00431B61">
        <w:rPr>
          <w:rFonts w:asciiTheme="majorBidi" w:hAnsiTheme="majorBidi" w:cstheme="majorBidi"/>
          <w:szCs w:val="24"/>
          <w:lang w:val="fr-CH"/>
        </w:rPr>
        <w:t xml:space="preserve">, </w:t>
      </w:r>
      <w:r w:rsidRPr="00431B61">
        <w:rPr>
          <w:rFonts w:asciiTheme="majorBidi" w:hAnsiTheme="majorBidi" w:cstheme="majorBidi"/>
          <w:b/>
          <w:bCs/>
          <w:szCs w:val="24"/>
          <w:lang w:val="fr-CH"/>
        </w:rPr>
        <w:t>d</w:t>
      </w:r>
      <w:r>
        <w:rPr>
          <w:rFonts w:asciiTheme="majorBidi" w:hAnsiTheme="majorBidi" w:cstheme="majorBidi"/>
          <w:b/>
          <w:bCs/>
          <w:szCs w:val="24"/>
          <w:lang w:val="fr-CH"/>
        </w:rPr>
        <w:t>'</w:t>
      </w:r>
      <w:proofErr w:type="spellStart"/>
      <w:r w:rsidRPr="00431B61">
        <w:rPr>
          <w:rFonts w:asciiTheme="majorBidi" w:hAnsiTheme="majorBidi" w:cstheme="majorBidi"/>
          <w:b/>
          <w:bCs/>
          <w:szCs w:val="24"/>
          <w:lang w:val="fr-CH"/>
        </w:rPr>
        <w:t>Egypte</w:t>
      </w:r>
      <w:proofErr w:type="spellEnd"/>
      <w:r w:rsidRPr="00B23B01">
        <w:rPr>
          <w:rFonts w:asciiTheme="majorBidi" w:hAnsiTheme="majorBidi" w:cstheme="majorBidi"/>
          <w:szCs w:val="24"/>
          <w:lang w:val="fr-CH"/>
        </w:rPr>
        <w:t>,</w:t>
      </w:r>
      <w:r w:rsidRPr="00431B61">
        <w:rPr>
          <w:rFonts w:asciiTheme="majorBidi" w:hAnsiTheme="majorBidi" w:cstheme="majorBidi"/>
          <w:szCs w:val="24"/>
          <w:lang w:val="fr-CH"/>
        </w:rPr>
        <w:t xml:space="preserve"> le </w:t>
      </w:r>
      <w:r w:rsidRPr="00431B61">
        <w:rPr>
          <w:rFonts w:asciiTheme="majorBidi" w:hAnsiTheme="majorBidi" w:cstheme="majorBidi"/>
          <w:b/>
          <w:bCs/>
          <w:szCs w:val="24"/>
          <w:lang w:val="fr-CH"/>
        </w:rPr>
        <w:t>Président</w:t>
      </w:r>
      <w:r w:rsidRPr="00B23B01">
        <w:rPr>
          <w:rFonts w:asciiTheme="majorBidi" w:hAnsiTheme="majorBidi" w:cstheme="majorBidi"/>
          <w:szCs w:val="24"/>
          <w:lang w:val="fr-CH"/>
        </w:rPr>
        <w:t>,</w:t>
      </w:r>
      <w:r w:rsidRPr="00431B61">
        <w:rPr>
          <w:rFonts w:asciiTheme="majorBidi" w:hAnsiTheme="majorBidi" w:cstheme="majorBidi"/>
          <w:szCs w:val="24"/>
          <w:lang w:val="fr-CH"/>
        </w:rPr>
        <w:t xml:space="preserve"> le</w:t>
      </w:r>
      <w:r w:rsidR="00B23B01">
        <w:rPr>
          <w:rFonts w:asciiTheme="majorBidi" w:hAnsiTheme="majorBidi" w:cstheme="majorBidi"/>
          <w:szCs w:val="24"/>
          <w:lang w:val="fr-CH"/>
        </w:rPr>
        <w:t> </w:t>
      </w:r>
      <w:r w:rsidRPr="00431B61">
        <w:rPr>
          <w:rFonts w:asciiTheme="majorBidi" w:hAnsiTheme="majorBidi" w:cstheme="majorBidi"/>
          <w:b/>
          <w:bCs/>
          <w:szCs w:val="24"/>
          <w:lang w:val="fr-CH"/>
        </w:rPr>
        <w:t>Secrétaire général</w:t>
      </w:r>
      <w:r w:rsidRPr="00431B61">
        <w:rPr>
          <w:rFonts w:asciiTheme="majorBidi" w:hAnsiTheme="majorBidi" w:cstheme="majorBidi"/>
          <w:szCs w:val="24"/>
          <w:lang w:val="fr-CH"/>
        </w:rPr>
        <w:t>, prenant la parole au nom de l</w:t>
      </w:r>
      <w:r>
        <w:rPr>
          <w:rFonts w:asciiTheme="majorBidi" w:hAnsiTheme="majorBidi" w:cstheme="majorBidi"/>
          <w:szCs w:val="24"/>
          <w:lang w:val="fr-CH"/>
        </w:rPr>
        <w:t>'</w:t>
      </w:r>
      <w:r w:rsidRPr="00431B61">
        <w:rPr>
          <w:rFonts w:asciiTheme="majorBidi" w:hAnsiTheme="majorBidi" w:cstheme="majorBidi"/>
          <w:szCs w:val="24"/>
          <w:lang w:val="fr-CH"/>
        </w:rPr>
        <w:t>administration de l</w:t>
      </w:r>
      <w:r>
        <w:rPr>
          <w:rFonts w:asciiTheme="majorBidi" w:hAnsiTheme="majorBidi" w:cstheme="majorBidi"/>
          <w:szCs w:val="24"/>
          <w:lang w:val="fr-CH"/>
        </w:rPr>
        <w:t>'</w:t>
      </w:r>
      <w:r w:rsidRPr="00431B61">
        <w:rPr>
          <w:rFonts w:asciiTheme="majorBidi" w:hAnsiTheme="majorBidi" w:cstheme="majorBidi"/>
          <w:szCs w:val="24"/>
          <w:lang w:val="fr-CH"/>
        </w:rPr>
        <w:t xml:space="preserve">UIT, ainsi que les </w:t>
      </w:r>
      <w:r w:rsidRPr="00431B61">
        <w:rPr>
          <w:rFonts w:asciiTheme="majorBidi" w:hAnsiTheme="majorBidi" w:cstheme="majorBidi"/>
          <w:b/>
          <w:bCs/>
          <w:szCs w:val="24"/>
          <w:lang w:val="fr-CH"/>
        </w:rPr>
        <w:t>délégués du</w:t>
      </w:r>
      <w:r w:rsidRPr="00431B61">
        <w:rPr>
          <w:rFonts w:asciiTheme="majorBidi" w:hAnsiTheme="majorBidi" w:cstheme="majorBidi"/>
          <w:szCs w:val="24"/>
          <w:lang w:val="fr-CH"/>
        </w:rPr>
        <w:t xml:space="preserve"> </w:t>
      </w:r>
      <w:r w:rsidRPr="00431B61">
        <w:rPr>
          <w:rFonts w:asciiTheme="majorBidi" w:hAnsiTheme="majorBidi" w:cstheme="majorBidi"/>
          <w:b/>
          <w:bCs/>
          <w:szCs w:val="24"/>
          <w:lang w:val="fr-CH"/>
        </w:rPr>
        <w:t>Nigéria</w:t>
      </w:r>
      <w:r w:rsidRPr="00431B61">
        <w:rPr>
          <w:rFonts w:asciiTheme="majorBidi" w:hAnsiTheme="majorBidi" w:cstheme="majorBidi"/>
          <w:szCs w:val="24"/>
          <w:lang w:val="fr-CH"/>
        </w:rPr>
        <w:t xml:space="preserve">,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Uruguay</w:t>
      </w:r>
      <w:r w:rsidRPr="00431B61">
        <w:rPr>
          <w:rFonts w:asciiTheme="majorBidi" w:hAnsiTheme="majorBidi" w:cstheme="majorBidi"/>
          <w:szCs w:val="24"/>
          <w:lang w:val="fr-CH"/>
        </w:rPr>
        <w:t>, au nom de la CITEL,</w:t>
      </w:r>
      <w:r w:rsidR="00B23B01">
        <w:rPr>
          <w:rFonts w:asciiTheme="majorBidi" w:hAnsiTheme="majorBidi" w:cstheme="majorBidi"/>
          <w:szCs w:val="24"/>
          <w:lang w:val="fr-CH"/>
        </w:rPr>
        <w:t xml:space="preserve">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Allemagne</w:t>
      </w:r>
      <w:r w:rsidRPr="00431B61">
        <w:rPr>
          <w:rFonts w:asciiTheme="majorBidi" w:hAnsiTheme="majorBidi" w:cstheme="majorBidi"/>
          <w:szCs w:val="24"/>
          <w:lang w:val="fr-CH"/>
        </w:rPr>
        <w:t xml:space="preserve">, au nom des pays de la CEPT, </w:t>
      </w:r>
      <w:r w:rsidR="00B23B01">
        <w:rPr>
          <w:rFonts w:asciiTheme="majorBidi" w:hAnsiTheme="majorBidi" w:cstheme="majorBidi"/>
          <w:b/>
          <w:bCs/>
          <w:szCs w:val="24"/>
          <w:lang w:val="fr-CH"/>
        </w:rPr>
        <w:t>des </w:t>
      </w:r>
      <w:proofErr w:type="spellStart"/>
      <w:r w:rsidRPr="00431B61">
        <w:rPr>
          <w:rFonts w:asciiTheme="majorBidi" w:hAnsiTheme="majorBidi" w:cstheme="majorBidi"/>
          <w:b/>
          <w:bCs/>
          <w:szCs w:val="24"/>
          <w:lang w:val="fr-CH"/>
        </w:rPr>
        <w:t>Emirats</w:t>
      </w:r>
      <w:proofErr w:type="spellEnd"/>
      <w:r w:rsidRPr="00431B61">
        <w:rPr>
          <w:rFonts w:asciiTheme="majorBidi" w:hAnsiTheme="majorBidi" w:cstheme="majorBidi"/>
          <w:b/>
          <w:bCs/>
          <w:szCs w:val="24"/>
          <w:lang w:val="fr-CH"/>
        </w:rPr>
        <w:t xml:space="preserve"> arabes unis</w:t>
      </w:r>
      <w:r w:rsidRPr="00431B61">
        <w:rPr>
          <w:rFonts w:asciiTheme="majorBidi" w:hAnsiTheme="majorBidi" w:cstheme="majorBidi"/>
          <w:szCs w:val="24"/>
          <w:lang w:val="fr-CH"/>
        </w:rPr>
        <w:t xml:space="preserve">, au nom du groupe arabe, </w:t>
      </w:r>
      <w:r w:rsidRPr="00431B61">
        <w:rPr>
          <w:rFonts w:asciiTheme="majorBidi" w:hAnsiTheme="majorBidi" w:cstheme="majorBidi"/>
          <w:b/>
          <w:bCs/>
          <w:szCs w:val="24"/>
          <w:lang w:val="fr-CH"/>
        </w:rPr>
        <w:t>de l</w:t>
      </w:r>
      <w:r>
        <w:rPr>
          <w:rFonts w:asciiTheme="majorBidi" w:hAnsiTheme="majorBidi" w:cstheme="majorBidi"/>
          <w:b/>
          <w:bCs/>
          <w:szCs w:val="24"/>
          <w:lang w:val="fr-CH"/>
        </w:rPr>
        <w:t>'</w:t>
      </w:r>
      <w:r w:rsidRPr="00431B61">
        <w:rPr>
          <w:rFonts w:asciiTheme="majorBidi" w:hAnsiTheme="majorBidi" w:cstheme="majorBidi"/>
          <w:b/>
          <w:bCs/>
          <w:szCs w:val="24"/>
          <w:lang w:val="fr-CH"/>
        </w:rPr>
        <w:t>Arménie</w:t>
      </w:r>
      <w:r w:rsidRPr="00431B61">
        <w:rPr>
          <w:rFonts w:asciiTheme="majorBidi" w:hAnsiTheme="majorBidi" w:cstheme="majorBidi"/>
          <w:szCs w:val="24"/>
          <w:lang w:val="fr-CH"/>
        </w:rPr>
        <w:t xml:space="preserve">, au nom des pays de la RCC, et </w:t>
      </w:r>
      <w:r w:rsidR="002C1D02">
        <w:rPr>
          <w:rFonts w:asciiTheme="majorBidi" w:hAnsiTheme="majorBidi" w:cstheme="majorBidi"/>
          <w:b/>
          <w:bCs/>
          <w:szCs w:val="24"/>
          <w:lang w:val="fr-CH"/>
        </w:rPr>
        <w:t>de la </w:t>
      </w:r>
      <w:r w:rsidRPr="00431B61">
        <w:rPr>
          <w:rFonts w:asciiTheme="majorBidi" w:hAnsiTheme="majorBidi" w:cstheme="majorBidi"/>
          <w:b/>
          <w:bCs/>
          <w:szCs w:val="24"/>
          <w:lang w:val="fr-CH"/>
        </w:rPr>
        <w:t>Nouvelle-Zélande</w:t>
      </w:r>
      <w:r w:rsidR="002C1D02">
        <w:rPr>
          <w:rFonts w:asciiTheme="majorBidi" w:hAnsiTheme="majorBidi" w:cstheme="majorBidi"/>
          <w:szCs w:val="24"/>
          <w:lang w:val="fr-CH"/>
        </w:rPr>
        <w:t>, au nom des pays de l'</w:t>
      </w:r>
      <w:r w:rsidRPr="00431B61">
        <w:rPr>
          <w:rFonts w:asciiTheme="majorBidi" w:hAnsiTheme="majorBidi" w:cstheme="majorBidi"/>
          <w:szCs w:val="24"/>
          <w:lang w:val="fr-CH"/>
        </w:rPr>
        <w:t>APT, présentent leurs plus sincères condoléances à la Fédération de Russie, au peuple et à la délégation russe.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4.3</w:t>
      </w:r>
      <w:r w:rsidRPr="00431B61">
        <w:rPr>
          <w:rFonts w:asciiTheme="majorBidi" w:hAnsiTheme="majorBidi" w:cstheme="majorBidi"/>
          <w:szCs w:val="24"/>
          <w:lang w:val="fr-CH"/>
        </w:rPr>
        <w:tab/>
        <w:t xml:space="preserve">Le </w:t>
      </w:r>
      <w:r w:rsidRPr="00431B61">
        <w:rPr>
          <w:rFonts w:asciiTheme="majorBidi" w:hAnsiTheme="majorBidi" w:cstheme="majorBidi"/>
          <w:b/>
          <w:bCs/>
          <w:szCs w:val="24"/>
          <w:lang w:val="fr-CH"/>
        </w:rPr>
        <w:t>délégué de la Fédération de Russie</w:t>
      </w:r>
      <w:r w:rsidRPr="00431B61">
        <w:rPr>
          <w:rFonts w:asciiTheme="majorBidi" w:hAnsiTheme="majorBidi" w:cstheme="majorBidi"/>
          <w:szCs w:val="24"/>
          <w:lang w:val="fr-CH"/>
        </w:rPr>
        <w:t xml:space="preserve"> remercie tous les participants de leur</w:t>
      </w:r>
      <w:r w:rsidR="00B23B01">
        <w:rPr>
          <w:rFonts w:asciiTheme="majorBidi" w:hAnsiTheme="majorBidi" w:cstheme="majorBidi"/>
          <w:szCs w:val="24"/>
          <w:lang w:val="fr-CH"/>
        </w:rPr>
        <w:t>s</w:t>
      </w:r>
      <w:r w:rsidRPr="00431B61">
        <w:rPr>
          <w:rFonts w:asciiTheme="majorBidi" w:hAnsiTheme="majorBidi" w:cstheme="majorBidi"/>
          <w:szCs w:val="24"/>
          <w:lang w:val="fr-CH"/>
        </w:rPr>
        <w:t xml:space="preserve"> témoigna</w:t>
      </w:r>
      <w:r w:rsidR="002C1D02">
        <w:rPr>
          <w:rFonts w:asciiTheme="majorBidi" w:hAnsiTheme="majorBidi" w:cstheme="majorBidi"/>
          <w:szCs w:val="24"/>
          <w:lang w:val="fr-CH"/>
        </w:rPr>
        <w:t>ges de sympathie, ainsi que le G</w:t>
      </w:r>
      <w:r w:rsidRPr="00431B61">
        <w:rPr>
          <w:rFonts w:asciiTheme="majorBidi" w:hAnsiTheme="majorBidi" w:cstheme="majorBidi"/>
          <w:szCs w:val="24"/>
          <w:lang w:val="fr-CH"/>
        </w:rPr>
        <w:t>ouvernement égyptien pour l</w:t>
      </w:r>
      <w:r>
        <w:rPr>
          <w:rFonts w:asciiTheme="majorBidi" w:hAnsiTheme="majorBidi" w:cstheme="majorBidi"/>
          <w:szCs w:val="24"/>
          <w:lang w:val="fr-CH"/>
        </w:rPr>
        <w:t>'</w:t>
      </w:r>
      <w:r w:rsidRPr="00431B61">
        <w:rPr>
          <w:rFonts w:asciiTheme="majorBidi" w:hAnsiTheme="majorBidi" w:cstheme="majorBidi"/>
          <w:szCs w:val="24"/>
          <w:lang w:val="fr-CH"/>
        </w:rPr>
        <w:t>aide apportée à l</w:t>
      </w:r>
      <w:r>
        <w:rPr>
          <w:rFonts w:asciiTheme="majorBidi" w:hAnsiTheme="majorBidi" w:cstheme="majorBidi"/>
          <w:szCs w:val="24"/>
          <w:lang w:val="fr-CH"/>
        </w:rPr>
        <w:t>'</w:t>
      </w:r>
      <w:r w:rsidR="00B23B01">
        <w:rPr>
          <w:rFonts w:asciiTheme="majorBidi" w:hAnsiTheme="majorBidi" w:cstheme="majorBidi"/>
          <w:szCs w:val="24"/>
          <w:lang w:val="fr-CH"/>
        </w:rPr>
        <w:t>enquête en </w:t>
      </w:r>
      <w:r w:rsidR="00992C91">
        <w:rPr>
          <w:rFonts w:asciiTheme="majorBidi" w:hAnsiTheme="majorBidi" w:cstheme="majorBidi"/>
          <w:szCs w:val="24"/>
          <w:lang w:val="fr-CH"/>
        </w:rPr>
        <w:t>cours.</w:t>
      </w:r>
    </w:p>
    <w:p w:rsidR="00B6310A" w:rsidRPr="00431B61" w:rsidRDefault="00B6310A" w:rsidP="00F01F22">
      <w:pPr>
        <w:pStyle w:val="Heading1"/>
        <w:rPr>
          <w:lang w:val="fr-CH"/>
        </w:rPr>
      </w:pPr>
      <w:r w:rsidRPr="00431B61">
        <w:rPr>
          <w:lang w:val="fr-CH"/>
        </w:rPr>
        <w:lastRenderedPageBreak/>
        <w:t>5</w:t>
      </w:r>
      <w:r w:rsidRPr="00431B61">
        <w:rPr>
          <w:lang w:val="fr-CH"/>
        </w:rPr>
        <w:tab/>
      </w:r>
      <w:proofErr w:type="spellStart"/>
      <w:r w:rsidRPr="00431B61">
        <w:rPr>
          <w:lang w:val="fr-CH"/>
        </w:rPr>
        <w:t>Election</w:t>
      </w:r>
      <w:proofErr w:type="spellEnd"/>
      <w:r w:rsidRPr="00431B61">
        <w:rPr>
          <w:lang w:val="fr-CH"/>
        </w:rPr>
        <w:t xml:space="preserve"> des Vice-Présidents de la Conférence</w:t>
      </w:r>
    </w:p>
    <w:p w:rsidR="00B6310A" w:rsidRPr="00F60C82" w:rsidRDefault="00B6310A" w:rsidP="00F01F22">
      <w:pPr>
        <w:keepNext/>
        <w:keepLines/>
        <w:rPr>
          <w:rFonts w:asciiTheme="majorBidi" w:hAnsiTheme="majorBidi" w:cstheme="majorBidi"/>
          <w:spacing w:val="-3"/>
          <w:szCs w:val="24"/>
          <w:lang w:val="fr-CH"/>
        </w:rPr>
      </w:pPr>
      <w:r w:rsidRPr="00F60C82">
        <w:rPr>
          <w:rFonts w:asciiTheme="majorBidi" w:hAnsiTheme="majorBidi" w:cstheme="majorBidi"/>
          <w:spacing w:val="-3"/>
          <w:szCs w:val="24"/>
          <w:lang w:val="fr-CH"/>
        </w:rPr>
        <w:t>5.1</w:t>
      </w:r>
      <w:r w:rsidRPr="00F60C82">
        <w:rPr>
          <w:rFonts w:asciiTheme="majorBidi" w:hAnsiTheme="majorBidi" w:cstheme="majorBidi"/>
          <w:spacing w:val="-3"/>
          <w:szCs w:val="24"/>
          <w:lang w:val="fr-CH"/>
        </w:rPr>
        <w:tab/>
        <w:t xml:space="preserve">Le </w:t>
      </w:r>
      <w:r w:rsidRPr="00F60C82">
        <w:rPr>
          <w:rFonts w:asciiTheme="majorBidi" w:hAnsiTheme="majorBidi" w:cstheme="majorBidi"/>
          <w:b/>
          <w:bCs/>
          <w:spacing w:val="-3"/>
          <w:szCs w:val="24"/>
          <w:lang w:val="fr-CH"/>
        </w:rPr>
        <w:t xml:space="preserve">Secrétaire général </w:t>
      </w:r>
      <w:r w:rsidRPr="00F60C82">
        <w:rPr>
          <w:rFonts w:asciiTheme="majorBidi" w:hAnsiTheme="majorBidi" w:cstheme="majorBidi"/>
          <w:spacing w:val="-3"/>
          <w:szCs w:val="24"/>
          <w:lang w:val="fr-CH"/>
        </w:rPr>
        <w:t>annonce qu'à la réunion des chefs de délégation, il a été convenu de proposer que les six personnes suivantes assument les fonctions de Vice-Président de la Conférence:</w:t>
      </w:r>
    </w:p>
    <w:p w:rsidR="00B6310A" w:rsidRPr="00431B61" w:rsidRDefault="00B6310A" w:rsidP="00F01F22">
      <w:pPr>
        <w:keepNext/>
        <w:keepLines/>
        <w:rPr>
          <w:rFonts w:asciiTheme="majorBidi" w:hAnsiTheme="majorBidi" w:cstheme="majorBidi"/>
          <w:szCs w:val="24"/>
          <w:lang w:val="fr-CH"/>
        </w:rPr>
      </w:pPr>
      <w:r w:rsidRPr="00431B61">
        <w:rPr>
          <w:rFonts w:asciiTheme="majorBidi" w:hAnsiTheme="majorBidi" w:cstheme="majorBidi"/>
          <w:szCs w:val="24"/>
          <w:lang w:val="fr-CH"/>
        </w:rPr>
        <w:t>M. A. Jamieson (Nouvelle</w:t>
      </w:r>
      <w:r w:rsidRPr="00431B61">
        <w:rPr>
          <w:rFonts w:asciiTheme="majorBidi" w:hAnsiTheme="majorBidi" w:cstheme="majorBidi"/>
          <w:szCs w:val="24"/>
          <w:lang w:val="fr-CH"/>
        </w:rPr>
        <w:noBreakHyphen/>
        <w:t>Zélande</w:t>
      </w:r>
      <w:proofErr w:type="gramStart"/>
      <w:r w:rsidRPr="00431B61">
        <w:rPr>
          <w:rFonts w:asciiTheme="majorBidi" w:hAnsiTheme="majorBidi" w:cstheme="majorBidi"/>
          <w:szCs w:val="24"/>
          <w:lang w:val="fr-CH"/>
        </w:rPr>
        <w:t>)</w:t>
      </w:r>
      <w:proofErr w:type="gramEnd"/>
      <w:r w:rsidRPr="00431B61">
        <w:rPr>
          <w:rFonts w:asciiTheme="majorBidi" w:hAnsiTheme="majorBidi" w:cstheme="majorBidi"/>
          <w:szCs w:val="24"/>
          <w:lang w:val="fr-CH"/>
        </w:rPr>
        <w:br/>
        <w:t>M. Y. Al-</w:t>
      </w:r>
      <w:proofErr w:type="spellStart"/>
      <w:r w:rsidRPr="00431B61">
        <w:rPr>
          <w:rFonts w:asciiTheme="majorBidi" w:hAnsiTheme="majorBidi" w:cstheme="majorBidi"/>
          <w:szCs w:val="24"/>
          <w:lang w:val="fr-CH"/>
        </w:rPr>
        <w:t>Bulushi</w:t>
      </w:r>
      <w:proofErr w:type="spellEnd"/>
      <w:r w:rsidRPr="00431B61">
        <w:rPr>
          <w:rFonts w:asciiTheme="majorBidi" w:hAnsiTheme="majorBidi" w:cstheme="majorBidi"/>
          <w:szCs w:val="24"/>
          <w:lang w:val="fr-CH"/>
        </w:rPr>
        <w:t xml:space="preserve"> (Oman)</w:t>
      </w:r>
      <w:r w:rsidRPr="00431B61">
        <w:rPr>
          <w:rFonts w:asciiTheme="majorBidi" w:hAnsiTheme="majorBidi" w:cstheme="majorBidi"/>
          <w:szCs w:val="24"/>
          <w:lang w:val="fr-CH"/>
        </w:rPr>
        <w:br/>
        <w:t xml:space="preserve">M. D. </w:t>
      </w:r>
      <w:proofErr w:type="spellStart"/>
      <w:r w:rsidRPr="00431B61">
        <w:rPr>
          <w:rFonts w:asciiTheme="majorBidi" w:hAnsiTheme="majorBidi" w:cstheme="majorBidi"/>
          <w:szCs w:val="24"/>
          <w:lang w:val="fr-CH"/>
        </w:rPr>
        <w:t>Obam</w:t>
      </w:r>
      <w:proofErr w:type="spellEnd"/>
      <w:r w:rsidRPr="00431B61">
        <w:rPr>
          <w:rFonts w:asciiTheme="majorBidi" w:hAnsiTheme="majorBidi" w:cstheme="majorBidi"/>
          <w:szCs w:val="24"/>
          <w:lang w:val="fr-CH"/>
        </w:rPr>
        <w:t xml:space="preserve"> (Kenya)</w:t>
      </w:r>
      <w:r w:rsidRPr="00431B61">
        <w:rPr>
          <w:rFonts w:asciiTheme="majorBidi" w:hAnsiTheme="majorBidi" w:cstheme="majorBidi"/>
          <w:szCs w:val="24"/>
          <w:lang w:val="fr-CH"/>
        </w:rPr>
        <w:br/>
        <w:t xml:space="preserve">Mme D. </w:t>
      </w:r>
      <w:proofErr w:type="spellStart"/>
      <w:r w:rsidRPr="00431B61">
        <w:rPr>
          <w:rFonts w:asciiTheme="majorBidi" w:hAnsiTheme="majorBidi" w:cstheme="majorBidi"/>
          <w:szCs w:val="24"/>
          <w:lang w:val="fr-CH"/>
        </w:rPr>
        <w:t>Tomimura</w:t>
      </w:r>
      <w:proofErr w:type="spellEnd"/>
      <w:r w:rsidRPr="00431B61">
        <w:rPr>
          <w:rFonts w:asciiTheme="majorBidi" w:hAnsiTheme="majorBidi" w:cstheme="majorBidi"/>
          <w:szCs w:val="24"/>
          <w:lang w:val="fr-CH"/>
        </w:rPr>
        <w:t xml:space="preserve"> (Brésil)</w:t>
      </w:r>
      <w:r w:rsidRPr="00431B61">
        <w:rPr>
          <w:rFonts w:asciiTheme="majorBidi" w:hAnsiTheme="majorBidi" w:cstheme="majorBidi"/>
          <w:szCs w:val="24"/>
          <w:lang w:val="fr-CH"/>
        </w:rPr>
        <w:br/>
        <w:t xml:space="preserve">M. A. </w:t>
      </w:r>
      <w:proofErr w:type="spellStart"/>
      <w:r w:rsidRPr="00431B61">
        <w:rPr>
          <w:rFonts w:asciiTheme="majorBidi" w:hAnsiTheme="majorBidi" w:cstheme="majorBidi"/>
          <w:szCs w:val="24"/>
          <w:lang w:val="fr-CH"/>
        </w:rPr>
        <w:t>Kühn</w:t>
      </w:r>
      <w:proofErr w:type="spellEnd"/>
      <w:r w:rsidRPr="00431B61" w:rsidDel="00F040DE">
        <w:rPr>
          <w:rFonts w:asciiTheme="majorBidi" w:hAnsiTheme="majorBidi" w:cstheme="majorBidi"/>
          <w:szCs w:val="24"/>
          <w:lang w:val="fr-CH"/>
        </w:rPr>
        <w:t xml:space="preserve"> </w:t>
      </w:r>
      <w:r w:rsidRPr="00431B61">
        <w:rPr>
          <w:rFonts w:asciiTheme="majorBidi" w:hAnsiTheme="majorBidi" w:cstheme="majorBidi"/>
          <w:szCs w:val="24"/>
          <w:lang w:val="fr-CH"/>
        </w:rPr>
        <w:t>(Allemagne)</w:t>
      </w:r>
      <w:r w:rsidRPr="00431B61">
        <w:rPr>
          <w:rFonts w:asciiTheme="majorBidi" w:hAnsiTheme="majorBidi" w:cstheme="majorBidi"/>
          <w:szCs w:val="24"/>
          <w:lang w:val="fr-CH"/>
        </w:rPr>
        <w:br/>
        <w:t xml:space="preserve">M. N. </w:t>
      </w:r>
      <w:proofErr w:type="spellStart"/>
      <w:r w:rsidRPr="00431B61">
        <w:rPr>
          <w:rFonts w:asciiTheme="majorBidi" w:hAnsiTheme="majorBidi" w:cstheme="majorBidi"/>
          <w:szCs w:val="24"/>
          <w:lang w:val="fr-CH"/>
        </w:rPr>
        <w:t>Nikiforov</w:t>
      </w:r>
      <w:proofErr w:type="spellEnd"/>
      <w:r w:rsidRPr="00431B61">
        <w:rPr>
          <w:rFonts w:asciiTheme="majorBidi" w:hAnsiTheme="majorBidi" w:cstheme="majorBidi"/>
          <w:szCs w:val="24"/>
          <w:lang w:val="fr-CH"/>
        </w:rPr>
        <w:t xml:space="preserve"> (Fédération de Russie)</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5.2</w:t>
      </w:r>
      <w:r w:rsidRPr="00431B61">
        <w:rPr>
          <w:rFonts w:asciiTheme="majorBidi" w:hAnsiTheme="majorBidi" w:cstheme="majorBidi"/>
          <w:szCs w:val="24"/>
          <w:lang w:val="fr-CH"/>
        </w:rPr>
        <w:tab/>
        <w:t xml:space="preserve">Ces propositions sont </w:t>
      </w:r>
      <w:r w:rsidRPr="00431B61">
        <w:rPr>
          <w:rFonts w:asciiTheme="majorBidi" w:hAnsiTheme="majorBidi" w:cstheme="majorBidi"/>
          <w:b/>
          <w:bCs/>
          <w:szCs w:val="24"/>
          <w:lang w:val="fr-CH"/>
        </w:rPr>
        <w:t xml:space="preserve">adoptées </w:t>
      </w:r>
      <w:r w:rsidRPr="00431B61">
        <w:rPr>
          <w:rFonts w:asciiTheme="majorBidi" w:hAnsiTheme="majorBidi" w:cstheme="majorBidi"/>
          <w:szCs w:val="24"/>
          <w:lang w:val="fr-CH"/>
        </w:rPr>
        <w:t>par acclamation.</w:t>
      </w:r>
    </w:p>
    <w:p w:rsidR="00B6310A" w:rsidRPr="00431B61" w:rsidRDefault="00B6310A" w:rsidP="00B6310A">
      <w:pPr>
        <w:pStyle w:val="Heading1"/>
        <w:rPr>
          <w:lang w:val="fr-CH"/>
        </w:rPr>
      </w:pPr>
      <w:r>
        <w:rPr>
          <w:lang w:val="fr-CH"/>
        </w:rPr>
        <w:t>6</w:t>
      </w:r>
      <w:r w:rsidRPr="00431B61">
        <w:rPr>
          <w:lang w:val="fr-CH"/>
        </w:rPr>
        <w:tab/>
        <w:t>Allocution du Secrétaire général</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lang w:val="fr-CH"/>
        </w:rPr>
        <w:t>6.1</w:t>
      </w:r>
      <w:r w:rsidRPr="00431B61">
        <w:rPr>
          <w:rFonts w:asciiTheme="majorBidi" w:hAnsiTheme="majorBidi" w:cstheme="majorBidi"/>
          <w:szCs w:val="24"/>
          <w:lang w:val="fr-CH"/>
        </w:rPr>
        <w:tab/>
        <w:t xml:space="preserve"> Le </w:t>
      </w:r>
      <w:r w:rsidRPr="00431B61">
        <w:rPr>
          <w:rFonts w:asciiTheme="majorBidi" w:hAnsiTheme="majorBidi" w:cstheme="majorBidi"/>
          <w:b/>
          <w:bCs/>
          <w:szCs w:val="24"/>
          <w:lang w:val="fr-CH"/>
        </w:rPr>
        <w:t>Secrétaire général</w:t>
      </w:r>
      <w:r w:rsidRPr="00431B61">
        <w:rPr>
          <w:rFonts w:asciiTheme="majorBidi" w:hAnsiTheme="majorBidi" w:cstheme="majorBidi"/>
          <w:szCs w:val="24"/>
          <w:lang w:val="fr-CH"/>
        </w:rPr>
        <w:t xml:space="preserve"> prononce l</w:t>
      </w:r>
      <w:r>
        <w:rPr>
          <w:rFonts w:asciiTheme="majorBidi" w:hAnsiTheme="majorBidi" w:cstheme="majorBidi"/>
          <w:szCs w:val="24"/>
          <w:lang w:val="fr-CH"/>
        </w:rPr>
        <w:t>'</w:t>
      </w:r>
      <w:r w:rsidRPr="00431B61">
        <w:rPr>
          <w:rFonts w:asciiTheme="majorBidi" w:hAnsiTheme="majorBidi" w:cstheme="majorBidi"/>
          <w:szCs w:val="24"/>
          <w:lang w:val="fr-CH"/>
        </w:rPr>
        <w:t>allocution reproduite à l</w:t>
      </w:r>
      <w:r>
        <w:rPr>
          <w:rFonts w:asciiTheme="majorBidi" w:hAnsiTheme="majorBidi" w:cstheme="majorBidi"/>
          <w:szCs w:val="24"/>
          <w:lang w:val="fr-CH"/>
        </w:rPr>
        <w:t>'</w:t>
      </w:r>
      <w:r w:rsidRPr="00431B61">
        <w:rPr>
          <w:rFonts w:asciiTheme="majorBidi" w:hAnsiTheme="majorBidi" w:cstheme="majorBidi"/>
          <w:szCs w:val="24"/>
          <w:lang w:val="fr-CH"/>
        </w:rPr>
        <w:t>Annexe B.</w:t>
      </w:r>
    </w:p>
    <w:p w:rsidR="00B6310A" w:rsidRPr="00431B61" w:rsidRDefault="00F01F22" w:rsidP="00B6310A">
      <w:pPr>
        <w:pStyle w:val="Heading1"/>
        <w:rPr>
          <w:lang w:val="fr-CH"/>
        </w:rPr>
      </w:pPr>
      <w:r>
        <w:rPr>
          <w:lang w:val="fr-CH"/>
        </w:rPr>
        <w:t>7</w:t>
      </w:r>
      <w:r w:rsidR="00B6310A" w:rsidRPr="00431B61">
        <w:rPr>
          <w:lang w:val="fr-CH"/>
        </w:rPr>
        <w:tab/>
        <w:t>Allocution du Directeur du Bureau des radiocommunications</w:t>
      </w:r>
    </w:p>
    <w:p w:rsidR="00B6310A" w:rsidRPr="00431B61" w:rsidRDefault="00F01F22" w:rsidP="00B6310A">
      <w:pPr>
        <w:rPr>
          <w:rFonts w:asciiTheme="majorBidi" w:hAnsiTheme="majorBidi" w:cstheme="majorBidi"/>
          <w:szCs w:val="24"/>
          <w:lang w:val="fr-CH"/>
        </w:rPr>
      </w:pPr>
      <w:r>
        <w:rPr>
          <w:rFonts w:asciiTheme="majorBidi" w:hAnsiTheme="majorBidi" w:cstheme="majorBidi"/>
          <w:szCs w:val="24"/>
          <w:lang w:val="fr-CH"/>
        </w:rPr>
        <w:t>7.1</w:t>
      </w:r>
      <w:r w:rsidR="00B6310A" w:rsidRPr="00431B61">
        <w:rPr>
          <w:rFonts w:asciiTheme="majorBidi" w:hAnsiTheme="majorBidi" w:cstheme="majorBidi"/>
          <w:szCs w:val="24"/>
          <w:lang w:val="fr-CH"/>
        </w:rPr>
        <w:tab/>
        <w:t xml:space="preserve">Le </w:t>
      </w:r>
      <w:r w:rsidR="00B6310A" w:rsidRPr="00431B61">
        <w:rPr>
          <w:rFonts w:asciiTheme="majorBidi" w:hAnsiTheme="majorBidi" w:cstheme="majorBidi"/>
          <w:b/>
          <w:bCs/>
          <w:szCs w:val="24"/>
          <w:lang w:val="fr-CH"/>
        </w:rPr>
        <w:t>Directeur du Bureau des radiocommunications</w:t>
      </w:r>
      <w:r w:rsidR="00B6310A" w:rsidRPr="00431B61">
        <w:rPr>
          <w:rFonts w:asciiTheme="majorBidi" w:hAnsiTheme="majorBidi" w:cstheme="majorBidi"/>
          <w:szCs w:val="24"/>
          <w:lang w:val="fr-CH"/>
        </w:rPr>
        <w:t xml:space="preserve"> prononce l</w:t>
      </w:r>
      <w:r w:rsidR="00B6310A">
        <w:rPr>
          <w:rFonts w:asciiTheme="majorBidi" w:hAnsiTheme="majorBidi" w:cstheme="majorBidi"/>
          <w:szCs w:val="24"/>
          <w:lang w:val="fr-CH"/>
        </w:rPr>
        <w:t>'</w:t>
      </w:r>
      <w:r w:rsidR="00B6310A" w:rsidRPr="00431B61">
        <w:rPr>
          <w:rFonts w:asciiTheme="majorBidi" w:hAnsiTheme="majorBidi" w:cstheme="majorBidi"/>
          <w:szCs w:val="24"/>
          <w:lang w:val="fr-CH"/>
        </w:rPr>
        <w:t>allocution reproduite à l</w:t>
      </w:r>
      <w:r w:rsidR="00B6310A">
        <w:rPr>
          <w:rFonts w:asciiTheme="majorBidi" w:hAnsiTheme="majorBidi" w:cstheme="majorBidi"/>
          <w:szCs w:val="24"/>
          <w:lang w:val="fr-CH"/>
        </w:rPr>
        <w:t>'</w:t>
      </w:r>
      <w:r w:rsidR="00B6310A" w:rsidRPr="00431B61">
        <w:rPr>
          <w:rFonts w:asciiTheme="majorBidi" w:hAnsiTheme="majorBidi" w:cstheme="majorBidi"/>
          <w:szCs w:val="24"/>
          <w:lang w:val="fr-CH"/>
        </w:rPr>
        <w:t>Annexe C.</w:t>
      </w:r>
    </w:p>
    <w:p w:rsidR="00B6310A" w:rsidRPr="00431B61" w:rsidRDefault="00B6310A" w:rsidP="00B6310A">
      <w:pPr>
        <w:pStyle w:val="Heading1"/>
      </w:pPr>
      <w:r w:rsidRPr="00431B61">
        <w:t>8</w:t>
      </w:r>
      <w:r w:rsidRPr="00431B61">
        <w:tab/>
        <w:t>Structure de la Conférence (Document DT/2)</w:t>
      </w:r>
    </w:p>
    <w:p w:rsidR="00B6310A" w:rsidRPr="00431B61" w:rsidRDefault="00B6310A" w:rsidP="00F01F22">
      <w:pPr>
        <w:keepNext/>
        <w:keepLines/>
        <w:rPr>
          <w:rFonts w:asciiTheme="majorBidi" w:hAnsiTheme="majorBidi" w:cstheme="majorBidi"/>
          <w:szCs w:val="24"/>
        </w:rPr>
      </w:pPr>
      <w:r w:rsidRPr="00431B61">
        <w:rPr>
          <w:rFonts w:asciiTheme="majorBidi" w:hAnsiTheme="majorBidi" w:cstheme="majorBidi"/>
          <w:szCs w:val="24"/>
        </w:rPr>
        <w:t>8.1</w:t>
      </w:r>
      <w:r w:rsidRPr="00431B61">
        <w:rPr>
          <w:rFonts w:asciiTheme="majorBidi" w:hAnsiTheme="majorBidi" w:cstheme="majorBidi"/>
          <w:szCs w:val="24"/>
        </w:rPr>
        <w:tab/>
        <w:t>Le</w:t>
      </w:r>
      <w:r w:rsidRPr="00431B61">
        <w:rPr>
          <w:rFonts w:asciiTheme="majorBidi" w:hAnsiTheme="majorBidi" w:cstheme="majorBidi"/>
          <w:b/>
          <w:szCs w:val="24"/>
        </w:rPr>
        <w:t xml:space="preserve"> Secrétaire général, </w:t>
      </w:r>
      <w:r w:rsidRPr="00431B61">
        <w:rPr>
          <w:rFonts w:asciiTheme="majorBidi" w:hAnsiTheme="majorBidi" w:cstheme="majorBidi"/>
          <w:szCs w:val="24"/>
        </w:rPr>
        <w:t xml:space="preserve">présentant </w:t>
      </w:r>
      <w:r>
        <w:rPr>
          <w:rFonts w:asciiTheme="majorBidi" w:hAnsiTheme="majorBidi" w:cstheme="majorBidi"/>
          <w:szCs w:val="24"/>
        </w:rPr>
        <w:t xml:space="preserve">le Document DT/2, rappelle que </w:t>
      </w:r>
      <w:r w:rsidRPr="00431B61">
        <w:rPr>
          <w:rFonts w:asciiTheme="majorBidi" w:hAnsiTheme="majorBidi" w:cstheme="majorBidi"/>
          <w:szCs w:val="24"/>
        </w:rPr>
        <w:t xml:space="preserve">la Conférence </w:t>
      </w:r>
      <w:r w:rsidR="00F01F22">
        <w:rPr>
          <w:rFonts w:asciiTheme="majorBidi" w:hAnsiTheme="majorBidi" w:cstheme="majorBidi"/>
          <w:szCs w:val="24"/>
        </w:rPr>
        <w:t>traitera</w:t>
      </w:r>
      <w:r w:rsidRPr="00431B61">
        <w:rPr>
          <w:rFonts w:asciiTheme="majorBidi" w:hAnsiTheme="majorBidi" w:cstheme="majorBidi"/>
          <w:szCs w:val="24"/>
        </w:rPr>
        <w:t xml:space="preserve"> 40 </w:t>
      </w:r>
      <w:r w:rsidR="00F01F22">
        <w:rPr>
          <w:rFonts w:asciiTheme="majorBidi" w:hAnsiTheme="majorBidi" w:cstheme="majorBidi"/>
          <w:szCs w:val="24"/>
        </w:rPr>
        <w:t>questions ou sujets</w:t>
      </w:r>
      <w:r w:rsidRPr="00431B61">
        <w:rPr>
          <w:rFonts w:asciiTheme="majorBidi" w:hAnsiTheme="majorBidi" w:cstheme="majorBidi"/>
          <w:szCs w:val="24"/>
        </w:rPr>
        <w:t>, qui seront répartis sur trois commi</w:t>
      </w:r>
      <w:r w:rsidR="00F60C82">
        <w:rPr>
          <w:rFonts w:asciiTheme="majorBidi" w:hAnsiTheme="majorBidi" w:cstheme="majorBidi"/>
          <w:szCs w:val="24"/>
        </w:rPr>
        <w:t>ssions techniques, à savoir les </w:t>
      </w:r>
      <w:r w:rsidRPr="00431B61">
        <w:rPr>
          <w:rFonts w:asciiTheme="majorBidi" w:hAnsiTheme="majorBidi" w:cstheme="majorBidi"/>
          <w:szCs w:val="24"/>
        </w:rPr>
        <w:t>Commissions 4, 5 et 6, auxquelles s</w:t>
      </w:r>
      <w:r>
        <w:rPr>
          <w:rFonts w:asciiTheme="majorBidi" w:hAnsiTheme="majorBidi" w:cstheme="majorBidi"/>
          <w:szCs w:val="24"/>
        </w:rPr>
        <w:t>'</w:t>
      </w:r>
      <w:r w:rsidRPr="00431B61">
        <w:rPr>
          <w:rFonts w:asciiTheme="majorBidi" w:hAnsiTheme="majorBidi" w:cstheme="majorBidi"/>
          <w:szCs w:val="24"/>
        </w:rPr>
        <w:t>ajouteront comme à l</w:t>
      </w:r>
      <w:r>
        <w:rPr>
          <w:rFonts w:asciiTheme="majorBidi" w:hAnsiTheme="majorBidi" w:cstheme="majorBidi"/>
          <w:szCs w:val="24"/>
        </w:rPr>
        <w:t>'</w:t>
      </w:r>
      <w:r w:rsidR="00F60C82">
        <w:rPr>
          <w:rFonts w:asciiTheme="majorBidi" w:hAnsiTheme="majorBidi" w:cstheme="majorBidi"/>
          <w:szCs w:val="24"/>
        </w:rPr>
        <w:t>accoutumée les Commissions 1 </w:t>
      </w:r>
      <w:r w:rsidRPr="00431B61">
        <w:rPr>
          <w:rFonts w:asciiTheme="majorBidi" w:hAnsiTheme="majorBidi" w:cstheme="majorBidi"/>
          <w:szCs w:val="24"/>
        </w:rPr>
        <w:t>(Direction), 2 (Pouvoirs), 3 (Contrôle budgétaire) et 7 (Rédaction). Le mandat des sept commissions figure dans le document précité.</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8.2</w:t>
      </w:r>
      <w:r w:rsidRPr="00431B61">
        <w:rPr>
          <w:rFonts w:asciiTheme="majorBidi" w:hAnsiTheme="majorBidi" w:cstheme="majorBidi"/>
          <w:szCs w:val="24"/>
        </w:rPr>
        <w:tab/>
        <w:t xml:space="preserve">Le </w:t>
      </w:r>
      <w:r w:rsidRPr="00431B61">
        <w:rPr>
          <w:rFonts w:asciiTheme="majorBidi" w:hAnsiTheme="majorBidi" w:cstheme="majorBidi"/>
          <w:caps/>
          <w:szCs w:val="24"/>
        </w:rPr>
        <w:t>d</w:t>
      </w:r>
      <w:r w:rsidRPr="00431B61">
        <w:rPr>
          <w:rFonts w:asciiTheme="majorBidi" w:hAnsiTheme="majorBidi" w:cstheme="majorBidi"/>
          <w:szCs w:val="24"/>
        </w:rPr>
        <w:t>ocument DT/2 est</w:t>
      </w:r>
      <w:r w:rsidRPr="00431B61">
        <w:rPr>
          <w:rFonts w:asciiTheme="majorBidi" w:hAnsiTheme="majorBidi" w:cstheme="majorBidi"/>
          <w:b/>
          <w:szCs w:val="24"/>
        </w:rPr>
        <w:t xml:space="preserve"> approuvé</w:t>
      </w:r>
      <w:r w:rsidR="00992C91">
        <w:rPr>
          <w:rFonts w:asciiTheme="majorBidi" w:hAnsiTheme="majorBidi" w:cstheme="majorBidi"/>
          <w:szCs w:val="24"/>
        </w:rPr>
        <w:t>.</w:t>
      </w:r>
    </w:p>
    <w:p w:rsidR="00B6310A" w:rsidRPr="00431B61" w:rsidRDefault="00B6310A" w:rsidP="00B6310A">
      <w:pPr>
        <w:pStyle w:val="Heading1"/>
      </w:pPr>
      <w:r w:rsidRPr="00431B61">
        <w:t>9</w:t>
      </w:r>
      <w:r w:rsidRPr="00431B61">
        <w:tab/>
      </w:r>
      <w:proofErr w:type="spellStart"/>
      <w:r w:rsidRPr="00431B61">
        <w:t>Election</w:t>
      </w:r>
      <w:proofErr w:type="spellEnd"/>
      <w:r w:rsidRPr="00431B61">
        <w:t xml:space="preserve"> des Présidents et Vice-Présidents des Commissions</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9.1</w:t>
      </w:r>
      <w:r w:rsidRPr="00431B61">
        <w:rPr>
          <w:rFonts w:asciiTheme="majorBidi" w:hAnsiTheme="majorBidi" w:cstheme="majorBidi"/>
          <w:szCs w:val="24"/>
        </w:rPr>
        <w:tab/>
        <w:t>Le</w:t>
      </w:r>
      <w:r w:rsidRPr="00431B61">
        <w:rPr>
          <w:rFonts w:asciiTheme="majorBidi" w:hAnsiTheme="majorBidi" w:cstheme="majorBidi"/>
          <w:b/>
          <w:szCs w:val="24"/>
        </w:rPr>
        <w:t xml:space="preserve"> Secrétaire général </w:t>
      </w:r>
      <w:r w:rsidRPr="00431B61">
        <w:rPr>
          <w:rFonts w:asciiTheme="majorBidi" w:hAnsiTheme="majorBidi" w:cstheme="majorBidi"/>
          <w:szCs w:val="24"/>
        </w:rPr>
        <w:t>annonce qu'à la réunion des chefs de délégation, il a été décidé de proposer de nommer les personnes suivantes aux fonctions de Président et Vice-Président des Commissions:</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 xml:space="preserve">Commission 1 – </w:t>
      </w:r>
      <w:r w:rsidRPr="00431B61">
        <w:rPr>
          <w:rFonts w:asciiTheme="majorBidi" w:hAnsiTheme="majorBidi" w:cstheme="majorBidi"/>
          <w:b/>
          <w:caps/>
          <w:szCs w:val="24"/>
        </w:rPr>
        <w:t>C</w:t>
      </w:r>
      <w:r w:rsidRPr="00431B61">
        <w:rPr>
          <w:rFonts w:asciiTheme="majorBidi" w:hAnsiTheme="majorBidi" w:cstheme="majorBidi"/>
          <w:b/>
          <w:szCs w:val="24"/>
        </w:rPr>
        <w:t>ommission de direction</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La Commission 1 est composée des Présidents et Vice-Présidents de la Conférence et des différentes Commissions.</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Commission 2 – Commission des pouvoirs</w:t>
      </w:r>
    </w:p>
    <w:p w:rsidR="00992C9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Président:</w:t>
      </w:r>
      <w:r w:rsidRPr="00431B61">
        <w:rPr>
          <w:rFonts w:asciiTheme="majorBidi" w:hAnsiTheme="majorBidi" w:cstheme="majorBidi"/>
          <w:szCs w:val="24"/>
        </w:rPr>
        <w:tab/>
      </w:r>
      <w:r w:rsidRPr="00431B61">
        <w:rPr>
          <w:rFonts w:asciiTheme="majorBidi" w:hAnsiTheme="majorBidi" w:cstheme="majorBidi"/>
          <w:szCs w:val="24"/>
        </w:rPr>
        <w:tab/>
        <w:t xml:space="preserve">M. N. </w:t>
      </w:r>
      <w:proofErr w:type="spellStart"/>
      <w:r w:rsidRPr="00431B61">
        <w:rPr>
          <w:rFonts w:asciiTheme="majorBidi" w:hAnsiTheme="majorBidi" w:cstheme="majorBidi"/>
          <w:szCs w:val="24"/>
        </w:rPr>
        <w:t>Meaney</w:t>
      </w:r>
      <w:proofErr w:type="spellEnd"/>
      <w:r w:rsidRPr="00431B61">
        <w:rPr>
          <w:rFonts w:asciiTheme="majorBidi" w:hAnsiTheme="majorBidi" w:cstheme="majorBidi"/>
          <w:szCs w:val="24"/>
        </w:rPr>
        <w:t xml:space="preserve"> (Australie)</w:t>
      </w:r>
    </w:p>
    <w:p w:rsidR="00B6310A" w:rsidRPr="00431B6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Vice-Présidents:</w:t>
      </w:r>
      <w:r w:rsidRPr="00431B61">
        <w:rPr>
          <w:rFonts w:asciiTheme="majorBidi" w:hAnsiTheme="majorBidi" w:cstheme="majorBidi"/>
          <w:szCs w:val="24"/>
        </w:rPr>
        <w:tab/>
        <w:t>M. M. Omer (Soudan)</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H. </w:t>
      </w:r>
      <w:proofErr w:type="spellStart"/>
      <w:r w:rsidRPr="00431B61">
        <w:rPr>
          <w:rFonts w:asciiTheme="majorBidi" w:hAnsiTheme="majorBidi" w:cstheme="majorBidi"/>
          <w:szCs w:val="24"/>
        </w:rPr>
        <w:t>Kanor</w:t>
      </w:r>
      <w:proofErr w:type="spellEnd"/>
      <w:r w:rsidRPr="00431B61">
        <w:rPr>
          <w:rFonts w:asciiTheme="majorBidi" w:hAnsiTheme="majorBidi" w:cstheme="majorBidi"/>
          <w:szCs w:val="24"/>
        </w:rPr>
        <w:t xml:space="preserve"> (</w:t>
      </w:r>
      <w:r w:rsidRPr="00431B61">
        <w:rPr>
          <w:rFonts w:asciiTheme="majorBidi" w:eastAsiaTheme="minorEastAsia" w:hAnsiTheme="majorBidi" w:cstheme="majorBidi"/>
          <w:szCs w:val="24"/>
        </w:rPr>
        <w:t>Ghana</w:t>
      </w:r>
      <w:r w:rsidR="00F01F22">
        <w:rPr>
          <w:rFonts w:asciiTheme="majorBidi" w:hAnsiTheme="majorBidi" w:cstheme="majorBidi"/>
          <w:szCs w:val="24"/>
        </w:rPr>
        <w:t>)</w:t>
      </w:r>
      <w:r w:rsidR="00F01F22">
        <w:rPr>
          <w:rFonts w:asciiTheme="majorBidi" w:hAnsiTheme="majorBidi" w:cstheme="majorBidi"/>
          <w:szCs w:val="24"/>
        </w:rPr>
        <w:br/>
      </w:r>
      <w:r w:rsidR="00F01F22">
        <w:rPr>
          <w:rFonts w:asciiTheme="majorBidi" w:hAnsiTheme="majorBidi" w:cstheme="majorBidi"/>
          <w:szCs w:val="24"/>
        </w:rPr>
        <w:tab/>
      </w:r>
      <w:r w:rsidR="00F01F22">
        <w:rPr>
          <w:rFonts w:asciiTheme="majorBidi" w:hAnsiTheme="majorBidi" w:cstheme="majorBidi"/>
          <w:szCs w:val="24"/>
        </w:rPr>
        <w:tab/>
        <w:t>M. H. Budé</w:t>
      </w:r>
      <w:r w:rsidRPr="00431B61">
        <w:rPr>
          <w:rFonts w:asciiTheme="majorBidi" w:hAnsiTheme="majorBidi" w:cstheme="majorBidi"/>
          <w:szCs w:val="24"/>
        </w:rPr>
        <w:t xml:space="preserve"> (Uruguay) </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G. </w:t>
      </w:r>
      <w:proofErr w:type="spellStart"/>
      <w:r w:rsidRPr="00431B61">
        <w:rPr>
          <w:rFonts w:asciiTheme="majorBidi" w:hAnsiTheme="majorBidi" w:cstheme="majorBidi"/>
          <w:szCs w:val="24"/>
        </w:rPr>
        <w:t>Osinga</w:t>
      </w:r>
      <w:proofErr w:type="spellEnd"/>
      <w:r w:rsidRPr="00431B61">
        <w:rPr>
          <w:rFonts w:asciiTheme="majorBidi" w:hAnsiTheme="majorBidi" w:cstheme="majorBidi"/>
          <w:szCs w:val="24"/>
        </w:rPr>
        <w:t xml:space="preserve"> (Pays-Bas)</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G. </w:t>
      </w:r>
      <w:proofErr w:type="spellStart"/>
      <w:r w:rsidRPr="00431B61">
        <w:rPr>
          <w:rFonts w:asciiTheme="majorBidi" w:hAnsiTheme="majorBidi" w:cstheme="majorBidi"/>
          <w:szCs w:val="24"/>
        </w:rPr>
        <w:t>Abdullaev</w:t>
      </w:r>
      <w:proofErr w:type="spellEnd"/>
      <w:r w:rsidRPr="00431B61">
        <w:rPr>
          <w:rFonts w:asciiTheme="majorBidi" w:hAnsiTheme="majorBidi" w:cstheme="majorBidi"/>
          <w:szCs w:val="24"/>
        </w:rPr>
        <w:t xml:space="preserve"> (Azerbaïdjan)</w:t>
      </w:r>
    </w:p>
    <w:p w:rsidR="00B6310A" w:rsidRPr="00431B61" w:rsidRDefault="00B6310A" w:rsidP="00410B15">
      <w:pPr>
        <w:keepNext/>
        <w:keepLines/>
        <w:spacing w:before="160"/>
        <w:rPr>
          <w:rFonts w:asciiTheme="majorBidi" w:hAnsiTheme="majorBidi" w:cstheme="majorBidi"/>
          <w:b/>
          <w:szCs w:val="24"/>
        </w:rPr>
      </w:pPr>
      <w:r w:rsidRPr="00431B61">
        <w:rPr>
          <w:rFonts w:asciiTheme="majorBidi" w:hAnsiTheme="majorBidi" w:cstheme="majorBidi"/>
          <w:b/>
          <w:szCs w:val="24"/>
        </w:rPr>
        <w:lastRenderedPageBreak/>
        <w:t xml:space="preserve">Commission 3 – </w:t>
      </w:r>
      <w:r w:rsidRPr="00431B61">
        <w:rPr>
          <w:rFonts w:asciiTheme="majorBidi" w:hAnsiTheme="majorBidi" w:cstheme="majorBidi"/>
          <w:b/>
          <w:caps/>
          <w:szCs w:val="24"/>
        </w:rPr>
        <w:t>C</w:t>
      </w:r>
      <w:r w:rsidRPr="00431B61">
        <w:rPr>
          <w:rFonts w:asciiTheme="majorBidi" w:hAnsiTheme="majorBidi" w:cstheme="majorBidi"/>
          <w:b/>
          <w:szCs w:val="24"/>
        </w:rPr>
        <w:t>ommission de contrôle budgétaire</w:t>
      </w:r>
    </w:p>
    <w:p w:rsidR="00992C91" w:rsidRDefault="00B6310A" w:rsidP="00410B15">
      <w:pPr>
        <w:keepNext/>
        <w:keepLines/>
        <w:tabs>
          <w:tab w:val="left" w:pos="1734"/>
        </w:tabs>
        <w:rPr>
          <w:rFonts w:asciiTheme="majorBidi" w:hAnsiTheme="majorBidi" w:cstheme="majorBidi"/>
          <w:szCs w:val="24"/>
        </w:rPr>
      </w:pPr>
      <w:r w:rsidRPr="00431B61">
        <w:rPr>
          <w:rFonts w:asciiTheme="majorBidi" w:hAnsiTheme="majorBidi" w:cstheme="majorBidi"/>
          <w:szCs w:val="24"/>
        </w:rPr>
        <w:t>Président:</w:t>
      </w:r>
      <w:r w:rsidRPr="00431B61">
        <w:rPr>
          <w:rFonts w:asciiTheme="majorBidi" w:hAnsiTheme="majorBidi" w:cstheme="majorBidi"/>
          <w:szCs w:val="24"/>
        </w:rPr>
        <w:tab/>
      </w:r>
      <w:r w:rsidRPr="00431B61">
        <w:rPr>
          <w:rFonts w:asciiTheme="majorBidi" w:hAnsiTheme="majorBidi" w:cstheme="majorBidi"/>
          <w:szCs w:val="24"/>
        </w:rPr>
        <w:tab/>
        <w:t xml:space="preserve">M. A. </w:t>
      </w:r>
      <w:proofErr w:type="spellStart"/>
      <w:r w:rsidRPr="00431B61">
        <w:rPr>
          <w:rFonts w:asciiTheme="majorBidi" w:hAnsiTheme="majorBidi" w:cstheme="majorBidi"/>
          <w:szCs w:val="24"/>
        </w:rPr>
        <w:t>Kadirov</w:t>
      </w:r>
      <w:proofErr w:type="spellEnd"/>
      <w:r w:rsidRPr="00431B61">
        <w:rPr>
          <w:rFonts w:asciiTheme="majorBidi" w:hAnsiTheme="majorBidi" w:cstheme="majorBidi"/>
          <w:szCs w:val="24"/>
        </w:rPr>
        <w:t xml:space="preserve"> (</w:t>
      </w:r>
      <w:r w:rsidRPr="00431B61">
        <w:rPr>
          <w:rFonts w:asciiTheme="majorBidi" w:eastAsiaTheme="minorEastAsia" w:hAnsiTheme="majorBidi" w:cstheme="majorBidi"/>
          <w:szCs w:val="24"/>
          <w:lang w:val="fr-CH"/>
        </w:rPr>
        <w:t>Ouzbékistan</w:t>
      </w:r>
      <w:r w:rsidRPr="00431B61">
        <w:rPr>
          <w:rFonts w:asciiTheme="majorBidi" w:hAnsiTheme="majorBidi" w:cstheme="majorBidi"/>
          <w:szCs w:val="24"/>
        </w:rPr>
        <w:t>)</w:t>
      </w:r>
    </w:p>
    <w:p w:rsidR="00B6310A" w:rsidRPr="00431B61" w:rsidRDefault="00B6310A" w:rsidP="00410B15">
      <w:pPr>
        <w:keepNext/>
        <w:keepLines/>
        <w:tabs>
          <w:tab w:val="left" w:pos="1734"/>
        </w:tabs>
        <w:rPr>
          <w:rFonts w:asciiTheme="majorBidi" w:hAnsiTheme="majorBidi" w:cstheme="majorBidi"/>
          <w:szCs w:val="24"/>
        </w:rPr>
      </w:pPr>
      <w:r w:rsidRPr="00431B61">
        <w:rPr>
          <w:rFonts w:asciiTheme="majorBidi" w:hAnsiTheme="majorBidi" w:cstheme="majorBidi"/>
          <w:szCs w:val="24"/>
        </w:rPr>
        <w:t>Vice-Présidents:</w:t>
      </w:r>
      <w:r w:rsidRPr="00431B61">
        <w:rPr>
          <w:rFonts w:asciiTheme="majorBidi" w:hAnsiTheme="majorBidi" w:cstheme="majorBidi"/>
          <w:szCs w:val="24"/>
        </w:rPr>
        <w:tab/>
        <w:t xml:space="preserve">Mme H. </w:t>
      </w:r>
      <w:proofErr w:type="spellStart"/>
      <w:r w:rsidRPr="00431B61">
        <w:rPr>
          <w:rFonts w:asciiTheme="majorBidi" w:hAnsiTheme="majorBidi" w:cstheme="majorBidi"/>
          <w:szCs w:val="24"/>
        </w:rPr>
        <w:t>Seong</w:t>
      </w:r>
      <w:proofErr w:type="spellEnd"/>
      <w:r w:rsidRPr="00431B61">
        <w:rPr>
          <w:rFonts w:asciiTheme="majorBidi" w:hAnsiTheme="majorBidi" w:cstheme="majorBidi"/>
          <w:szCs w:val="24"/>
        </w:rPr>
        <w:t xml:space="preserve"> (Corée (</w:t>
      </w:r>
      <w:proofErr w:type="spellStart"/>
      <w:r w:rsidRPr="00431B61">
        <w:rPr>
          <w:rFonts w:asciiTheme="majorBidi" w:hAnsiTheme="majorBidi" w:cstheme="majorBidi"/>
          <w:szCs w:val="24"/>
        </w:rPr>
        <w:t>Rép</w:t>
      </w:r>
      <w:proofErr w:type="spellEnd"/>
      <w:r w:rsidRPr="00431B61">
        <w:rPr>
          <w:rFonts w:asciiTheme="majorBidi" w:hAnsiTheme="majorBidi" w:cstheme="majorBidi"/>
          <w:szCs w:val="24"/>
        </w:rPr>
        <w:t>. de))</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A. </w:t>
      </w:r>
      <w:proofErr w:type="spellStart"/>
      <w:r w:rsidRPr="00431B61">
        <w:rPr>
          <w:rFonts w:asciiTheme="majorBidi" w:hAnsiTheme="majorBidi" w:cstheme="majorBidi"/>
          <w:szCs w:val="24"/>
        </w:rPr>
        <w:t>Nwaulune</w:t>
      </w:r>
      <w:proofErr w:type="spellEnd"/>
      <w:r w:rsidRPr="00431B61">
        <w:rPr>
          <w:rFonts w:asciiTheme="majorBidi" w:hAnsiTheme="majorBidi" w:cstheme="majorBidi"/>
          <w:szCs w:val="24"/>
        </w:rPr>
        <w:t xml:space="preserve"> (Nigéria)</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M. </w:t>
      </w:r>
      <w:r w:rsidRPr="00431B61">
        <w:rPr>
          <w:rFonts w:asciiTheme="majorBidi" w:eastAsiaTheme="minorEastAsia" w:hAnsiTheme="majorBidi" w:cstheme="majorBidi"/>
          <w:szCs w:val="24"/>
        </w:rPr>
        <w:t>Soliman (</w:t>
      </w:r>
      <w:proofErr w:type="spellStart"/>
      <w:r w:rsidRPr="00431B61">
        <w:rPr>
          <w:rFonts w:asciiTheme="majorBidi" w:eastAsiaTheme="minorEastAsia" w:hAnsiTheme="majorBidi" w:cstheme="majorBidi"/>
          <w:szCs w:val="24"/>
        </w:rPr>
        <w:t>Egypte</w:t>
      </w:r>
      <w:proofErr w:type="spellEnd"/>
      <w:r w:rsidRPr="00431B61">
        <w:rPr>
          <w:rFonts w:asciiTheme="majorBidi" w:eastAsiaTheme="minorEastAsia" w:hAnsiTheme="majorBidi" w:cstheme="majorBidi"/>
          <w:szCs w:val="24"/>
        </w:rPr>
        <w:t>)</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M. G. Malcolm (Jamaïque)</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A. </w:t>
      </w:r>
      <w:proofErr w:type="spellStart"/>
      <w:r w:rsidRPr="00431B61">
        <w:rPr>
          <w:rFonts w:asciiTheme="majorBidi" w:hAnsiTheme="majorBidi" w:cstheme="majorBidi"/>
          <w:szCs w:val="24"/>
        </w:rPr>
        <w:t>Jonsson</w:t>
      </w:r>
      <w:proofErr w:type="spellEnd"/>
      <w:r w:rsidRPr="00431B61">
        <w:rPr>
          <w:rFonts w:asciiTheme="majorBidi" w:hAnsiTheme="majorBidi" w:cstheme="majorBidi"/>
          <w:szCs w:val="24"/>
        </w:rPr>
        <w:t xml:space="preserve"> (Suède)</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Commission 4 – Points spécifiques de l'ordre du jour</w:t>
      </w:r>
    </w:p>
    <w:p w:rsidR="00992C9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Président:</w:t>
      </w:r>
      <w:r w:rsidRPr="00431B61">
        <w:rPr>
          <w:rFonts w:asciiTheme="majorBidi" w:hAnsiTheme="majorBidi" w:cstheme="majorBidi"/>
          <w:szCs w:val="24"/>
        </w:rPr>
        <w:tab/>
      </w:r>
      <w:r w:rsidRPr="00431B61">
        <w:rPr>
          <w:rFonts w:asciiTheme="majorBidi" w:hAnsiTheme="majorBidi" w:cstheme="majorBidi"/>
          <w:szCs w:val="24"/>
        </w:rPr>
        <w:tab/>
        <w:t>M. M. Fenton (</w:t>
      </w:r>
      <w:r w:rsidRPr="00431B61">
        <w:rPr>
          <w:rFonts w:asciiTheme="majorBidi" w:hAnsiTheme="majorBidi" w:cstheme="majorBidi"/>
          <w:color w:val="000000"/>
          <w:szCs w:val="24"/>
        </w:rPr>
        <w:t>Royaume-Uni</w:t>
      </w:r>
      <w:r w:rsidRPr="00431B61">
        <w:rPr>
          <w:rFonts w:asciiTheme="majorBidi" w:hAnsiTheme="majorBidi" w:cstheme="majorBidi"/>
          <w:szCs w:val="24"/>
        </w:rPr>
        <w:t>)</w:t>
      </w:r>
    </w:p>
    <w:p w:rsidR="00B6310A" w:rsidRPr="00431B6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Vice-Présidents:</w:t>
      </w:r>
      <w:r w:rsidRPr="00431B61">
        <w:rPr>
          <w:rFonts w:asciiTheme="majorBidi" w:hAnsiTheme="majorBidi" w:cstheme="majorBidi"/>
          <w:szCs w:val="24"/>
        </w:rPr>
        <w:tab/>
        <w:t xml:space="preserve">M. F. </w:t>
      </w:r>
      <w:proofErr w:type="spellStart"/>
      <w:r w:rsidRPr="00431B61">
        <w:rPr>
          <w:rFonts w:asciiTheme="majorBidi" w:hAnsiTheme="majorBidi" w:cstheme="majorBidi"/>
          <w:szCs w:val="24"/>
        </w:rPr>
        <w:t>Xie</w:t>
      </w:r>
      <w:proofErr w:type="spellEnd"/>
      <w:r w:rsidRPr="00431B61">
        <w:rPr>
          <w:rFonts w:asciiTheme="majorBidi" w:hAnsiTheme="majorBidi" w:cstheme="majorBidi"/>
          <w:szCs w:val="24"/>
        </w:rPr>
        <w:t xml:space="preserve"> (Chine)</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A. </w:t>
      </w:r>
      <w:proofErr w:type="spellStart"/>
      <w:r w:rsidRPr="00431B61">
        <w:rPr>
          <w:rFonts w:asciiTheme="majorBidi" w:hAnsiTheme="majorBidi" w:cstheme="majorBidi"/>
          <w:szCs w:val="24"/>
        </w:rPr>
        <w:t>Belkhadir</w:t>
      </w:r>
      <w:proofErr w:type="spellEnd"/>
      <w:r w:rsidRPr="00431B61">
        <w:rPr>
          <w:rFonts w:asciiTheme="majorBidi" w:hAnsiTheme="majorBidi" w:cstheme="majorBidi"/>
          <w:szCs w:val="24"/>
        </w:rPr>
        <w:t xml:space="preserve"> (Maroc)</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r>
      <w:r w:rsidRPr="00431B61">
        <w:rPr>
          <w:rFonts w:asciiTheme="majorBidi" w:eastAsiaTheme="minorEastAsia" w:hAnsiTheme="majorBidi" w:cstheme="majorBidi"/>
          <w:szCs w:val="24"/>
        </w:rPr>
        <w:t>M. W. Sayed (</w:t>
      </w:r>
      <w:proofErr w:type="spellStart"/>
      <w:r w:rsidRPr="00431B61">
        <w:rPr>
          <w:rFonts w:asciiTheme="majorBidi" w:eastAsiaTheme="minorEastAsia" w:hAnsiTheme="majorBidi" w:cstheme="majorBidi"/>
          <w:szCs w:val="24"/>
        </w:rPr>
        <w:t>Egypte</w:t>
      </w:r>
      <w:proofErr w:type="spellEnd"/>
      <w:r w:rsidRPr="00431B61">
        <w:rPr>
          <w:rFonts w:asciiTheme="majorBidi" w:eastAsiaTheme="minorEastAsia" w:hAnsiTheme="majorBidi" w:cstheme="majorBidi"/>
          <w:szCs w:val="24"/>
        </w:rPr>
        <w:t>)</w:t>
      </w:r>
      <w:r w:rsidRPr="00431B61">
        <w:rPr>
          <w:rFonts w:asciiTheme="majorBidi" w:eastAsiaTheme="minorEastAsia" w:hAnsiTheme="majorBidi" w:cstheme="majorBidi"/>
          <w:szCs w:val="24"/>
        </w:rPr>
        <w:br/>
      </w:r>
      <w:r w:rsidRPr="00431B61">
        <w:rPr>
          <w:rFonts w:asciiTheme="majorBidi" w:eastAsiaTheme="minorEastAsia" w:hAnsiTheme="majorBidi" w:cstheme="majorBidi"/>
          <w:szCs w:val="24"/>
        </w:rPr>
        <w:tab/>
      </w:r>
      <w:r w:rsidRPr="00431B61">
        <w:rPr>
          <w:rFonts w:asciiTheme="majorBidi" w:eastAsiaTheme="minorEastAsia" w:hAnsiTheme="majorBidi" w:cstheme="majorBidi"/>
          <w:szCs w:val="24"/>
        </w:rPr>
        <w:tab/>
      </w:r>
      <w:r w:rsidRPr="00431B61">
        <w:rPr>
          <w:rFonts w:asciiTheme="majorBidi" w:hAnsiTheme="majorBidi" w:cstheme="majorBidi"/>
          <w:szCs w:val="24"/>
        </w:rPr>
        <w:t xml:space="preserve">Mme C. </w:t>
      </w:r>
      <w:proofErr w:type="spellStart"/>
      <w:r w:rsidRPr="00431B61">
        <w:rPr>
          <w:rFonts w:asciiTheme="majorBidi" w:hAnsiTheme="majorBidi" w:cstheme="majorBidi"/>
          <w:szCs w:val="24"/>
        </w:rPr>
        <w:t>Beaumier</w:t>
      </w:r>
      <w:proofErr w:type="spellEnd"/>
      <w:r w:rsidRPr="00431B61">
        <w:rPr>
          <w:rFonts w:asciiTheme="majorBidi" w:hAnsiTheme="majorBidi" w:cstheme="majorBidi"/>
          <w:szCs w:val="24"/>
        </w:rPr>
        <w:t xml:space="preserve"> (Canada)</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V. </w:t>
      </w:r>
      <w:proofErr w:type="spellStart"/>
      <w:r w:rsidRPr="00431B61">
        <w:rPr>
          <w:rFonts w:asciiTheme="majorBidi" w:hAnsiTheme="majorBidi" w:cstheme="majorBidi"/>
          <w:szCs w:val="24"/>
        </w:rPr>
        <w:t>Poskakukhin</w:t>
      </w:r>
      <w:proofErr w:type="spellEnd"/>
      <w:r w:rsidRPr="00431B61">
        <w:rPr>
          <w:rFonts w:asciiTheme="majorBidi" w:hAnsiTheme="majorBidi" w:cstheme="majorBidi"/>
          <w:szCs w:val="24"/>
        </w:rPr>
        <w:t xml:space="preserve"> (Fédération de Russie)</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Commission 5 – Points spécifiques de l'ordre du jour</w:t>
      </w:r>
    </w:p>
    <w:p w:rsidR="00992C9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Président:</w:t>
      </w:r>
      <w:r w:rsidRPr="00431B61">
        <w:rPr>
          <w:rFonts w:asciiTheme="majorBidi" w:hAnsiTheme="majorBidi" w:cstheme="majorBidi"/>
          <w:szCs w:val="24"/>
        </w:rPr>
        <w:tab/>
      </w:r>
      <w:r w:rsidRPr="00431B61">
        <w:rPr>
          <w:rFonts w:asciiTheme="majorBidi" w:hAnsiTheme="majorBidi" w:cstheme="majorBidi"/>
          <w:szCs w:val="24"/>
        </w:rPr>
        <w:tab/>
        <w:t xml:space="preserve">M. K. Al </w:t>
      </w:r>
      <w:proofErr w:type="spellStart"/>
      <w:r w:rsidRPr="00431B61">
        <w:rPr>
          <w:rFonts w:asciiTheme="majorBidi" w:hAnsiTheme="majorBidi" w:cstheme="majorBidi"/>
          <w:szCs w:val="24"/>
        </w:rPr>
        <w:t>Awadhi</w:t>
      </w:r>
      <w:proofErr w:type="spellEnd"/>
      <w:r w:rsidRPr="00431B61">
        <w:rPr>
          <w:rFonts w:asciiTheme="majorBidi" w:hAnsiTheme="majorBidi" w:cstheme="majorBidi"/>
          <w:szCs w:val="24"/>
        </w:rPr>
        <w:t xml:space="preserve"> (</w:t>
      </w:r>
      <w:proofErr w:type="spellStart"/>
      <w:r w:rsidRPr="00431B61">
        <w:rPr>
          <w:rFonts w:asciiTheme="majorBidi" w:eastAsiaTheme="minorEastAsia" w:hAnsiTheme="majorBidi" w:cstheme="majorBidi"/>
          <w:szCs w:val="24"/>
          <w:lang w:val="fr-CH"/>
        </w:rPr>
        <w:t>Emirats</w:t>
      </w:r>
      <w:proofErr w:type="spellEnd"/>
      <w:r w:rsidRPr="00431B61">
        <w:rPr>
          <w:rFonts w:asciiTheme="majorBidi" w:eastAsiaTheme="minorEastAsia" w:hAnsiTheme="majorBidi" w:cstheme="majorBidi"/>
          <w:szCs w:val="24"/>
          <w:lang w:val="fr-CH"/>
        </w:rPr>
        <w:t xml:space="preserve"> arabes unis</w:t>
      </w:r>
      <w:r w:rsidRPr="00431B61">
        <w:rPr>
          <w:rFonts w:asciiTheme="majorBidi" w:hAnsiTheme="majorBidi" w:cstheme="majorBidi"/>
          <w:szCs w:val="24"/>
        </w:rPr>
        <w:t>)</w:t>
      </w:r>
    </w:p>
    <w:p w:rsidR="00B6310A" w:rsidRPr="00431B61" w:rsidRDefault="00B6310A" w:rsidP="00992C91">
      <w:pPr>
        <w:tabs>
          <w:tab w:val="left" w:pos="1735"/>
        </w:tabs>
        <w:rPr>
          <w:rFonts w:asciiTheme="majorBidi" w:hAnsiTheme="majorBidi" w:cstheme="majorBidi"/>
          <w:szCs w:val="24"/>
        </w:rPr>
      </w:pPr>
      <w:r w:rsidRPr="00431B61">
        <w:rPr>
          <w:rFonts w:asciiTheme="majorBidi" w:hAnsiTheme="majorBidi" w:cstheme="majorBidi"/>
          <w:szCs w:val="24"/>
        </w:rPr>
        <w:t>Vice-Présidents:</w:t>
      </w:r>
      <w:r w:rsidRPr="00431B61">
        <w:rPr>
          <w:rFonts w:asciiTheme="majorBidi" w:hAnsiTheme="majorBidi" w:cstheme="majorBidi"/>
          <w:szCs w:val="24"/>
        </w:rPr>
        <w:tab/>
        <w:t>M. P.</w:t>
      </w:r>
      <w:r w:rsidR="00F60C82">
        <w:rPr>
          <w:rFonts w:asciiTheme="majorBidi" w:hAnsiTheme="majorBidi" w:cstheme="majorBidi"/>
          <w:szCs w:val="24"/>
        </w:rPr>
        <w:t xml:space="preserve"> </w:t>
      </w:r>
      <w:r w:rsidRPr="00431B61">
        <w:rPr>
          <w:rFonts w:asciiTheme="majorBidi" w:hAnsiTheme="majorBidi" w:cstheme="majorBidi"/>
          <w:szCs w:val="24"/>
        </w:rPr>
        <w:t xml:space="preserve">N. </w:t>
      </w:r>
      <w:proofErr w:type="spellStart"/>
      <w:r w:rsidRPr="00431B61">
        <w:rPr>
          <w:rFonts w:asciiTheme="majorBidi" w:hAnsiTheme="majorBidi" w:cstheme="majorBidi"/>
          <w:szCs w:val="24"/>
        </w:rPr>
        <w:t>Phuong</w:t>
      </w:r>
      <w:proofErr w:type="spellEnd"/>
      <w:r w:rsidRPr="00431B61">
        <w:rPr>
          <w:rFonts w:asciiTheme="majorBidi" w:hAnsiTheme="majorBidi" w:cstheme="majorBidi"/>
          <w:szCs w:val="24"/>
        </w:rPr>
        <w:t xml:space="preserve"> (Viet Nam)</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M. </w:t>
      </w:r>
      <w:proofErr w:type="spellStart"/>
      <w:r w:rsidRPr="00431B61">
        <w:rPr>
          <w:rFonts w:asciiTheme="majorBidi" w:hAnsiTheme="majorBidi" w:cstheme="majorBidi"/>
          <w:szCs w:val="24"/>
        </w:rPr>
        <w:t>Abdelhafiz</w:t>
      </w:r>
      <w:proofErr w:type="spellEnd"/>
      <w:r w:rsidRPr="00431B61">
        <w:rPr>
          <w:rFonts w:asciiTheme="majorBidi" w:hAnsiTheme="majorBidi" w:cstheme="majorBidi"/>
          <w:szCs w:val="24"/>
        </w:rPr>
        <w:t xml:space="preserve"> (Soudan)</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M. J. Levi (Argentine)</w:t>
      </w:r>
      <w:r w:rsidRPr="00431B61">
        <w:rPr>
          <w:rFonts w:asciiTheme="majorBidi" w:hAnsiTheme="majorBidi" w:cstheme="majorBidi"/>
          <w:szCs w:val="24"/>
        </w:rPr>
        <w:br/>
      </w:r>
      <w:r w:rsidRPr="00431B61">
        <w:rPr>
          <w:rFonts w:asciiTheme="majorBidi" w:hAnsiTheme="majorBidi" w:cstheme="majorBidi"/>
          <w:szCs w:val="24"/>
        </w:rPr>
        <w:tab/>
      </w:r>
      <w:r w:rsidRPr="00431B61">
        <w:rPr>
          <w:rFonts w:asciiTheme="majorBidi" w:hAnsiTheme="majorBidi" w:cstheme="majorBidi"/>
          <w:szCs w:val="24"/>
        </w:rPr>
        <w:tab/>
        <w:t xml:space="preserve">M. </w:t>
      </w:r>
      <w:bookmarkStart w:id="11" w:name="OLE_LINK1"/>
      <w:bookmarkStart w:id="12" w:name="OLE_LINK2"/>
      <w:r w:rsidRPr="00431B61">
        <w:rPr>
          <w:rFonts w:asciiTheme="majorBidi" w:hAnsiTheme="majorBidi" w:cstheme="majorBidi"/>
          <w:szCs w:val="24"/>
        </w:rPr>
        <w:t>E. Fournier (</w:t>
      </w:r>
      <w:r w:rsidRPr="00431B61">
        <w:rPr>
          <w:rFonts w:asciiTheme="majorBidi" w:eastAsiaTheme="minorEastAsia" w:hAnsiTheme="majorBidi" w:cstheme="majorBidi"/>
          <w:szCs w:val="24"/>
        </w:rPr>
        <w:t>France</w:t>
      </w:r>
      <w:r w:rsidRPr="00431B61">
        <w:rPr>
          <w:rFonts w:asciiTheme="majorBidi" w:hAnsiTheme="majorBidi" w:cstheme="majorBidi"/>
          <w:szCs w:val="24"/>
        </w:rPr>
        <w:t>)</w:t>
      </w:r>
      <w:r w:rsidRPr="00431B61">
        <w:rPr>
          <w:rFonts w:asciiTheme="majorBidi" w:hAnsiTheme="majorBidi" w:cstheme="majorBidi"/>
          <w:szCs w:val="24"/>
        </w:rPr>
        <w:br/>
      </w:r>
      <w:r w:rsidRPr="00431B61">
        <w:rPr>
          <w:rFonts w:asciiTheme="majorBidi" w:hAnsiTheme="majorBidi" w:cstheme="majorBidi"/>
          <w:szCs w:val="24"/>
        </w:rPr>
        <w:tab/>
      </w:r>
      <w:bookmarkEnd w:id="11"/>
      <w:bookmarkEnd w:id="12"/>
      <w:r w:rsidRPr="00431B61">
        <w:rPr>
          <w:rFonts w:asciiTheme="majorBidi" w:hAnsiTheme="majorBidi" w:cstheme="majorBidi"/>
          <w:szCs w:val="24"/>
        </w:rPr>
        <w:tab/>
        <w:t>M. T. Kim (Kazakhstan)</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Commission 6 – Points spécifiques de l'ordre du jour</w:t>
      </w:r>
    </w:p>
    <w:p w:rsidR="00B6310A" w:rsidRPr="00176D86" w:rsidRDefault="00B6310A" w:rsidP="00176D86">
      <w:pPr>
        <w:tabs>
          <w:tab w:val="left" w:pos="1735"/>
        </w:tabs>
        <w:rPr>
          <w:rFonts w:asciiTheme="majorBidi" w:hAnsiTheme="majorBidi" w:cstheme="majorBidi"/>
          <w:szCs w:val="24"/>
        </w:rPr>
      </w:pPr>
      <w:r w:rsidRPr="00176D86">
        <w:rPr>
          <w:rFonts w:asciiTheme="majorBidi" w:hAnsiTheme="majorBidi" w:cstheme="majorBidi"/>
          <w:szCs w:val="24"/>
        </w:rPr>
        <w:t>Présidente:</w:t>
      </w:r>
      <w:r w:rsidRPr="00176D86">
        <w:rPr>
          <w:rFonts w:asciiTheme="majorBidi" w:hAnsiTheme="majorBidi" w:cstheme="majorBidi"/>
          <w:szCs w:val="24"/>
        </w:rPr>
        <w:tab/>
      </w:r>
      <w:r w:rsidRPr="00176D86">
        <w:rPr>
          <w:rFonts w:asciiTheme="majorBidi" w:hAnsiTheme="majorBidi" w:cstheme="majorBidi"/>
          <w:szCs w:val="24"/>
        </w:rPr>
        <w:tab/>
        <w:t>Mme A. Allison (</w:t>
      </w:r>
      <w:proofErr w:type="spellStart"/>
      <w:r w:rsidR="002C1D02" w:rsidRPr="00176D86">
        <w:rPr>
          <w:rFonts w:asciiTheme="majorBidi" w:hAnsiTheme="majorBidi" w:cstheme="majorBidi"/>
          <w:szCs w:val="24"/>
        </w:rPr>
        <w:t>E</w:t>
      </w:r>
      <w:r w:rsidRPr="00176D86">
        <w:rPr>
          <w:rFonts w:asciiTheme="majorBidi" w:hAnsiTheme="majorBidi" w:cstheme="majorBidi"/>
          <w:szCs w:val="24"/>
        </w:rPr>
        <w:t>tats-Unis</w:t>
      </w:r>
      <w:proofErr w:type="spellEnd"/>
      <w:r w:rsidRPr="00176D86">
        <w:rPr>
          <w:rFonts w:asciiTheme="majorBidi" w:hAnsiTheme="majorBidi" w:cstheme="majorBidi"/>
          <w:szCs w:val="24"/>
        </w:rPr>
        <w:t>)</w:t>
      </w:r>
    </w:p>
    <w:p w:rsidR="00B6310A" w:rsidRPr="00431B61" w:rsidRDefault="00B6310A" w:rsidP="00176D86">
      <w:pPr>
        <w:tabs>
          <w:tab w:val="left" w:pos="1735"/>
        </w:tabs>
        <w:rPr>
          <w:rFonts w:asciiTheme="majorBidi" w:hAnsiTheme="majorBidi" w:cstheme="majorBidi"/>
          <w:szCs w:val="24"/>
        </w:rPr>
      </w:pPr>
      <w:r w:rsidRPr="00176D86">
        <w:rPr>
          <w:rFonts w:asciiTheme="majorBidi" w:hAnsiTheme="majorBidi" w:cstheme="majorBidi"/>
          <w:szCs w:val="24"/>
        </w:rPr>
        <w:t>Vice-Présidents:</w:t>
      </w:r>
      <w:r w:rsidRPr="00176D86">
        <w:rPr>
          <w:rFonts w:asciiTheme="majorBidi" w:hAnsiTheme="majorBidi" w:cstheme="majorBidi"/>
          <w:szCs w:val="24"/>
        </w:rPr>
        <w:tab/>
        <w:t>Mme K. Kim (</w:t>
      </w:r>
      <w:r w:rsidRPr="00431B61">
        <w:rPr>
          <w:rFonts w:asciiTheme="majorBidi" w:hAnsiTheme="majorBidi" w:cstheme="majorBidi"/>
          <w:szCs w:val="24"/>
        </w:rPr>
        <w:t>Corée (</w:t>
      </w:r>
      <w:proofErr w:type="spellStart"/>
      <w:r w:rsidRPr="00431B61">
        <w:rPr>
          <w:rFonts w:asciiTheme="majorBidi" w:hAnsiTheme="majorBidi" w:cstheme="majorBidi"/>
          <w:szCs w:val="24"/>
        </w:rPr>
        <w:t>Rép</w:t>
      </w:r>
      <w:proofErr w:type="spellEnd"/>
      <w:r w:rsidRPr="00431B61">
        <w:rPr>
          <w:rFonts w:asciiTheme="majorBidi" w:hAnsiTheme="majorBidi" w:cstheme="majorBidi"/>
          <w:szCs w:val="24"/>
        </w:rPr>
        <w:t>. de)</w:t>
      </w:r>
      <w:r w:rsidRPr="00176D86">
        <w:rPr>
          <w:rFonts w:asciiTheme="majorBidi" w:hAnsiTheme="majorBidi" w:cstheme="majorBidi"/>
          <w:szCs w:val="24"/>
        </w:rPr>
        <w:t>)</w:t>
      </w:r>
      <w:r w:rsidRPr="00176D86">
        <w:rPr>
          <w:rFonts w:asciiTheme="majorBidi" w:hAnsiTheme="majorBidi" w:cstheme="majorBidi"/>
          <w:szCs w:val="24"/>
        </w:rPr>
        <w:br/>
      </w:r>
      <w:r w:rsidRPr="00176D86">
        <w:rPr>
          <w:rFonts w:asciiTheme="majorBidi" w:hAnsiTheme="majorBidi" w:cstheme="majorBidi"/>
          <w:szCs w:val="24"/>
        </w:rPr>
        <w:tab/>
      </w:r>
      <w:r w:rsidRPr="00176D86">
        <w:rPr>
          <w:rFonts w:asciiTheme="majorBidi" w:hAnsiTheme="majorBidi" w:cstheme="majorBidi"/>
          <w:szCs w:val="24"/>
        </w:rPr>
        <w:tab/>
        <w:t>M. M. Al-</w:t>
      </w:r>
      <w:proofErr w:type="spellStart"/>
      <w:r w:rsidRPr="00176D86">
        <w:rPr>
          <w:rFonts w:asciiTheme="majorBidi" w:hAnsiTheme="majorBidi" w:cstheme="majorBidi"/>
          <w:szCs w:val="24"/>
        </w:rPr>
        <w:t>Badi</w:t>
      </w:r>
      <w:proofErr w:type="spellEnd"/>
      <w:r w:rsidRPr="00176D86">
        <w:rPr>
          <w:rFonts w:asciiTheme="majorBidi" w:hAnsiTheme="majorBidi" w:cstheme="majorBidi"/>
          <w:szCs w:val="24"/>
        </w:rPr>
        <w:t xml:space="preserve"> (Oman)</w:t>
      </w:r>
      <w:r w:rsidRPr="00176D86">
        <w:rPr>
          <w:rFonts w:asciiTheme="majorBidi" w:hAnsiTheme="majorBidi" w:cstheme="majorBidi"/>
          <w:szCs w:val="24"/>
        </w:rPr>
        <w:br/>
      </w:r>
      <w:r w:rsidRPr="00176D86">
        <w:rPr>
          <w:rFonts w:asciiTheme="majorBidi" w:hAnsiTheme="majorBidi" w:cstheme="majorBidi"/>
          <w:szCs w:val="24"/>
        </w:rPr>
        <w:tab/>
      </w:r>
      <w:r w:rsidRPr="00176D86">
        <w:rPr>
          <w:rFonts w:asciiTheme="majorBidi" w:hAnsiTheme="majorBidi" w:cstheme="majorBidi"/>
          <w:szCs w:val="24"/>
        </w:rPr>
        <w:tab/>
        <w:t xml:space="preserve">M. K. </w:t>
      </w:r>
      <w:proofErr w:type="spellStart"/>
      <w:r w:rsidRPr="00176D86">
        <w:rPr>
          <w:rFonts w:asciiTheme="majorBidi" w:hAnsiTheme="majorBidi" w:cstheme="majorBidi"/>
          <w:szCs w:val="24"/>
        </w:rPr>
        <w:t>Niane</w:t>
      </w:r>
      <w:proofErr w:type="spellEnd"/>
      <w:r w:rsidRPr="00176D86">
        <w:rPr>
          <w:rFonts w:asciiTheme="majorBidi" w:hAnsiTheme="majorBidi" w:cstheme="majorBidi"/>
          <w:szCs w:val="24"/>
        </w:rPr>
        <w:t xml:space="preserve"> (Sénégal)</w:t>
      </w:r>
      <w:r w:rsidRPr="00176D86">
        <w:rPr>
          <w:rFonts w:asciiTheme="majorBidi" w:hAnsiTheme="majorBidi" w:cstheme="majorBidi"/>
          <w:szCs w:val="24"/>
        </w:rPr>
        <w:br/>
      </w:r>
      <w:r w:rsidRPr="00176D86">
        <w:rPr>
          <w:rFonts w:asciiTheme="majorBidi" w:hAnsiTheme="majorBidi" w:cstheme="majorBidi"/>
          <w:szCs w:val="24"/>
        </w:rPr>
        <w:tab/>
      </w:r>
      <w:r w:rsidRPr="00176D86">
        <w:rPr>
          <w:rFonts w:asciiTheme="majorBidi" w:hAnsiTheme="majorBidi" w:cstheme="majorBidi"/>
          <w:szCs w:val="24"/>
        </w:rPr>
        <w:tab/>
        <w:t xml:space="preserve">M. A. </w:t>
      </w:r>
      <w:proofErr w:type="spellStart"/>
      <w:r w:rsidRPr="00176D86">
        <w:rPr>
          <w:rFonts w:asciiTheme="majorBidi" w:hAnsiTheme="majorBidi" w:cstheme="majorBidi"/>
          <w:szCs w:val="24"/>
        </w:rPr>
        <w:t>Calinciuc</w:t>
      </w:r>
      <w:proofErr w:type="spellEnd"/>
      <w:r w:rsidRPr="00176D86">
        <w:rPr>
          <w:rFonts w:asciiTheme="majorBidi" w:hAnsiTheme="majorBidi" w:cstheme="majorBidi"/>
          <w:szCs w:val="24"/>
        </w:rPr>
        <w:t xml:space="preserve"> (Roumanie)</w:t>
      </w:r>
      <w:r w:rsidRPr="00176D86">
        <w:rPr>
          <w:rFonts w:asciiTheme="majorBidi" w:hAnsiTheme="majorBidi" w:cstheme="majorBidi"/>
          <w:szCs w:val="24"/>
        </w:rPr>
        <w:br/>
      </w:r>
      <w:r w:rsidRPr="00176D86">
        <w:rPr>
          <w:rFonts w:asciiTheme="majorBidi" w:hAnsiTheme="majorBidi" w:cstheme="majorBidi"/>
          <w:szCs w:val="24"/>
        </w:rPr>
        <w:tab/>
      </w:r>
      <w:r w:rsidRPr="00176D86">
        <w:rPr>
          <w:rFonts w:asciiTheme="majorBidi" w:hAnsiTheme="majorBidi" w:cstheme="majorBidi"/>
          <w:szCs w:val="24"/>
        </w:rPr>
        <w:tab/>
        <w:t xml:space="preserve">M. D. </w:t>
      </w:r>
      <w:proofErr w:type="spellStart"/>
      <w:r w:rsidRPr="00176D86">
        <w:rPr>
          <w:rFonts w:asciiTheme="majorBidi" w:hAnsiTheme="majorBidi" w:cstheme="majorBidi"/>
          <w:szCs w:val="24"/>
        </w:rPr>
        <w:t>Korzun</w:t>
      </w:r>
      <w:proofErr w:type="spellEnd"/>
      <w:r w:rsidRPr="00176D86">
        <w:rPr>
          <w:rFonts w:asciiTheme="majorBidi" w:hAnsiTheme="majorBidi" w:cstheme="majorBidi"/>
          <w:szCs w:val="24"/>
        </w:rPr>
        <w:t xml:space="preserve"> (</w:t>
      </w:r>
      <w:proofErr w:type="spellStart"/>
      <w:r w:rsidRPr="00176D86">
        <w:rPr>
          <w:rFonts w:asciiTheme="majorBidi" w:hAnsiTheme="majorBidi" w:cstheme="majorBidi"/>
          <w:szCs w:val="24"/>
        </w:rPr>
        <w:t>Bélarus</w:t>
      </w:r>
      <w:proofErr w:type="spellEnd"/>
      <w:r w:rsidRPr="00176D86">
        <w:rPr>
          <w:rFonts w:asciiTheme="majorBidi" w:hAnsiTheme="majorBidi" w:cstheme="majorBidi"/>
          <w:szCs w:val="24"/>
        </w:rPr>
        <w:t>)</w:t>
      </w:r>
    </w:p>
    <w:p w:rsidR="00B6310A" w:rsidRPr="00431B61" w:rsidRDefault="00B6310A" w:rsidP="00B6310A">
      <w:pPr>
        <w:keepNext/>
        <w:spacing w:before="160"/>
        <w:rPr>
          <w:rFonts w:asciiTheme="majorBidi" w:hAnsiTheme="majorBidi" w:cstheme="majorBidi"/>
          <w:b/>
          <w:szCs w:val="24"/>
        </w:rPr>
      </w:pPr>
      <w:r w:rsidRPr="00431B61">
        <w:rPr>
          <w:rFonts w:asciiTheme="majorBidi" w:hAnsiTheme="majorBidi" w:cstheme="majorBidi"/>
          <w:b/>
          <w:szCs w:val="24"/>
        </w:rPr>
        <w:t>Commission 7 – Commission de rédaction</w:t>
      </w:r>
    </w:p>
    <w:p w:rsidR="00B6310A" w:rsidRPr="00176D86" w:rsidRDefault="00176D86" w:rsidP="00176D86">
      <w:pPr>
        <w:tabs>
          <w:tab w:val="left" w:pos="1735"/>
        </w:tabs>
        <w:rPr>
          <w:rFonts w:asciiTheme="majorBidi" w:hAnsiTheme="majorBidi" w:cstheme="majorBidi"/>
          <w:szCs w:val="24"/>
        </w:rPr>
      </w:pPr>
      <w:r>
        <w:rPr>
          <w:rFonts w:asciiTheme="majorBidi" w:hAnsiTheme="majorBidi" w:cstheme="majorBidi"/>
          <w:szCs w:val="24"/>
        </w:rPr>
        <w:t>Président:</w:t>
      </w:r>
      <w:r>
        <w:rPr>
          <w:rFonts w:asciiTheme="majorBidi" w:hAnsiTheme="majorBidi" w:cstheme="majorBidi"/>
          <w:szCs w:val="24"/>
        </w:rPr>
        <w:tab/>
      </w:r>
      <w:r>
        <w:rPr>
          <w:rFonts w:asciiTheme="majorBidi" w:hAnsiTheme="majorBidi" w:cstheme="majorBidi"/>
          <w:szCs w:val="24"/>
        </w:rPr>
        <w:tab/>
      </w:r>
      <w:r w:rsidR="00B6310A" w:rsidRPr="00176D86">
        <w:rPr>
          <w:rFonts w:asciiTheme="majorBidi" w:hAnsiTheme="majorBidi" w:cstheme="majorBidi"/>
          <w:szCs w:val="24"/>
        </w:rPr>
        <w:t xml:space="preserve">M. C. </w:t>
      </w:r>
      <w:proofErr w:type="spellStart"/>
      <w:r w:rsidR="00B6310A" w:rsidRPr="00176D86">
        <w:rPr>
          <w:rFonts w:asciiTheme="majorBidi" w:hAnsiTheme="majorBidi" w:cstheme="majorBidi"/>
          <w:szCs w:val="24"/>
        </w:rPr>
        <w:t>Rissone</w:t>
      </w:r>
      <w:proofErr w:type="spellEnd"/>
      <w:r w:rsidR="00B6310A" w:rsidRPr="00176D86">
        <w:rPr>
          <w:rFonts w:asciiTheme="majorBidi" w:hAnsiTheme="majorBidi" w:cstheme="majorBidi"/>
          <w:szCs w:val="24"/>
        </w:rPr>
        <w:t xml:space="preserve"> (France)</w:t>
      </w:r>
    </w:p>
    <w:p w:rsidR="00B6310A" w:rsidRPr="00431B61" w:rsidRDefault="00B6310A" w:rsidP="00176D86">
      <w:pPr>
        <w:tabs>
          <w:tab w:val="left" w:pos="1735"/>
        </w:tabs>
        <w:rPr>
          <w:rFonts w:asciiTheme="majorBidi" w:hAnsiTheme="majorBidi" w:cstheme="majorBidi"/>
          <w:szCs w:val="24"/>
        </w:rPr>
      </w:pPr>
      <w:r w:rsidRPr="00176D86">
        <w:rPr>
          <w:rFonts w:asciiTheme="majorBidi" w:hAnsiTheme="majorBidi" w:cstheme="majorBidi"/>
          <w:szCs w:val="24"/>
        </w:rPr>
        <w:t>Vice-Présidents:</w:t>
      </w:r>
      <w:r w:rsidRPr="00176D86">
        <w:rPr>
          <w:rFonts w:asciiTheme="majorBidi" w:hAnsiTheme="majorBidi" w:cstheme="majorBidi"/>
          <w:szCs w:val="24"/>
        </w:rPr>
        <w:tab/>
        <w:t xml:space="preserve">M. M. </w:t>
      </w:r>
      <w:proofErr w:type="spellStart"/>
      <w:r w:rsidRPr="00176D86">
        <w:rPr>
          <w:rFonts w:asciiTheme="majorBidi" w:hAnsiTheme="majorBidi" w:cstheme="majorBidi"/>
          <w:szCs w:val="24"/>
        </w:rPr>
        <w:t>Abdulrahman</w:t>
      </w:r>
      <w:proofErr w:type="spellEnd"/>
      <w:r w:rsidRPr="00176D86">
        <w:rPr>
          <w:rFonts w:asciiTheme="majorBidi" w:hAnsiTheme="majorBidi" w:cstheme="majorBidi"/>
          <w:szCs w:val="24"/>
        </w:rPr>
        <w:t xml:space="preserve"> (Liban)</w:t>
      </w:r>
      <w:r w:rsidRPr="00176D86">
        <w:rPr>
          <w:rFonts w:asciiTheme="majorBidi" w:hAnsiTheme="majorBidi" w:cstheme="majorBidi"/>
          <w:szCs w:val="24"/>
        </w:rPr>
        <w:br/>
      </w:r>
      <w:r w:rsidR="00176D86">
        <w:rPr>
          <w:rFonts w:asciiTheme="majorBidi" w:hAnsiTheme="majorBidi" w:cstheme="majorBidi"/>
          <w:szCs w:val="24"/>
        </w:rPr>
        <w:tab/>
      </w:r>
      <w:r w:rsidR="00176D86">
        <w:rPr>
          <w:rFonts w:asciiTheme="majorBidi" w:hAnsiTheme="majorBidi" w:cstheme="majorBidi"/>
          <w:szCs w:val="24"/>
        </w:rPr>
        <w:tab/>
      </w:r>
      <w:r w:rsidRPr="00176D86">
        <w:rPr>
          <w:rFonts w:asciiTheme="majorBidi" w:hAnsiTheme="majorBidi" w:cstheme="majorBidi"/>
          <w:szCs w:val="24"/>
        </w:rPr>
        <w:t xml:space="preserve">Mme M. </w:t>
      </w:r>
      <w:proofErr w:type="spellStart"/>
      <w:r w:rsidRPr="00176D86">
        <w:rPr>
          <w:rFonts w:asciiTheme="majorBidi" w:hAnsiTheme="majorBidi" w:cstheme="majorBidi"/>
          <w:szCs w:val="24"/>
        </w:rPr>
        <w:t>Donde</w:t>
      </w:r>
      <w:proofErr w:type="spellEnd"/>
      <w:r w:rsidRPr="00176D86">
        <w:rPr>
          <w:rFonts w:asciiTheme="majorBidi" w:hAnsiTheme="majorBidi" w:cstheme="majorBidi"/>
          <w:szCs w:val="24"/>
        </w:rPr>
        <w:t xml:space="preserve"> (Royaume-Uni)</w:t>
      </w:r>
      <w:r w:rsidRPr="00176D86">
        <w:rPr>
          <w:rFonts w:asciiTheme="majorBidi" w:hAnsiTheme="majorBidi" w:cstheme="majorBidi"/>
          <w:szCs w:val="24"/>
        </w:rPr>
        <w:br/>
      </w:r>
      <w:r w:rsidR="00176D86">
        <w:rPr>
          <w:rFonts w:asciiTheme="majorBidi" w:hAnsiTheme="majorBidi" w:cstheme="majorBidi"/>
          <w:szCs w:val="24"/>
        </w:rPr>
        <w:tab/>
      </w:r>
      <w:r w:rsidR="00176D86">
        <w:rPr>
          <w:rFonts w:asciiTheme="majorBidi" w:hAnsiTheme="majorBidi" w:cstheme="majorBidi"/>
          <w:szCs w:val="24"/>
        </w:rPr>
        <w:tab/>
      </w:r>
      <w:r w:rsidRPr="00176D86">
        <w:rPr>
          <w:rFonts w:asciiTheme="majorBidi" w:hAnsiTheme="majorBidi" w:cstheme="majorBidi"/>
          <w:szCs w:val="24"/>
        </w:rPr>
        <w:t>M. J.</w:t>
      </w:r>
      <w:r w:rsidR="00F60C82">
        <w:rPr>
          <w:rFonts w:asciiTheme="majorBidi" w:hAnsiTheme="majorBidi" w:cstheme="majorBidi"/>
          <w:szCs w:val="24"/>
        </w:rPr>
        <w:t xml:space="preserve"> </w:t>
      </w:r>
      <w:r w:rsidRPr="00176D86">
        <w:rPr>
          <w:rFonts w:asciiTheme="majorBidi" w:hAnsiTheme="majorBidi" w:cstheme="majorBidi"/>
          <w:szCs w:val="24"/>
        </w:rPr>
        <w:t xml:space="preserve">G. </w:t>
      </w:r>
      <w:proofErr w:type="spellStart"/>
      <w:r w:rsidRPr="00176D86">
        <w:rPr>
          <w:rFonts w:asciiTheme="majorBidi" w:hAnsiTheme="majorBidi" w:cstheme="majorBidi"/>
          <w:szCs w:val="24"/>
        </w:rPr>
        <w:t>Orea</w:t>
      </w:r>
      <w:proofErr w:type="spellEnd"/>
      <w:r w:rsidRPr="00176D86">
        <w:rPr>
          <w:rFonts w:asciiTheme="majorBidi" w:hAnsiTheme="majorBidi" w:cstheme="majorBidi"/>
          <w:szCs w:val="24"/>
        </w:rPr>
        <w:t xml:space="preserve"> </w:t>
      </w:r>
      <w:proofErr w:type="spellStart"/>
      <w:r w:rsidR="00F01F22" w:rsidRPr="00176D86">
        <w:rPr>
          <w:rFonts w:asciiTheme="majorBidi" w:hAnsiTheme="majorBidi" w:cstheme="majorBidi"/>
          <w:szCs w:val="24"/>
        </w:rPr>
        <w:t>Sánchez</w:t>
      </w:r>
      <w:proofErr w:type="spellEnd"/>
      <w:r w:rsidR="00F01F22" w:rsidRPr="00176D86">
        <w:rPr>
          <w:rFonts w:asciiTheme="majorBidi" w:hAnsiTheme="majorBidi" w:cstheme="majorBidi"/>
          <w:szCs w:val="24"/>
        </w:rPr>
        <w:t xml:space="preserve"> </w:t>
      </w:r>
      <w:r w:rsidRPr="00176D86">
        <w:rPr>
          <w:rFonts w:asciiTheme="majorBidi" w:hAnsiTheme="majorBidi" w:cstheme="majorBidi"/>
          <w:szCs w:val="24"/>
        </w:rPr>
        <w:t>(Espagne)</w:t>
      </w:r>
      <w:r w:rsidRPr="00176D86">
        <w:rPr>
          <w:rFonts w:asciiTheme="majorBidi" w:hAnsiTheme="majorBidi" w:cstheme="majorBidi"/>
          <w:szCs w:val="24"/>
        </w:rPr>
        <w:br/>
      </w:r>
      <w:r w:rsidR="00176D86">
        <w:rPr>
          <w:rFonts w:asciiTheme="majorBidi" w:hAnsiTheme="majorBidi" w:cstheme="majorBidi"/>
          <w:szCs w:val="24"/>
        </w:rPr>
        <w:tab/>
      </w:r>
      <w:r w:rsidR="00176D86">
        <w:rPr>
          <w:rFonts w:asciiTheme="majorBidi" w:hAnsiTheme="majorBidi" w:cstheme="majorBidi"/>
          <w:szCs w:val="24"/>
        </w:rPr>
        <w:tab/>
      </w:r>
      <w:r w:rsidRPr="00176D86">
        <w:rPr>
          <w:rFonts w:asciiTheme="majorBidi" w:hAnsiTheme="majorBidi" w:cstheme="majorBidi"/>
          <w:szCs w:val="24"/>
        </w:rPr>
        <w:t>M. G. Cai (Chine)</w:t>
      </w:r>
      <w:r w:rsidRPr="00176D86">
        <w:rPr>
          <w:rFonts w:asciiTheme="majorBidi" w:hAnsiTheme="majorBidi" w:cstheme="majorBidi"/>
          <w:szCs w:val="24"/>
        </w:rPr>
        <w:br/>
      </w:r>
      <w:r w:rsidR="00176D86">
        <w:rPr>
          <w:rFonts w:asciiTheme="majorBidi" w:hAnsiTheme="majorBidi" w:cstheme="majorBidi"/>
          <w:szCs w:val="24"/>
        </w:rPr>
        <w:tab/>
      </w:r>
      <w:r w:rsidR="00176D86">
        <w:rPr>
          <w:rFonts w:asciiTheme="majorBidi" w:hAnsiTheme="majorBidi" w:cstheme="majorBidi"/>
          <w:szCs w:val="24"/>
        </w:rPr>
        <w:tab/>
      </w:r>
      <w:r w:rsidRPr="00176D86">
        <w:rPr>
          <w:rFonts w:asciiTheme="majorBidi" w:hAnsiTheme="majorBidi" w:cstheme="majorBidi"/>
          <w:szCs w:val="24"/>
        </w:rPr>
        <w:t xml:space="preserve">M. A. </w:t>
      </w:r>
      <w:proofErr w:type="spellStart"/>
      <w:r w:rsidRPr="00176D86">
        <w:rPr>
          <w:rFonts w:asciiTheme="majorBidi" w:hAnsiTheme="majorBidi" w:cstheme="majorBidi"/>
          <w:szCs w:val="24"/>
        </w:rPr>
        <w:t>Zhivov</w:t>
      </w:r>
      <w:proofErr w:type="spellEnd"/>
      <w:r w:rsidRPr="00176D86">
        <w:rPr>
          <w:rFonts w:asciiTheme="majorBidi" w:hAnsiTheme="majorBidi" w:cstheme="majorBidi"/>
          <w:szCs w:val="24"/>
        </w:rPr>
        <w:t xml:space="preserve"> (</w:t>
      </w:r>
      <w:r w:rsidRPr="00431B61">
        <w:rPr>
          <w:rFonts w:asciiTheme="majorBidi" w:hAnsiTheme="majorBidi" w:cstheme="majorBidi"/>
          <w:szCs w:val="24"/>
        </w:rPr>
        <w:t>Fédération de Russie</w:t>
      </w:r>
      <w:r w:rsidRPr="00176D86">
        <w:rPr>
          <w:rFonts w:asciiTheme="majorBidi" w:hAnsiTheme="majorBidi" w:cstheme="majorBidi"/>
          <w:szCs w:val="24"/>
        </w:rPr>
        <w:t>)</w:t>
      </w:r>
    </w:p>
    <w:p w:rsidR="00B6310A" w:rsidRPr="00431B61" w:rsidRDefault="00B6310A" w:rsidP="00176D86">
      <w:pPr>
        <w:tabs>
          <w:tab w:val="clear" w:pos="1134"/>
          <w:tab w:val="clear" w:pos="1871"/>
          <w:tab w:val="clear" w:pos="2268"/>
        </w:tabs>
        <w:rPr>
          <w:rFonts w:asciiTheme="majorBidi" w:hAnsiTheme="majorBidi" w:cstheme="majorBidi"/>
          <w:szCs w:val="24"/>
        </w:rPr>
      </w:pPr>
      <w:r w:rsidRPr="00431B61">
        <w:rPr>
          <w:rFonts w:asciiTheme="majorBidi" w:hAnsiTheme="majorBidi" w:cstheme="majorBidi"/>
          <w:szCs w:val="24"/>
        </w:rPr>
        <w:t>9.2</w:t>
      </w:r>
      <w:r w:rsidRPr="00431B61">
        <w:rPr>
          <w:rFonts w:asciiTheme="majorBidi" w:hAnsiTheme="majorBidi" w:cstheme="majorBidi"/>
          <w:szCs w:val="24"/>
        </w:rPr>
        <w:tab/>
        <w:t xml:space="preserve">Ces propositions sont </w:t>
      </w:r>
      <w:r w:rsidRPr="00431B61">
        <w:rPr>
          <w:rFonts w:asciiTheme="majorBidi" w:hAnsiTheme="majorBidi" w:cstheme="majorBidi"/>
          <w:b/>
          <w:szCs w:val="24"/>
        </w:rPr>
        <w:t>adoptées</w:t>
      </w:r>
      <w:r w:rsidRPr="00431B61">
        <w:rPr>
          <w:rFonts w:asciiTheme="majorBidi" w:hAnsiTheme="majorBidi" w:cstheme="majorBidi"/>
          <w:szCs w:val="24"/>
        </w:rPr>
        <w:t xml:space="preserve"> par acclamation.</w:t>
      </w:r>
    </w:p>
    <w:p w:rsidR="00B6310A" w:rsidRPr="00431B61" w:rsidRDefault="00B6310A" w:rsidP="00992C91">
      <w:pPr>
        <w:pStyle w:val="Heading1"/>
      </w:pPr>
      <w:r w:rsidRPr="00431B61">
        <w:lastRenderedPageBreak/>
        <w:t>10</w:t>
      </w:r>
      <w:r w:rsidRPr="00431B61">
        <w:tab/>
        <w:t>Composition du secrétariat de la Conférence</w:t>
      </w:r>
    </w:p>
    <w:p w:rsidR="00B6310A" w:rsidRPr="00431B61" w:rsidRDefault="00B6310A" w:rsidP="00992C91">
      <w:pPr>
        <w:keepNext/>
        <w:keepLines/>
        <w:rPr>
          <w:rFonts w:asciiTheme="majorBidi" w:hAnsiTheme="majorBidi" w:cstheme="majorBidi"/>
          <w:szCs w:val="24"/>
        </w:rPr>
      </w:pPr>
      <w:r w:rsidRPr="00431B61">
        <w:rPr>
          <w:rFonts w:asciiTheme="majorBidi" w:hAnsiTheme="majorBidi" w:cstheme="majorBidi"/>
          <w:szCs w:val="24"/>
        </w:rPr>
        <w:t>10.1</w:t>
      </w:r>
      <w:r w:rsidRPr="00431B61">
        <w:rPr>
          <w:rFonts w:asciiTheme="majorBidi" w:hAnsiTheme="majorBidi" w:cstheme="majorBidi"/>
          <w:szCs w:val="24"/>
        </w:rPr>
        <w:tab/>
        <w:t>Le</w:t>
      </w:r>
      <w:r w:rsidRPr="00431B61">
        <w:rPr>
          <w:rFonts w:asciiTheme="majorBidi" w:hAnsiTheme="majorBidi" w:cstheme="majorBidi"/>
          <w:b/>
          <w:szCs w:val="24"/>
        </w:rPr>
        <w:t xml:space="preserve"> Secrétaire général</w:t>
      </w:r>
      <w:r w:rsidRPr="00431B61">
        <w:rPr>
          <w:rFonts w:asciiTheme="majorBidi" w:hAnsiTheme="majorBidi" w:cstheme="majorBidi"/>
          <w:szCs w:val="24"/>
        </w:rPr>
        <w:t xml:space="preserve"> informe les participants que les fonctionnai</w:t>
      </w:r>
      <w:r w:rsidR="00230A23">
        <w:rPr>
          <w:rFonts w:asciiTheme="majorBidi" w:hAnsiTheme="majorBidi" w:cstheme="majorBidi"/>
          <w:szCs w:val="24"/>
        </w:rPr>
        <w:t>res de l'UIT dont les noms suiva</w:t>
      </w:r>
      <w:r w:rsidRPr="00431B61">
        <w:rPr>
          <w:rFonts w:asciiTheme="majorBidi" w:hAnsiTheme="majorBidi" w:cstheme="majorBidi"/>
          <w:szCs w:val="24"/>
        </w:rPr>
        <w:t>nt</w:t>
      </w:r>
      <w:r w:rsidR="00230A23">
        <w:rPr>
          <w:rFonts w:asciiTheme="majorBidi" w:hAnsiTheme="majorBidi" w:cstheme="majorBidi"/>
          <w:szCs w:val="24"/>
        </w:rPr>
        <w:t>s</w:t>
      </w:r>
      <w:r w:rsidRPr="00431B61">
        <w:rPr>
          <w:rFonts w:asciiTheme="majorBidi" w:hAnsiTheme="majorBidi" w:cstheme="majorBidi"/>
          <w:szCs w:val="24"/>
        </w:rPr>
        <w:t xml:space="preserve"> constitueront le secrétariat de la Conférence:</w:t>
      </w:r>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caps/>
          <w:szCs w:val="24"/>
        </w:rPr>
        <w:t>s</w:t>
      </w:r>
      <w:r w:rsidRPr="00431B61">
        <w:rPr>
          <w:rFonts w:asciiTheme="majorBidi" w:hAnsiTheme="majorBidi" w:cstheme="majorBidi"/>
          <w:szCs w:val="24"/>
        </w:rPr>
        <w:t>ecrétaire de la Conférence:</w:t>
      </w:r>
      <w:r w:rsidRPr="00431B61">
        <w:rPr>
          <w:rFonts w:asciiTheme="majorBidi" w:hAnsiTheme="majorBidi" w:cstheme="majorBidi"/>
          <w:szCs w:val="24"/>
        </w:rPr>
        <w:tab/>
        <w:t>M. H. Zhao (Secrétaire général de l'UIT)</w:t>
      </w:r>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 de la plénière et de la Commission 1:</w:t>
      </w:r>
      <w:r w:rsidRPr="00431B61">
        <w:rPr>
          <w:rFonts w:asciiTheme="majorBidi" w:hAnsiTheme="majorBidi" w:cstheme="majorBidi"/>
          <w:szCs w:val="24"/>
        </w:rPr>
        <w:tab/>
        <w:t xml:space="preserve">M. M. </w:t>
      </w:r>
      <w:proofErr w:type="spellStart"/>
      <w:r w:rsidRPr="00431B61">
        <w:rPr>
          <w:rFonts w:asciiTheme="majorBidi" w:hAnsiTheme="majorBidi" w:cstheme="majorBidi"/>
          <w:szCs w:val="24"/>
        </w:rPr>
        <w:t>Maniewicz</w:t>
      </w:r>
      <w:proofErr w:type="spellEnd"/>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 de la Commission 2:</w:t>
      </w:r>
      <w:r w:rsidRPr="00431B61">
        <w:rPr>
          <w:rFonts w:asciiTheme="majorBidi" w:hAnsiTheme="majorBidi" w:cstheme="majorBidi"/>
          <w:szCs w:val="24"/>
        </w:rPr>
        <w:tab/>
        <w:t xml:space="preserve">M. N. </w:t>
      </w:r>
      <w:proofErr w:type="spellStart"/>
      <w:r w:rsidRPr="00431B61">
        <w:rPr>
          <w:rFonts w:asciiTheme="majorBidi" w:hAnsiTheme="majorBidi" w:cstheme="majorBidi"/>
          <w:szCs w:val="24"/>
        </w:rPr>
        <w:t>Volanis</w:t>
      </w:r>
      <w:proofErr w:type="spellEnd"/>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Secrétaires de la Commission 3:</w:t>
      </w:r>
      <w:r w:rsidRPr="00431B61">
        <w:rPr>
          <w:rFonts w:asciiTheme="majorBidi" w:hAnsiTheme="majorBidi" w:cstheme="majorBidi"/>
          <w:szCs w:val="24"/>
        </w:rPr>
        <w:tab/>
        <w:t xml:space="preserve">M. A. Ba et M. W. </w:t>
      </w:r>
      <w:proofErr w:type="spellStart"/>
      <w:r w:rsidRPr="00431B61">
        <w:rPr>
          <w:rFonts w:asciiTheme="majorBidi" w:hAnsiTheme="majorBidi" w:cstheme="majorBidi"/>
          <w:szCs w:val="24"/>
        </w:rPr>
        <w:t>Ijeh</w:t>
      </w:r>
      <w:proofErr w:type="spellEnd"/>
      <w:r w:rsidRPr="00431B61">
        <w:rPr>
          <w:rFonts w:asciiTheme="majorBidi" w:hAnsiTheme="majorBidi" w:cstheme="majorBidi"/>
          <w:szCs w:val="24"/>
        </w:rPr>
        <w:t xml:space="preserve"> </w:t>
      </w:r>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 xml:space="preserve">Secrétaire de la Commission 4: </w:t>
      </w:r>
      <w:r w:rsidRPr="00431B61">
        <w:rPr>
          <w:rFonts w:asciiTheme="majorBidi" w:hAnsiTheme="majorBidi" w:cstheme="majorBidi"/>
          <w:szCs w:val="24"/>
        </w:rPr>
        <w:tab/>
        <w:t>M. N. Vassiliev</w:t>
      </w:r>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 de la Commission 5:</w:t>
      </w:r>
      <w:r w:rsidRPr="00431B61">
        <w:rPr>
          <w:rFonts w:asciiTheme="majorBidi" w:hAnsiTheme="majorBidi" w:cstheme="majorBidi"/>
          <w:szCs w:val="24"/>
        </w:rPr>
        <w:tab/>
        <w:t>M. M. Sakamoto</w:t>
      </w:r>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w:t>
      </w:r>
      <w:r w:rsidR="00F61CBD">
        <w:rPr>
          <w:rFonts w:asciiTheme="majorBidi" w:hAnsiTheme="majorBidi" w:cstheme="majorBidi"/>
          <w:szCs w:val="24"/>
        </w:rPr>
        <w:t>étaire de la Commission 6:</w:t>
      </w:r>
      <w:r w:rsidR="00F61CBD">
        <w:rPr>
          <w:rFonts w:asciiTheme="majorBidi" w:hAnsiTheme="majorBidi" w:cstheme="majorBidi"/>
          <w:szCs w:val="24"/>
        </w:rPr>
        <w:tab/>
        <w:t>M. P</w:t>
      </w:r>
      <w:r w:rsidRPr="00431B61">
        <w:rPr>
          <w:rFonts w:asciiTheme="majorBidi" w:hAnsiTheme="majorBidi" w:cstheme="majorBidi"/>
          <w:szCs w:val="24"/>
        </w:rPr>
        <w:t xml:space="preserve">. </w:t>
      </w:r>
      <w:proofErr w:type="spellStart"/>
      <w:r w:rsidRPr="00431B61">
        <w:rPr>
          <w:rFonts w:asciiTheme="majorBidi" w:hAnsiTheme="majorBidi" w:cstheme="majorBidi"/>
          <w:szCs w:val="24"/>
        </w:rPr>
        <w:t>Aubineau</w:t>
      </w:r>
      <w:proofErr w:type="spellEnd"/>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 xml:space="preserve">Secrétaire de la Commission 7: </w:t>
      </w:r>
      <w:r w:rsidRPr="00431B61">
        <w:rPr>
          <w:rFonts w:asciiTheme="majorBidi" w:hAnsiTheme="majorBidi" w:cstheme="majorBidi"/>
          <w:szCs w:val="24"/>
        </w:rPr>
        <w:tab/>
        <w:t xml:space="preserve">M. E. </w:t>
      </w:r>
      <w:proofErr w:type="spellStart"/>
      <w:r w:rsidRPr="00431B61">
        <w:rPr>
          <w:rFonts w:asciiTheme="majorBidi" w:hAnsiTheme="majorBidi" w:cstheme="majorBidi"/>
          <w:szCs w:val="24"/>
        </w:rPr>
        <w:t>Dalhen</w:t>
      </w:r>
      <w:proofErr w:type="spellEnd"/>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 administratif:</w:t>
      </w:r>
      <w:r w:rsidRPr="00431B61">
        <w:rPr>
          <w:rFonts w:asciiTheme="majorBidi" w:hAnsiTheme="majorBidi" w:cstheme="majorBidi"/>
          <w:szCs w:val="24"/>
        </w:rPr>
        <w:tab/>
        <w:t>M. A. El-</w:t>
      </w:r>
      <w:proofErr w:type="spellStart"/>
      <w:r w:rsidRPr="00431B61">
        <w:rPr>
          <w:rFonts w:asciiTheme="majorBidi" w:hAnsiTheme="majorBidi" w:cstheme="majorBidi"/>
          <w:szCs w:val="24"/>
        </w:rPr>
        <w:t>Sherbini</w:t>
      </w:r>
      <w:proofErr w:type="spellEnd"/>
    </w:p>
    <w:p w:rsidR="00B6310A" w:rsidRPr="00431B61" w:rsidRDefault="00B6310A" w:rsidP="00992C91">
      <w:pPr>
        <w:keepNext/>
        <w:keepLines/>
        <w:tabs>
          <w:tab w:val="clear" w:pos="2268"/>
          <w:tab w:val="left" w:pos="5400"/>
        </w:tabs>
        <w:rPr>
          <w:rFonts w:asciiTheme="majorBidi" w:hAnsiTheme="majorBidi" w:cstheme="majorBidi"/>
          <w:szCs w:val="24"/>
        </w:rPr>
      </w:pPr>
      <w:r w:rsidRPr="00431B61">
        <w:rPr>
          <w:rFonts w:asciiTheme="majorBidi" w:hAnsiTheme="majorBidi" w:cstheme="majorBidi"/>
          <w:szCs w:val="24"/>
        </w:rPr>
        <w:t>Secrétaire exécutif:</w:t>
      </w:r>
      <w:r w:rsidRPr="00431B61">
        <w:rPr>
          <w:rFonts w:asciiTheme="majorBidi" w:hAnsiTheme="majorBidi" w:cstheme="majorBidi"/>
          <w:szCs w:val="24"/>
        </w:rPr>
        <w:tab/>
      </w:r>
      <w:r>
        <w:rPr>
          <w:rFonts w:asciiTheme="majorBidi" w:hAnsiTheme="majorBidi" w:cstheme="majorBidi"/>
          <w:szCs w:val="24"/>
        </w:rPr>
        <w:tab/>
      </w:r>
      <w:r w:rsidRPr="00431B61">
        <w:rPr>
          <w:rFonts w:asciiTheme="majorBidi" w:hAnsiTheme="majorBidi" w:cstheme="majorBidi"/>
          <w:szCs w:val="24"/>
        </w:rPr>
        <w:t xml:space="preserve">M. M. </w:t>
      </w:r>
      <w:proofErr w:type="spellStart"/>
      <w:r w:rsidRPr="00431B61">
        <w:rPr>
          <w:rFonts w:asciiTheme="majorBidi" w:hAnsiTheme="majorBidi" w:cstheme="majorBidi"/>
          <w:szCs w:val="24"/>
        </w:rPr>
        <w:t>Maniewicz</w:t>
      </w:r>
      <w:proofErr w:type="spellEnd"/>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10.2</w:t>
      </w:r>
      <w:r w:rsidRPr="00431B61">
        <w:rPr>
          <w:rFonts w:asciiTheme="majorBidi" w:hAnsiTheme="majorBidi" w:cstheme="majorBidi"/>
          <w:szCs w:val="24"/>
        </w:rPr>
        <w:tab/>
        <w:t xml:space="preserve">Il est </w:t>
      </w:r>
      <w:r w:rsidRPr="00431B61">
        <w:rPr>
          <w:rFonts w:asciiTheme="majorBidi" w:hAnsiTheme="majorBidi" w:cstheme="majorBidi"/>
          <w:b/>
          <w:szCs w:val="24"/>
        </w:rPr>
        <w:t xml:space="preserve">pris note </w:t>
      </w:r>
      <w:r w:rsidRPr="00431B61">
        <w:rPr>
          <w:rFonts w:asciiTheme="majorBidi" w:hAnsiTheme="majorBidi" w:cstheme="majorBidi"/>
          <w:szCs w:val="24"/>
        </w:rPr>
        <w:t>de la composition du secrétariat de la Conférence.</w:t>
      </w:r>
    </w:p>
    <w:p w:rsidR="00B6310A" w:rsidRPr="00431B61" w:rsidRDefault="00B6310A" w:rsidP="00B6310A">
      <w:pPr>
        <w:pStyle w:val="Heading1"/>
      </w:pPr>
      <w:r w:rsidRPr="00431B61">
        <w:t>11</w:t>
      </w:r>
      <w:r w:rsidRPr="00431B61">
        <w:tab/>
        <w:t>Invitations à la Conférence</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11.1</w:t>
      </w:r>
      <w:r w:rsidRPr="00431B61">
        <w:rPr>
          <w:rFonts w:asciiTheme="majorBidi" w:hAnsiTheme="majorBidi" w:cstheme="majorBidi"/>
          <w:szCs w:val="24"/>
        </w:rPr>
        <w:tab/>
        <w:t>Le</w:t>
      </w:r>
      <w:r w:rsidRPr="00431B61">
        <w:rPr>
          <w:rFonts w:asciiTheme="majorBidi" w:hAnsiTheme="majorBidi" w:cstheme="majorBidi"/>
          <w:b/>
          <w:szCs w:val="24"/>
        </w:rPr>
        <w:t xml:space="preserve"> Secrétaire </w:t>
      </w:r>
      <w:proofErr w:type="gramStart"/>
      <w:r w:rsidRPr="00431B61">
        <w:rPr>
          <w:rFonts w:asciiTheme="majorBidi" w:hAnsiTheme="majorBidi" w:cstheme="majorBidi"/>
          <w:b/>
          <w:bCs/>
          <w:szCs w:val="24"/>
        </w:rPr>
        <w:t>de la plénière</w:t>
      </w:r>
      <w:proofErr w:type="gramEnd"/>
      <w:r w:rsidRPr="00431B61">
        <w:rPr>
          <w:rFonts w:asciiTheme="majorBidi" w:hAnsiTheme="majorBidi" w:cstheme="majorBidi"/>
          <w:szCs w:val="24"/>
        </w:rPr>
        <w:t xml:space="preserve"> dit qu</w:t>
      </w:r>
      <w:r>
        <w:rPr>
          <w:rFonts w:asciiTheme="majorBidi" w:hAnsiTheme="majorBidi" w:cstheme="majorBidi"/>
          <w:szCs w:val="24"/>
        </w:rPr>
        <w:t>'</w:t>
      </w:r>
      <w:r w:rsidRPr="00431B61">
        <w:rPr>
          <w:rFonts w:asciiTheme="majorBidi" w:hAnsiTheme="majorBidi" w:cstheme="majorBidi"/>
          <w:szCs w:val="24"/>
        </w:rPr>
        <w:t>au total, plus de 3</w:t>
      </w:r>
      <w:r w:rsidR="00176D86">
        <w:rPr>
          <w:rFonts w:asciiTheme="majorBidi" w:hAnsiTheme="majorBidi" w:cstheme="majorBidi"/>
          <w:szCs w:val="24"/>
        </w:rPr>
        <w:t> 800 délégués, représentant 162 </w:t>
      </w:r>
      <w:proofErr w:type="spellStart"/>
      <w:r w:rsidR="002C1D02">
        <w:rPr>
          <w:rFonts w:asciiTheme="majorBidi" w:hAnsiTheme="majorBidi" w:cstheme="majorBidi"/>
          <w:szCs w:val="24"/>
        </w:rPr>
        <w:t>E</w:t>
      </w:r>
      <w:r w:rsidRPr="00431B61">
        <w:rPr>
          <w:rFonts w:asciiTheme="majorBidi" w:hAnsiTheme="majorBidi" w:cstheme="majorBidi"/>
          <w:szCs w:val="24"/>
        </w:rPr>
        <w:t>tats</w:t>
      </w:r>
      <w:proofErr w:type="spellEnd"/>
      <w:r w:rsidRPr="00431B61">
        <w:rPr>
          <w:rFonts w:asciiTheme="majorBidi" w:hAnsiTheme="majorBidi" w:cstheme="majorBidi"/>
          <w:szCs w:val="24"/>
        </w:rPr>
        <w:t xml:space="preserve"> Membres et 136 organisations, participent à la Conférence. La liste des participants sera actualisée au fur et à mesure.</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11.2</w:t>
      </w:r>
      <w:r w:rsidRPr="00431B61">
        <w:rPr>
          <w:rFonts w:asciiTheme="majorBidi" w:hAnsiTheme="majorBidi" w:cstheme="majorBidi"/>
          <w:szCs w:val="24"/>
        </w:rPr>
        <w:tab/>
        <w:t xml:space="preserve">Il est </w:t>
      </w:r>
      <w:r w:rsidRPr="00431B61">
        <w:rPr>
          <w:rFonts w:asciiTheme="majorBidi" w:hAnsiTheme="majorBidi" w:cstheme="majorBidi"/>
          <w:b/>
          <w:bCs/>
          <w:szCs w:val="24"/>
        </w:rPr>
        <w:t>pris note</w:t>
      </w:r>
      <w:r w:rsidRPr="00431B61">
        <w:rPr>
          <w:rFonts w:asciiTheme="majorBidi" w:hAnsiTheme="majorBidi" w:cstheme="majorBidi"/>
          <w:szCs w:val="24"/>
        </w:rPr>
        <w:t xml:space="preserve"> de ces informations.</w:t>
      </w:r>
    </w:p>
    <w:p w:rsidR="00B6310A" w:rsidRPr="00431B61" w:rsidRDefault="00B6310A" w:rsidP="00B6310A">
      <w:pPr>
        <w:pStyle w:val="Heading1"/>
      </w:pPr>
      <w:r w:rsidRPr="00431B61">
        <w:t>12</w:t>
      </w:r>
      <w:r w:rsidRPr="00431B61">
        <w:tab/>
        <w:t>Demandes de participation soumises par des organisations internationales</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12.1</w:t>
      </w:r>
      <w:r w:rsidRPr="00431B61">
        <w:rPr>
          <w:rFonts w:asciiTheme="majorBidi" w:hAnsiTheme="majorBidi" w:cstheme="majorBidi"/>
          <w:szCs w:val="24"/>
        </w:rPr>
        <w:tab/>
        <w:t>Le</w:t>
      </w:r>
      <w:r w:rsidRPr="00431B61">
        <w:rPr>
          <w:rFonts w:asciiTheme="majorBidi" w:hAnsiTheme="majorBidi" w:cstheme="majorBidi"/>
          <w:b/>
          <w:szCs w:val="24"/>
        </w:rPr>
        <w:t xml:space="preserve"> Secrétaire </w:t>
      </w:r>
      <w:proofErr w:type="gramStart"/>
      <w:r w:rsidRPr="00431B61">
        <w:rPr>
          <w:rFonts w:asciiTheme="majorBidi" w:hAnsiTheme="majorBidi" w:cstheme="majorBidi"/>
          <w:b/>
          <w:bCs/>
          <w:szCs w:val="24"/>
        </w:rPr>
        <w:t>de la plénière</w:t>
      </w:r>
      <w:proofErr w:type="gramEnd"/>
      <w:r w:rsidRPr="00431B61">
        <w:rPr>
          <w:rFonts w:asciiTheme="majorBidi" w:hAnsiTheme="majorBidi" w:cstheme="majorBidi"/>
          <w:szCs w:val="24"/>
        </w:rPr>
        <w:t xml:space="preserve"> dit qu</w:t>
      </w:r>
      <w:r>
        <w:rPr>
          <w:rFonts w:asciiTheme="majorBidi" w:hAnsiTheme="majorBidi" w:cstheme="majorBidi"/>
          <w:szCs w:val="24"/>
        </w:rPr>
        <w:t>'</w:t>
      </w:r>
      <w:r w:rsidRPr="00431B61">
        <w:rPr>
          <w:rFonts w:asciiTheme="majorBidi" w:hAnsiTheme="majorBidi" w:cstheme="majorBidi"/>
          <w:szCs w:val="24"/>
        </w:rPr>
        <w:t>aucune demande au titre de ce point de l</w:t>
      </w:r>
      <w:r>
        <w:rPr>
          <w:rFonts w:asciiTheme="majorBidi" w:hAnsiTheme="majorBidi" w:cstheme="majorBidi"/>
          <w:szCs w:val="24"/>
        </w:rPr>
        <w:t>'</w:t>
      </w:r>
      <w:r w:rsidRPr="00431B61">
        <w:rPr>
          <w:rFonts w:asciiTheme="majorBidi" w:hAnsiTheme="majorBidi" w:cstheme="majorBidi"/>
          <w:szCs w:val="24"/>
        </w:rPr>
        <w:t>ordre du jour n</w:t>
      </w:r>
      <w:r>
        <w:rPr>
          <w:rFonts w:asciiTheme="majorBidi" w:hAnsiTheme="majorBidi" w:cstheme="majorBidi"/>
          <w:szCs w:val="24"/>
        </w:rPr>
        <w:t>'</w:t>
      </w:r>
      <w:r w:rsidRPr="00431B61">
        <w:rPr>
          <w:rFonts w:asciiTheme="majorBidi" w:hAnsiTheme="majorBidi" w:cstheme="majorBidi"/>
          <w:szCs w:val="24"/>
        </w:rPr>
        <w:t>a été reçue.</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12.2</w:t>
      </w:r>
      <w:r w:rsidRPr="00431B61">
        <w:rPr>
          <w:rFonts w:asciiTheme="majorBidi" w:hAnsiTheme="majorBidi" w:cstheme="majorBidi"/>
          <w:szCs w:val="24"/>
        </w:rPr>
        <w:tab/>
        <w:t xml:space="preserve">Il est </w:t>
      </w:r>
      <w:r w:rsidRPr="00431B61">
        <w:rPr>
          <w:rFonts w:asciiTheme="majorBidi" w:hAnsiTheme="majorBidi" w:cstheme="majorBidi"/>
          <w:b/>
          <w:bCs/>
          <w:szCs w:val="24"/>
        </w:rPr>
        <w:t>pris note</w:t>
      </w:r>
      <w:r w:rsidRPr="00431B61">
        <w:rPr>
          <w:rFonts w:asciiTheme="majorBidi" w:hAnsiTheme="majorBidi" w:cstheme="majorBidi"/>
          <w:szCs w:val="24"/>
        </w:rPr>
        <w:t xml:space="preserve"> de cette information.</w:t>
      </w:r>
    </w:p>
    <w:p w:rsidR="00B6310A" w:rsidRPr="00431B61" w:rsidRDefault="00B6310A" w:rsidP="00B6310A">
      <w:pPr>
        <w:pStyle w:val="Heading1"/>
      </w:pPr>
      <w:r w:rsidRPr="00431B61">
        <w:t>13</w:t>
      </w:r>
      <w:r w:rsidRPr="00431B61">
        <w:tab/>
        <w:t>Participation des observateurs (Document 19)</w:t>
      </w:r>
    </w:p>
    <w:p w:rsidR="00B6310A" w:rsidRPr="00431B61" w:rsidRDefault="00B6310A" w:rsidP="00B6310A">
      <w:pPr>
        <w:rPr>
          <w:rFonts w:asciiTheme="majorBidi" w:hAnsiTheme="majorBidi" w:cstheme="majorBidi"/>
          <w:szCs w:val="24"/>
          <w:lang w:val="fr-CH"/>
        </w:rPr>
      </w:pPr>
      <w:r w:rsidRPr="00431B61">
        <w:rPr>
          <w:rFonts w:asciiTheme="majorBidi" w:hAnsiTheme="majorBidi" w:cstheme="majorBidi"/>
          <w:szCs w:val="24"/>
        </w:rPr>
        <w:t>13.1</w:t>
      </w:r>
      <w:r w:rsidRPr="00431B61">
        <w:rPr>
          <w:rFonts w:asciiTheme="majorBidi" w:hAnsiTheme="majorBidi" w:cstheme="majorBidi"/>
          <w:szCs w:val="24"/>
        </w:rPr>
        <w:tab/>
        <w:t xml:space="preserve">Le </w:t>
      </w:r>
      <w:r w:rsidRPr="001E6794">
        <w:rPr>
          <w:rFonts w:asciiTheme="majorBidi" w:hAnsiTheme="majorBidi" w:cstheme="majorBidi"/>
          <w:bCs/>
          <w:szCs w:val="24"/>
        </w:rPr>
        <w:t>Secrétaire de la plénière,</w:t>
      </w:r>
      <w:r w:rsidRPr="00431B61">
        <w:rPr>
          <w:rFonts w:asciiTheme="majorBidi" w:hAnsiTheme="majorBidi" w:cstheme="majorBidi"/>
          <w:szCs w:val="24"/>
        </w:rPr>
        <w:t xml:space="preserve"> présentant le Document 19, rappelle que les droits des observateurs ont été clarifiés par la </w:t>
      </w:r>
      <w:r w:rsidRPr="00431B61">
        <w:rPr>
          <w:rFonts w:asciiTheme="majorBidi" w:hAnsiTheme="majorBidi" w:cstheme="majorBidi"/>
          <w:bCs/>
          <w:szCs w:val="24"/>
        </w:rPr>
        <w:t>Conférence de plénipotentiaires (Antalya, 2006)</w:t>
      </w:r>
      <w:r w:rsidRPr="00431B61">
        <w:rPr>
          <w:rFonts w:asciiTheme="majorBidi" w:hAnsiTheme="majorBidi" w:cstheme="majorBidi"/>
          <w:szCs w:val="24"/>
        </w:rPr>
        <w:t xml:space="preserve"> dans sa Résolution 145. Il signale que le Président a accepté que les observateurs participant à la CMR-15 à titre non consultatif qui ont demandé le droit de publier des documents d</w:t>
      </w:r>
      <w:r>
        <w:rPr>
          <w:rFonts w:asciiTheme="majorBidi" w:hAnsiTheme="majorBidi" w:cstheme="majorBidi"/>
          <w:szCs w:val="24"/>
        </w:rPr>
        <w:t>'</w:t>
      </w:r>
      <w:r w:rsidRPr="00431B61">
        <w:rPr>
          <w:rFonts w:asciiTheme="majorBidi" w:hAnsiTheme="majorBidi" w:cstheme="majorBidi"/>
          <w:szCs w:val="24"/>
        </w:rPr>
        <w:t xml:space="preserve">information soient autorisés à le faire. Il donne lecture des noms des observateurs en question, à savoir: </w:t>
      </w:r>
      <w:r w:rsidRPr="00431B61">
        <w:rPr>
          <w:rFonts w:asciiTheme="majorBidi" w:hAnsiTheme="majorBidi" w:cstheme="majorBidi"/>
          <w:szCs w:val="24"/>
          <w:lang w:val="fr-CH"/>
        </w:rPr>
        <w:t>Broadcast Networks Europe (BNE), Union de radiodiffusion des Caraïbes (CBU), Union de radiodiffusion Asie-Pacifique (ABU</w:t>
      </w:r>
      <w:r w:rsidR="002C1D02">
        <w:rPr>
          <w:rFonts w:asciiTheme="majorBidi" w:hAnsiTheme="majorBidi" w:cstheme="majorBidi"/>
          <w:szCs w:val="24"/>
          <w:lang w:val="fr-CH"/>
        </w:rPr>
        <w:t xml:space="preserve">), Union de radiodiffusion des </w:t>
      </w:r>
      <w:proofErr w:type="spellStart"/>
      <w:r w:rsidR="002C1D02">
        <w:rPr>
          <w:rFonts w:asciiTheme="majorBidi" w:hAnsiTheme="majorBidi" w:cstheme="majorBidi"/>
          <w:szCs w:val="24"/>
          <w:lang w:val="fr-CH"/>
        </w:rPr>
        <w:t>E</w:t>
      </w:r>
      <w:r w:rsidRPr="00431B61">
        <w:rPr>
          <w:rFonts w:asciiTheme="majorBidi" w:hAnsiTheme="majorBidi" w:cstheme="majorBidi"/>
          <w:szCs w:val="24"/>
          <w:lang w:val="fr-CH"/>
        </w:rPr>
        <w:t>tats</w:t>
      </w:r>
      <w:proofErr w:type="spellEnd"/>
      <w:r w:rsidRPr="00431B61">
        <w:rPr>
          <w:rFonts w:asciiTheme="majorBidi" w:hAnsiTheme="majorBidi" w:cstheme="majorBidi"/>
          <w:szCs w:val="24"/>
          <w:lang w:val="fr-CH"/>
        </w:rPr>
        <w:t xml:space="preserve"> arabes, Union africaine de radiodiffusion, Union européenne de radio-télévision (UER), </w:t>
      </w:r>
      <w:proofErr w:type="spellStart"/>
      <w:r w:rsidRPr="00431B61">
        <w:rPr>
          <w:rFonts w:asciiTheme="majorBidi" w:hAnsiTheme="majorBidi" w:cstheme="majorBidi"/>
          <w:szCs w:val="24"/>
          <w:lang w:val="fr-CH"/>
        </w:rPr>
        <w:t>North</w:t>
      </w:r>
      <w:proofErr w:type="spellEnd"/>
      <w:r w:rsidRPr="00431B61">
        <w:rPr>
          <w:rFonts w:asciiTheme="majorBidi" w:hAnsiTheme="majorBidi" w:cstheme="majorBidi"/>
          <w:szCs w:val="24"/>
          <w:lang w:val="fr-CH"/>
        </w:rPr>
        <w:t xml:space="preserve"> American </w:t>
      </w:r>
      <w:proofErr w:type="spellStart"/>
      <w:r w:rsidRPr="00431B61">
        <w:rPr>
          <w:rFonts w:asciiTheme="majorBidi" w:hAnsiTheme="majorBidi" w:cstheme="majorBidi"/>
          <w:szCs w:val="24"/>
          <w:lang w:val="fr-CH"/>
        </w:rPr>
        <w:t>Broadcasters</w:t>
      </w:r>
      <w:proofErr w:type="spellEnd"/>
      <w:r w:rsidRPr="00431B61">
        <w:rPr>
          <w:rFonts w:asciiTheme="majorBidi" w:hAnsiTheme="majorBidi" w:cstheme="majorBidi"/>
          <w:szCs w:val="24"/>
          <w:lang w:val="fr-CH"/>
        </w:rPr>
        <w:t xml:space="preserve"> Association (NABA), Association internati</w:t>
      </w:r>
      <w:r>
        <w:rPr>
          <w:rFonts w:asciiTheme="majorBidi" w:hAnsiTheme="majorBidi" w:cstheme="majorBidi"/>
          <w:szCs w:val="24"/>
          <w:lang w:val="fr-CH"/>
        </w:rPr>
        <w:t xml:space="preserve">onale de radiodiffusion (AIR), </w:t>
      </w:r>
      <w:r w:rsidRPr="00431B61">
        <w:rPr>
          <w:rFonts w:asciiTheme="majorBidi" w:hAnsiTheme="majorBidi" w:cstheme="majorBidi"/>
          <w:szCs w:val="24"/>
          <w:lang w:val="fr-CH"/>
        </w:rPr>
        <w:t>Comité des fréquences réservées à la radioastronomie (CRAF), Organisation européenne pour l'exploitation de satellites météorologiques (EUMETSAT), Association du transpor</w:t>
      </w:r>
      <w:r>
        <w:rPr>
          <w:rFonts w:asciiTheme="majorBidi" w:hAnsiTheme="majorBidi" w:cstheme="majorBidi"/>
          <w:szCs w:val="24"/>
          <w:lang w:val="fr-CH"/>
        </w:rPr>
        <w:t xml:space="preserve">t aérien international (IATA), </w:t>
      </w:r>
      <w:r w:rsidRPr="00431B61">
        <w:rPr>
          <w:rFonts w:asciiTheme="majorBidi" w:hAnsiTheme="majorBidi" w:cstheme="majorBidi"/>
          <w:szCs w:val="24"/>
          <w:lang w:val="fr-CH"/>
        </w:rPr>
        <w:t>Union astronomique internationale (UAI), Comité inter-unions pour l'attribution de fréquences à la radioastronomie et à la science spatiale (IUCAF).</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13.2</w:t>
      </w:r>
      <w:r w:rsidRPr="00431B61">
        <w:rPr>
          <w:rFonts w:asciiTheme="majorBidi" w:hAnsiTheme="majorBidi" w:cstheme="majorBidi"/>
          <w:szCs w:val="24"/>
        </w:rPr>
        <w:tab/>
        <w:t xml:space="preserve">Il est </w:t>
      </w:r>
      <w:r w:rsidRPr="00431B61">
        <w:rPr>
          <w:rFonts w:asciiTheme="majorBidi" w:hAnsiTheme="majorBidi" w:cstheme="majorBidi"/>
          <w:b/>
          <w:bCs/>
          <w:szCs w:val="24"/>
        </w:rPr>
        <w:t>pris note</w:t>
      </w:r>
      <w:r w:rsidRPr="00431B61">
        <w:rPr>
          <w:rFonts w:asciiTheme="majorBidi" w:hAnsiTheme="majorBidi" w:cstheme="majorBidi"/>
          <w:szCs w:val="24"/>
        </w:rPr>
        <w:t xml:space="preserve"> du Document 19.</w:t>
      </w:r>
    </w:p>
    <w:p w:rsidR="00B6310A" w:rsidRPr="00431B61" w:rsidRDefault="00B6310A" w:rsidP="00F01F22">
      <w:pPr>
        <w:rPr>
          <w:rFonts w:asciiTheme="majorBidi" w:hAnsiTheme="majorBidi" w:cstheme="majorBidi"/>
          <w:bCs/>
          <w:szCs w:val="24"/>
        </w:rPr>
      </w:pPr>
      <w:r w:rsidRPr="00431B61">
        <w:rPr>
          <w:rFonts w:asciiTheme="majorBidi" w:hAnsiTheme="majorBidi" w:cstheme="majorBidi"/>
          <w:szCs w:val="24"/>
        </w:rPr>
        <w:lastRenderedPageBreak/>
        <w:t>13.3</w:t>
      </w:r>
      <w:r w:rsidRPr="00431B61">
        <w:rPr>
          <w:rFonts w:asciiTheme="majorBidi" w:hAnsiTheme="majorBidi" w:cstheme="majorBidi"/>
          <w:szCs w:val="24"/>
        </w:rPr>
        <w:tab/>
        <w:t>L</w:t>
      </w:r>
      <w:r>
        <w:rPr>
          <w:rFonts w:asciiTheme="majorBidi" w:hAnsiTheme="majorBidi" w:cstheme="majorBidi"/>
          <w:szCs w:val="24"/>
        </w:rPr>
        <w:t>'</w:t>
      </w:r>
      <w:r w:rsidRPr="00431B61">
        <w:rPr>
          <w:rFonts w:asciiTheme="majorBidi" w:hAnsiTheme="majorBidi" w:cstheme="majorBidi"/>
          <w:b/>
          <w:bCs/>
          <w:szCs w:val="24"/>
        </w:rPr>
        <w:t>observateur de l</w:t>
      </w:r>
      <w:r>
        <w:rPr>
          <w:rFonts w:asciiTheme="majorBidi" w:hAnsiTheme="majorBidi" w:cstheme="majorBidi"/>
          <w:b/>
          <w:bCs/>
          <w:szCs w:val="24"/>
        </w:rPr>
        <w:t>'</w:t>
      </w:r>
      <w:r w:rsidRPr="00431B61">
        <w:rPr>
          <w:rFonts w:asciiTheme="majorBidi" w:hAnsiTheme="majorBidi" w:cstheme="majorBidi"/>
          <w:b/>
          <w:bCs/>
          <w:szCs w:val="24"/>
        </w:rPr>
        <w:t>Organisation de l</w:t>
      </w:r>
      <w:r>
        <w:rPr>
          <w:rFonts w:asciiTheme="majorBidi" w:hAnsiTheme="majorBidi" w:cstheme="majorBidi"/>
          <w:b/>
          <w:bCs/>
          <w:szCs w:val="24"/>
        </w:rPr>
        <w:t>'</w:t>
      </w:r>
      <w:r w:rsidRPr="00431B61">
        <w:rPr>
          <w:rFonts w:asciiTheme="majorBidi" w:hAnsiTheme="majorBidi" w:cstheme="majorBidi"/>
          <w:b/>
          <w:bCs/>
          <w:szCs w:val="24"/>
        </w:rPr>
        <w:t>aviation civile internationale (OACI)</w:t>
      </w:r>
      <w:r w:rsidRPr="00431B61">
        <w:rPr>
          <w:rFonts w:asciiTheme="majorBidi" w:hAnsiTheme="majorBidi" w:cstheme="majorBidi"/>
          <w:bCs/>
          <w:szCs w:val="24"/>
        </w:rPr>
        <w:t xml:space="preserve"> fait une déclaration dans laquelle il insiste sur le fait que la mission de l</w:t>
      </w:r>
      <w:r>
        <w:rPr>
          <w:rFonts w:asciiTheme="majorBidi" w:hAnsiTheme="majorBidi" w:cstheme="majorBidi"/>
          <w:bCs/>
          <w:szCs w:val="24"/>
        </w:rPr>
        <w:t>'</w:t>
      </w:r>
      <w:r w:rsidRPr="00431B61">
        <w:rPr>
          <w:rFonts w:asciiTheme="majorBidi" w:hAnsiTheme="majorBidi" w:cstheme="majorBidi"/>
          <w:bCs/>
          <w:szCs w:val="24"/>
        </w:rPr>
        <w:t>OACI consistant à promouvoir un développement sûr et ordonné de l</w:t>
      </w:r>
      <w:r>
        <w:rPr>
          <w:rFonts w:asciiTheme="majorBidi" w:hAnsiTheme="majorBidi" w:cstheme="majorBidi"/>
          <w:bCs/>
          <w:szCs w:val="24"/>
        </w:rPr>
        <w:t>'</w:t>
      </w:r>
      <w:r w:rsidRPr="00431B61">
        <w:rPr>
          <w:rFonts w:asciiTheme="majorBidi" w:hAnsiTheme="majorBidi" w:cstheme="majorBidi"/>
          <w:bCs/>
          <w:szCs w:val="24"/>
        </w:rPr>
        <w:t>aviation civile est fortement tributaire de la coordination avec l</w:t>
      </w:r>
      <w:r>
        <w:rPr>
          <w:rFonts w:asciiTheme="majorBidi" w:hAnsiTheme="majorBidi" w:cstheme="majorBidi"/>
          <w:bCs/>
          <w:szCs w:val="24"/>
        </w:rPr>
        <w:t>'</w:t>
      </w:r>
      <w:r w:rsidRPr="00431B61">
        <w:rPr>
          <w:rFonts w:asciiTheme="majorBidi" w:hAnsiTheme="majorBidi" w:cstheme="majorBidi"/>
          <w:bCs/>
          <w:szCs w:val="24"/>
        </w:rPr>
        <w:t>UIT, parce que la disponibilité de fréquences appropriées est d</w:t>
      </w:r>
      <w:r>
        <w:rPr>
          <w:rFonts w:asciiTheme="majorBidi" w:hAnsiTheme="majorBidi" w:cstheme="majorBidi"/>
          <w:bCs/>
          <w:szCs w:val="24"/>
        </w:rPr>
        <w:t>'</w:t>
      </w:r>
      <w:r w:rsidRPr="00431B61">
        <w:rPr>
          <w:rFonts w:asciiTheme="majorBidi" w:hAnsiTheme="majorBidi" w:cstheme="majorBidi"/>
          <w:bCs/>
          <w:szCs w:val="24"/>
        </w:rPr>
        <w:t>une importance capitale pour une exploitation sûre et efficace des aéronefs. La Conférence de plénipotentiaires de l</w:t>
      </w:r>
      <w:r>
        <w:rPr>
          <w:rFonts w:asciiTheme="majorBidi" w:hAnsiTheme="majorBidi" w:cstheme="majorBidi"/>
          <w:bCs/>
          <w:szCs w:val="24"/>
        </w:rPr>
        <w:t>'</w:t>
      </w:r>
      <w:r w:rsidR="007B4F29">
        <w:rPr>
          <w:rFonts w:asciiTheme="majorBidi" w:hAnsiTheme="majorBidi" w:cstheme="majorBidi"/>
          <w:bCs/>
          <w:szCs w:val="24"/>
        </w:rPr>
        <w:t>UIT (Busan, </w:t>
      </w:r>
      <w:r w:rsidRPr="00431B61">
        <w:rPr>
          <w:rFonts w:asciiTheme="majorBidi" w:hAnsiTheme="majorBidi" w:cstheme="majorBidi"/>
          <w:bCs/>
          <w:szCs w:val="24"/>
        </w:rPr>
        <w:t>2014) a insisté à juste titre sur l</w:t>
      </w:r>
      <w:r>
        <w:rPr>
          <w:rFonts w:asciiTheme="majorBidi" w:hAnsiTheme="majorBidi" w:cstheme="majorBidi"/>
          <w:bCs/>
          <w:szCs w:val="24"/>
        </w:rPr>
        <w:t>'</w:t>
      </w:r>
      <w:r w:rsidRPr="00431B61">
        <w:rPr>
          <w:rFonts w:asciiTheme="majorBidi" w:hAnsiTheme="majorBidi" w:cstheme="majorBidi"/>
          <w:bCs/>
          <w:szCs w:val="24"/>
        </w:rPr>
        <w:t>urgence de ces questio</w:t>
      </w:r>
      <w:r w:rsidR="007B4F29">
        <w:rPr>
          <w:rFonts w:asciiTheme="majorBidi" w:hAnsiTheme="majorBidi" w:cstheme="majorBidi"/>
          <w:bCs/>
          <w:szCs w:val="24"/>
        </w:rPr>
        <w:t>ns, qui seront examinées dans le </w:t>
      </w:r>
      <w:r w:rsidRPr="00431B61">
        <w:rPr>
          <w:rFonts w:asciiTheme="majorBidi" w:hAnsiTheme="majorBidi" w:cstheme="majorBidi"/>
          <w:bCs/>
          <w:szCs w:val="24"/>
        </w:rPr>
        <w:t>cadre de plusieurs points de l</w:t>
      </w:r>
      <w:r>
        <w:rPr>
          <w:rFonts w:asciiTheme="majorBidi" w:hAnsiTheme="majorBidi" w:cstheme="majorBidi"/>
          <w:bCs/>
          <w:szCs w:val="24"/>
        </w:rPr>
        <w:t>'</w:t>
      </w:r>
      <w:r w:rsidRPr="00431B61">
        <w:rPr>
          <w:rFonts w:asciiTheme="majorBidi" w:hAnsiTheme="majorBidi" w:cstheme="majorBidi"/>
          <w:bCs/>
          <w:szCs w:val="24"/>
        </w:rPr>
        <w:t>ordre du jour de la Conférence, s</w:t>
      </w:r>
      <w:r>
        <w:rPr>
          <w:rFonts w:asciiTheme="majorBidi" w:hAnsiTheme="majorBidi" w:cstheme="majorBidi"/>
          <w:bCs/>
          <w:szCs w:val="24"/>
        </w:rPr>
        <w:t>'</w:t>
      </w:r>
      <w:r w:rsidRPr="00431B61">
        <w:rPr>
          <w:rFonts w:asciiTheme="majorBidi" w:hAnsiTheme="majorBidi" w:cstheme="majorBidi"/>
          <w:bCs/>
          <w:szCs w:val="24"/>
        </w:rPr>
        <w:t>agissant en particulier de l</w:t>
      </w:r>
      <w:r>
        <w:rPr>
          <w:rFonts w:asciiTheme="majorBidi" w:hAnsiTheme="majorBidi" w:cstheme="majorBidi"/>
          <w:bCs/>
          <w:szCs w:val="24"/>
        </w:rPr>
        <w:t>'</w:t>
      </w:r>
      <w:r w:rsidRPr="00431B61">
        <w:rPr>
          <w:rFonts w:asciiTheme="majorBidi" w:hAnsiTheme="majorBidi" w:cstheme="majorBidi"/>
          <w:bCs/>
          <w:szCs w:val="24"/>
        </w:rPr>
        <w:t xml:space="preserve">aptitude et </w:t>
      </w:r>
      <w:r>
        <w:rPr>
          <w:rFonts w:asciiTheme="majorBidi" w:hAnsiTheme="majorBidi" w:cstheme="majorBidi"/>
          <w:bCs/>
          <w:szCs w:val="24"/>
        </w:rPr>
        <w:t xml:space="preserve">de la détermination à enquêter </w:t>
      </w:r>
      <w:r w:rsidRPr="00431B61">
        <w:rPr>
          <w:rFonts w:asciiTheme="majorBidi" w:hAnsiTheme="majorBidi" w:cstheme="majorBidi"/>
          <w:bCs/>
          <w:szCs w:val="24"/>
        </w:rPr>
        <w:t>sur les accidents et à en tirer les enseignements, comme en témoignent les efforts conjoints de l</w:t>
      </w:r>
      <w:r>
        <w:rPr>
          <w:rFonts w:asciiTheme="majorBidi" w:hAnsiTheme="majorBidi" w:cstheme="majorBidi"/>
          <w:bCs/>
          <w:szCs w:val="24"/>
        </w:rPr>
        <w:t>'</w:t>
      </w:r>
      <w:r w:rsidRPr="00431B61">
        <w:rPr>
          <w:rFonts w:asciiTheme="majorBidi" w:hAnsiTheme="majorBidi" w:cstheme="majorBidi"/>
          <w:bCs/>
          <w:szCs w:val="24"/>
        </w:rPr>
        <w:t>UIT et de l</w:t>
      </w:r>
      <w:r>
        <w:rPr>
          <w:rFonts w:asciiTheme="majorBidi" w:hAnsiTheme="majorBidi" w:cstheme="majorBidi"/>
          <w:bCs/>
          <w:szCs w:val="24"/>
        </w:rPr>
        <w:t>'</w:t>
      </w:r>
      <w:r w:rsidRPr="00431B61">
        <w:rPr>
          <w:rFonts w:asciiTheme="majorBidi" w:hAnsiTheme="majorBidi" w:cstheme="majorBidi"/>
          <w:bCs/>
          <w:szCs w:val="24"/>
        </w:rPr>
        <w:t>OACI pour déterminer les causes de la disparition du vol 370 de la Malaysia Airlines. L</w:t>
      </w:r>
      <w:r>
        <w:rPr>
          <w:rFonts w:asciiTheme="majorBidi" w:hAnsiTheme="majorBidi" w:cstheme="majorBidi"/>
          <w:bCs/>
          <w:szCs w:val="24"/>
        </w:rPr>
        <w:t>'</w:t>
      </w:r>
      <w:r w:rsidRPr="00431B61">
        <w:rPr>
          <w:rFonts w:asciiTheme="majorBidi" w:hAnsiTheme="majorBidi" w:cstheme="majorBidi"/>
          <w:bCs/>
          <w:szCs w:val="24"/>
        </w:rPr>
        <w:t>observateur de l</w:t>
      </w:r>
      <w:r>
        <w:rPr>
          <w:rFonts w:asciiTheme="majorBidi" w:hAnsiTheme="majorBidi" w:cstheme="majorBidi"/>
          <w:bCs/>
          <w:szCs w:val="24"/>
        </w:rPr>
        <w:t>'</w:t>
      </w:r>
      <w:r w:rsidRPr="00431B61">
        <w:rPr>
          <w:rFonts w:asciiTheme="majorBidi" w:hAnsiTheme="majorBidi" w:cstheme="majorBidi"/>
          <w:bCs/>
          <w:szCs w:val="24"/>
        </w:rPr>
        <w:t xml:space="preserve">OACI </w:t>
      </w:r>
      <w:r w:rsidR="007B4F29">
        <w:rPr>
          <w:rFonts w:asciiTheme="majorBidi" w:hAnsiTheme="majorBidi" w:cstheme="majorBidi"/>
          <w:bCs/>
          <w:szCs w:val="24"/>
        </w:rPr>
        <w:t>souhaite donc plein succès à la </w:t>
      </w:r>
      <w:r w:rsidRPr="00431B61">
        <w:rPr>
          <w:rFonts w:asciiTheme="majorBidi" w:hAnsiTheme="majorBidi" w:cstheme="majorBidi"/>
          <w:bCs/>
          <w:szCs w:val="24"/>
        </w:rPr>
        <w:t>Conférence.</w:t>
      </w:r>
    </w:p>
    <w:p w:rsidR="00B6310A" w:rsidRPr="00431B61" w:rsidRDefault="00B6310A" w:rsidP="00B6310A">
      <w:pPr>
        <w:pStyle w:val="Heading1"/>
      </w:pPr>
      <w:r w:rsidRPr="00431B61">
        <w:t>14</w:t>
      </w:r>
      <w:r w:rsidRPr="00431B61">
        <w:tab/>
        <w:t>Répartition des documents entre les Commissions (Document DT/3)</w:t>
      </w:r>
    </w:p>
    <w:p w:rsidR="00B6310A" w:rsidRPr="00431B61" w:rsidRDefault="00B6310A" w:rsidP="00176D86">
      <w:pPr>
        <w:rPr>
          <w:rFonts w:asciiTheme="majorBidi" w:hAnsiTheme="majorBidi" w:cstheme="majorBidi"/>
          <w:szCs w:val="24"/>
        </w:rPr>
      </w:pPr>
      <w:r w:rsidRPr="00431B61">
        <w:rPr>
          <w:rFonts w:asciiTheme="majorBidi" w:hAnsiTheme="majorBidi" w:cstheme="majorBidi"/>
          <w:szCs w:val="24"/>
        </w:rPr>
        <w:t>14.1</w:t>
      </w:r>
      <w:r w:rsidRPr="00431B61">
        <w:rPr>
          <w:rFonts w:asciiTheme="majorBidi" w:hAnsiTheme="majorBidi" w:cstheme="majorBidi"/>
          <w:szCs w:val="24"/>
        </w:rPr>
        <w:tab/>
        <w:t xml:space="preserve">Le </w:t>
      </w:r>
      <w:r w:rsidRPr="00F61CBD">
        <w:rPr>
          <w:rFonts w:asciiTheme="majorBidi" w:hAnsiTheme="majorBidi" w:cstheme="majorBidi"/>
          <w:bCs/>
          <w:szCs w:val="24"/>
        </w:rPr>
        <w:t>Secrétaire de la plénière</w:t>
      </w:r>
      <w:r w:rsidRPr="00431B61">
        <w:rPr>
          <w:rFonts w:asciiTheme="majorBidi" w:hAnsiTheme="majorBidi" w:cstheme="majorBidi"/>
          <w:szCs w:val="24"/>
        </w:rPr>
        <w:t xml:space="preserve"> présente le Document DT/3 qui répartit les contributions reçues jusqu</w:t>
      </w:r>
      <w:r>
        <w:rPr>
          <w:rFonts w:asciiTheme="majorBidi" w:hAnsiTheme="majorBidi" w:cstheme="majorBidi"/>
          <w:szCs w:val="24"/>
        </w:rPr>
        <w:t>'</w:t>
      </w:r>
      <w:r w:rsidRPr="00431B61">
        <w:rPr>
          <w:rFonts w:asciiTheme="majorBidi" w:hAnsiTheme="majorBidi" w:cstheme="majorBidi"/>
          <w:szCs w:val="24"/>
        </w:rPr>
        <w:t xml:space="preserve">au 29 octobre entre les commissions conformément aux mandats confiés à celles-ci dans le Document DT/2, étant </w:t>
      </w:r>
      <w:proofErr w:type="gramStart"/>
      <w:r w:rsidRPr="00431B61">
        <w:rPr>
          <w:rFonts w:asciiTheme="majorBidi" w:hAnsiTheme="majorBidi" w:cstheme="majorBidi"/>
          <w:szCs w:val="24"/>
        </w:rPr>
        <w:t>entendu</w:t>
      </w:r>
      <w:proofErr w:type="gramEnd"/>
      <w:r w:rsidRPr="00431B61">
        <w:rPr>
          <w:rFonts w:asciiTheme="majorBidi" w:hAnsiTheme="majorBidi" w:cstheme="majorBidi"/>
          <w:szCs w:val="24"/>
        </w:rPr>
        <w:t xml:space="preserve"> que les contributions reçues après cette date seront réparties conformément à la Règle génér</w:t>
      </w:r>
      <w:r w:rsidR="00176D86">
        <w:rPr>
          <w:rFonts w:asciiTheme="majorBidi" w:hAnsiTheme="majorBidi" w:cstheme="majorBidi"/>
          <w:szCs w:val="24"/>
        </w:rPr>
        <w:t>ale N° </w:t>
      </w:r>
      <w:r w:rsidRPr="00431B61">
        <w:rPr>
          <w:rFonts w:asciiTheme="majorBidi" w:hAnsiTheme="majorBidi" w:cstheme="majorBidi"/>
          <w:szCs w:val="24"/>
        </w:rPr>
        <w:t>82.</w:t>
      </w:r>
    </w:p>
    <w:p w:rsidR="00B6310A" w:rsidRPr="00431B61" w:rsidRDefault="00B6310A" w:rsidP="00F01F22">
      <w:pPr>
        <w:keepNext/>
        <w:keepLines/>
        <w:rPr>
          <w:rFonts w:asciiTheme="majorBidi" w:hAnsiTheme="majorBidi" w:cstheme="majorBidi"/>
          <w:szCs w:val="24"/>
        </w:rPr>
      </w:pPr>
      <w:r w:rsidRPr="00431B61">
        <w:rPr>
          <w:rFonts w:asciiTheme="majorBidi" w:hAnsiTheme="majorBidi" w:cstheme="majorBidi"/>
          <w:szCs w:val="24"/>
        </w:rPr>
        <w:t>14.2</w:t>
      </w:r>
      <w:r w:rsidRPr="00431B61">
        <w:rPr>
          <w:rFonts w:asciiTheme="majorBidi" w:hAnsiTheme="majorBidi" w:cstheme="majorBidi"/>
          <w:szCs w:val="24"/>
        </w:rPr>
        <w:tab/>
        <w:t xml:space="preserve">Le </w:t>
      </w:r>
      <w:r w:rsidRPr="00431B61">
        <w:rPr>
          <w:rFonts w:asciiTheme="majorBidi" w:hAnsiTheme="majorBidi" w:cstheme="majorBidi"/>
          <w:b/>
          <w:szCs w:val="24"/>
        </w:rPr>
        <w:t>délégué de la République islamique d</w:t>
      </w:r>
      <w:r>
        <w:rPr>
          <w:rFonts w:asciiTheme="majorBidi" w:hAnsiTheme="majorBidi" w:cstheme="majorBidi"/>
          <w:b/>
          <w:szCs w:val="24"/>
        </w:rPr>
        <w:t>'</w:t>
      </w:r>
      <w:r w:rsidRPr="00431B61">
        <w:rPr>
          <w:rFonts w:asciiTheme="majorBidi" w:hAnsiTheme="majorBidi" w:cstheme="majorBidi"/>
          <w:b/>
          <w:szCs w:val="24"/>
        </w:rPr>
        <w:t>Iran</w:t>
      </w:r>
      <w:r w:rsidRPr="00431B61">
        <w:rPr>
          <w:rFonts w:asciiTheme="majorBidi" w:hAnsiTheme="majorBidi" w:cstheme="majorBidi"/>
          <w:szCs w:val="24"/>
        </w:rPr>
        <w:t xml:space="preserve"> ayant demandé des éclaircissements sur certains documents dont il estimait le placement sous le point 9.2 inapproprié, le </w:t>
      </w:r>
      <w:r w:rsidRPr="00431B61">
        <w:rPr>
          <w:rFonts w:asciiTheme="majorBidi" w:hAnsiTheme="majorBidi" w:cstheme="majorBidi"/>
          <w:b/>
          <w:bCs/>
          <w:szCs w:val="24"/>
        </w:rPr>
        <w:t>Président</w:t>
      </w:r>
      <w:r w:rsidRPr="00431B61">
        <w:rPr>
          <w:rFonts w:asciiTheme="majorBidi" w:hAnsiTheme="majorBidi" w:cstheme="majorBidi"/>
          <w:szCs w:val="24"/>
        </w:rPr>
        <w:t xml:space="preserve"> </w:t>
      </w:r>
      <w:r w:rsidR="00F01F22">
        <w:rPr>
          <w:rFonts w:asciiTheme="majorBidi" w:hAnsiTheme="majorBidi" w:cstheme="majorBidi"/>
          <w:szCs w:val="24"/>
        </w:rPr>
        <w:t>dit qu'il a été pris note du fait que certaines propo</w:t>
      </w:r>
      <w:r w:rsidR="0003417A">
        <w:rPr>
          <w:rFonts w:asciiTheme="majorBidi" w:hAnsiTheme="majorBidi" w:cstheme="majorBidi"/>
          <w:szCs w:val="24"/>
        </w:rPr>
        <w:t xml:space="preserve">sitions concernant le renvoi </w:t>
      </w:r>
      <w:r w:rsidR="00F01F22">
        <w:rPr>
          <w:rFonts w:asciiTheme="majorBidi" w:hAnsiTheme="majorBidi" w:cstheme="majorBidi"/>
          <w:szCs w:val="24"/>
        </w:rPr>
        <w:t>5.526 ainsi que l'examen des stations terriennes sur des plates-formes mobiles, soumises au titre du point 9.2 de l'ordre du jour de la CMR-15, ont été interprété</w:t>
      </w:r>
      <w:r w:rsidR="0003417A">
        <w:rPr>
          <w:rFonts w:asciiTheme="majorBidi" w:hAnsiTheme="majorBidi" w:cstheme="majorBidi"/>
          <w:szCs w:val="24"/>
        </w:rPr>
        <w:t>e</w:t>
      </w:r>
      <w:r w:rsidR="00F01F22">
        <w:rPr>
          <w:rFonts w:asciiTheme="majorBidi" w:hAnsiTheme="majorBidi" w:cstheme="majorBidi"/>
          <w:szCs w:val="24"/>
        </w:rPr>
        <w:t xml:space="preserve">s comme ne relevant pas de ce point </w:t>
      </w:r>
      <w:r w:rsidR="008E1BE5">
        <w:rPr>
          <w:rFonts w:asciiTheme="majorBidi" w:hAnsiTheme="majorBidi" w:cstheme="majorBidi"/>
          <w:szCs w:val="24"/>
        </w:rPr>
        <w:t>de l'ordre du </w:t>
      </w:r>
      <w:r w:rsidR="00F01F22">
        <w:rPr>
          <w:rFonts w:asciiTheme="majorBidi" w:hAnsiTheme="majorBidi" w:cstheme="majorBidi"/>
          <w:szCs w:val="24"/>
        </w:rPr>
        <w:t>jour. Compte tenu de l'importance de la question et du fait qu'il a été convenu d'un commun accord que ces propositions devraient être examinées à la CMR-15, il propose que la plénière décide de les attribuer à la Commission 5 pour examen, le cas échéant, sans que cela constitue un précédent.</w:t>
      </w:r>
    </w:p>
    <w:p w:rsidR="00B6310A" w:rsidRDefault="00B6310A" w:rsidP="00F01F22">
      <w:pPr>
        <w:rPr>
          <w:rFonts w:asciiTheme="majorBidi" w:hAnsiTheme="majorBidi" w:cstheme="majorBidi"/>
          <w:szCs w:val="24"/>
        </w:rPr>
      </w:pPr>
      <w:r w:rsidRPr="00431B61">
        <w:rPr>
          <w:rFonts w:asciiTheme="majorBidi" w:hAnsiTheme="majorBidi" w:cstheme="majorBidi"/>
          <w:szCs w:val="24"/>
        </w:rPr>
        <w:t>14.3</w:t>
      </w:r>
      <w:r w:rsidRPr="00431B61">
        <w:rPr>
          <w:rFonts w:asciiTheme="majorBidi" w:hAnsiTheme="majorBidi" w:cstheme="majorBidi"/>
          <w:szCs w:val="24"/>
        </w:rPr>
        <w:tab/>
      </w:r>
      <w:r w:rsidR="00F01F22">
        <w:rPr>
          <w:rFonts w:asciiTheme="majorBidi" w:hAnsiTheme="majorBidi" w:cstheme="majorBidi"/>
          <w:szCs w:val="24"/>
        </w:rPr>
        <w:t xml:space="preserve">Il en est ainsi </w:t>
      </w:r>
      <w:r w:rsidR="00F01F22" w:rsidRPr="00F01F22">
        <w:rPr>
          <w:rFonts w:asciiTheme="majorBidi" w:hAnsiTheme="majorBidi" w:cstheme="majorBidi"/>
          <w:b/>
          <w:bCs/>
          <w:szCs w:val="24"/>
        </w:rPr>
        <w:t>décidé</w:t>
      </w:r>
      <w:r w:rsidRPr="00431B61">
        <w:rPr>
          <w:rFonts w:asciiTheme="majorBidi" w:hAnsiTheme="majorBidi" w:cstheme="majorBidi"/>
          <w:szCs w:val="24"/>
        </w:rPr>
        <w:t>.</w:t>
      </w:r>
    </w:p>
    <w:p w:rsidR="00F01F22" w:rsidRPr="00431B61" w:rsidRDefault="00F01F22" w:rsidP="00F01F22">
      <w:pPr>
        <w:rPr>
          <w:rFonts w:asciiTheme="majorBidi" w:hAnsiTheme="majorBidi" w:cstheme="majorBidi"/>
          <w:szCs w:val="24"/>
        </w:rPr>
      </w:pPr>
      <w:r>
        <w:rPr>
          <w:rFonts w:asciiTheme="majorBidi" w:hAnsiTheme="majorBidi" w:cstheme="majorBidi"/>
          <w:szCs w:val="24"/>
        </w:rPr>
        <w:t>14.4</w:t>
      </w:r>
      <w:r>
        <w:rPr>
          <w:rFonts w:asciiTheme="majorBidi" w:hAnsiTheme="majorBidi" w:cstheme="majorBidi"/>
          <w:szCs w:val="24"/>
        </w:rPr>
        <w:tab/>
        <w:t xml:space="preserve">Le </w:t>
      </w:r>
      <w:r w:rsidRPr="00F01F22">
        <w:rPr>
          <w:rFonts w:asciiTheme="majorBidi" w:hAnsiTheme="majorBidi" w:cstheme="majorBidi"/>
          <w:b/>
          <w:bCs/>
          <w:szCs w:val="24"/>
        </w:rPr>
        <w:t>Président</w:t>
      </w:r>
      <w:r>
        <w:rPr>
          <w:rFonts w:asciiTheme="majorBidi" w:hAnsiTheme="majorBidi" w:cstheme="majorBidi"/>
          <w:szCs w:val="24"/>
        </w:rPr>
        <w:t xml:space="preserve"> remercie le délégué de la République islamique d'Iran d'avoir contribué à trouver cette solution.</w:t>
      </w:r>
    </w:p>
    <w:p w:rsidR="00B6310A" w:rsidRPr="00431B61" w:rsidRDefault="00B6310A" w:rsidP="00B6310A">
      <w:pPr>
        <w:pStyle w:val="Heading1"/>
      </w:pPr>
      <w:r w:rsidRPr="00431B61">
        <w:t>15</w:t>
      </w:r>
      <w:r w:rsidRPr="00431B61">
        <w:tab/>
        <w:t>Rapport du Directeur sur les activités de l'UIT-R (Documents 4 et Addenda 1 à 7, et 5)</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15.1</w:t>
      </w:r>
      <w:r w:rsidRPr="00431B61">
        <w:rPr>
          <w:rFonts w:asciiTheme="majorBidi" w:hAnsiTheme="majorBidi" w:cstheme="majorBidi"/>
          <w:szCs w:val="24"/>
        </w:rPr>
        <w:tab/>
        <w:t xml:space="preserve">Le </w:t>
      </w:r>
      <w:r w:rsidRPr="00431B61">
        <w:rPr>
          <w:rFonts w:asciiTheme="majorBidi" w:hAnsiTheme="majorBidi" w:cstheme="majorBidi"/>
          <w:b/>
          <w:szCs w:val="24"/>
        </w:rPr>
        <w:t>Directeur du BR</w:t>
      </w:r>
      <w:r w:rsidRPr="00431B61">
        <w:rPr>
          <w:rFonts w:asciiTheme="majorBidi" w:hAnsiTheme="majorBidi" w:cstheme="majorBidi"/>
          <w:bCs/>
          <w:szCs w:val="24"/>
        </w:rPr>
        <w:t xml:space="preserve"> présente succinctement les addenda au Document 4, dont certains ont fait l</w:t>
      </w:r>
      <w:r>
        <w:rPr>
          <w:rFonts w:asciiTheme="majorBidi" w:hAnsiTheme="majorBidi" w:cstheme="majorBidi"/>
          <w:bCs/>
          <w:szCs w:val="24"/>
        </w:rPr>
        <w:t>'</w:t>
      </w:r>
      <w:r w:rsidRPr="00431B61">
        <w:rPr>
          <w:rFonts w:asciiTheme="majorBidi" w:hAnsiTheme="majorBidi" w:cstheme="majorBidi"/>
          <w:bCs/>
          <w:szCs w:val="24"/>
        </w:rPr>
        <w:t>objet de révisions, et le Document 5, en précisant que l</w:t>
      </w:r>
      <w:r>
        <w:rPr>
          <w:rFonts w:asciiTheme="majorBidi" w:hAnsiTheme="majorBidi" w:cstheme="majorBidi"/>
          <w:bCs/>
          <w:szCs w:val="24"/>
        </w:rPr>
        <w:t>'</w:t>
      </w:r>
      <w:r w:rsidRPr="00431B61">
        <w:rPr>
          <w:rFonts w:asciiTheme="majorBidi" w:hAnsiTheme="majorBidi" w:cstheme="majorBidi"/>
          <w:bCs/>
          <w:szCs w:val="24"/>
        </w:rPr>
        <w:t>Addendum 7 au Document 4 présente les résultats des travaux de la Commission d</w:t>
      </w:r>
      <w:r>
        <w:rPr>
          <w:rFonts w:asciiTheme="majorBidi" w:hAnsiTheme="majorBidi" w:cstheme="majorBidi"/>
          <w:bCs/>
          <w:szCs w:val="24"/>
        </w:rPr>
        <w:t>'</w:t>
      </w:r>
      <w:r w:rsidRPr="00431B61">
        <w:rPr>
          <w:rFonts w:asciiTheme="majorBidi" w:hAnsiTheme="majorBidi" w:cstheme="majorBidi"/>
          <w:bCs/>
          <w:szCs w:val="24"/>
        </w:rPr>
        <w:t>études 7 et a été examiné et approuvé par l</w:t>
      </w:r>
      <w:r>
        <w:rPr>
          <w:rFonts w:asciiTheme="majorBidi" w:hAnsiTheme="majorBidi" w:cstheme="majorBidi"/>
          <w:bCs/>
          <w:szCs w:val="24"/>
        </w:rPr>
        <w:t>'</w:t>
      </w:r>
      <w:r w:rsidRPr="00431B61">
        <w:rPr>
          <w:rFonts w:asciiTheme="majorBidi" w:hAnsiTheme="majorBidi" w:cstheme="majorBidi"/>
          <w:bCs/>
          <w:szCs w:val="24"/>
        </w:rPr>
        <w:t>Assemblée des radiocommunications</w:t>
      </w:r>
      <w:r w:rsidRPr="00431B61">
        <w:rPr>
          <w:rFonts w:asciiTheme="majorBidi" w:hAnsiTheme="majorBidi" w:cstheme="majorBidi"/>
          <w:szCs w:val="24"/>
        </w:rPr>
        <w:t>. Tous ces documents seront présentés et examinés plus en détail dans les commissions pertinentes.</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15.2</w:t>
      </w:r>
      <w:r w:rsidRPr="00431B61">
        <w:rPr>
          <w:rFonts w:asciiTheme="majorBidi" w:hAnsiTheme="majorBidi" w:cstheme="majorBidi"/>
          <w:szCs w:val="24"/>
        </w:rPr>
        <w:tab/>
        <w:t xml:space="preserve">Il est </w:t>
      </w:r>
      <w:r w:rsidRPr="00431B61">
        <w:rPr>
          <w:rFonts w:asciiTheme="majorBidi" w:hAnsiTheme="majorBidi" w:cstheme="majorBidi"/>
          <w:b/>
          <w:szCs w:val="24"/>
        </w:rPr>
        <w:t>pris note</w:t>
      </w:r>
      <w:r w:rsidRPr="00431B61">
        <w:rPr>
          <w:rFonts w:asciiTheme="majorBidi" w:hAnsiTheme="majorBidi" w:cstheme="majorBidi"/>
          <w:szCs w:val="24"/>
        </w:rPr>
        <w:t xml:space="preserve"> du Document 4 et de ses addenda et du Document 5 étant entendu que tous ces documents seront transmis aux commissions pertinentes, pour examen.</w:t>
      </w:r>
    </w:p>
    <w:p w:rsidR="00B6310A" w:rsidRPr="00431B61" w:rsidRDefault="00B6310A" w:rsidP="00410B15">
      <w:pPr>
        <w:pStyle w:val="Heading1"/>
      </w:pPr>
      <w:r w:rsidRPr="00431B61">
        <w:lastRenderedPageBreak/>
        <w:t>16</w:t>
      </w:r>
      <w:r w:rsidRPr="00431B61">
        <w:tab/>
        <w:t>Date à laquelle la Commission de vérification des pouvoirs devra remettre ses conclusions (Document 2)</w:t>
      </w:r>
    </w:p>
    <w:p w:rsidR="00B6310A" w:rsidRPr="00431B61" w:rsidRDefault="00B6310A" w:rsidP="00410B15">
      <w:pPr>
        <w:keepNext/>
        <w:keepLines/>
        <w:rPr>
          <w:rFonts w:asciiTheme="majorBidi" w:hAnsiTheme="majorBidi" w:cstheme="majorBidi"/>
          <w:szCs w:val="24"/>
        </w:rPr>
      </w:pPr>
      <w:r w:rsidRPr="00431B61">
        <w:rPr>
          <w:rFonts w:asciiTheme="majorBidi" w:hAnsiTheme="majorBidi" w:cstheme="majorBidi"/>
          <w:szCs w:val="24"/>
        </w:rPr>
        <w:t>16.1</w:t>
      </w:r>
      <w:r w:rsidRPr="00431B61">
        <w:rPr>
          <w:rFonts w:asciiTheme="majorBidi" w:hAnsiTheme="majorBidi" w:cstheme="majorBidi"/>
          <w:szCs w:val="24"/>
        </w:rPr>
        <w:tab/>
        <w:t>Le</w:t>
      </w:r>
      <w:r w:rsidRPr="00431B61">
        <w:rPr>
          <w:rFonts w:asciiTheme="majorBidi" w:hAnsiTheme="majorBidi" w:cstheme="majorBidi"/>
          <w:b/>
          <w:szCs w:val="24"/>
        </w:rPr>
        <w:t xml:space="preserve"> Secrétaire de la plénière </w:t>
      </w:r>
      <w:r w:rsidRPr="00431B61">
        <w:rPr>
          <w:rFonts w:asciiTheme="majorBidi" w:hAnsiTheme="majorBidi" w:cstheme="majorBidi"/>
          <w:szCs w:val="24"/>
        </w:rPr>
        <w:t>rappelle que, conformément au numéro 334 de la Convention et comme il a été d'usage dans les précédentes conférences, c'est à la séance plénière qu'il revient de fixer la date à laquelle la Commission des pouvoirs devra remettre ses conclusions. Le secrétariat propose de suivre la même procédure et de fixer au mercredi 18 novembre 2015 la date à laquelle le rapport final de la Commission des pouvoirs devra être remis à la plénière.</w:t>
      </w:r>
    </w:p>
    <w:p w:rsidR="00B6310A" w:rsidRPr="00431B61" w:rsidRDefault="00B6310A" w:rsidP="00410B15">
      <w:pPr>
        <w:keepNext/>
        <w:keepLines/>
        <w:rPr>
          <w:rFonts w:asciiTheme="majorBidi" w:hAnsiTheme="majorBidi" w:cstheme="majorBidi"/>
          <w:szCs w:val="24"/>
        </w:rPr>
      </w:pPr>
      <w:r w:rsidRPr="00431B61">
        <w:rPr>
          <w:rFonts w:asciiTheme="majorBidi" w:hAnsiTheme="majorBidi" w:cstheme="majorBidi"/>
          <w:szCs w:val="24"/>
        </w:rPr>
        <w:t>16.2</w:t>
      </w:r>
      <w:r w:rsidRPr="00431B61">
        <w:rPr>
          <w:rFonts w:asciiTheme="majorBidi" w:hAnsiTheme="majorBidi" w:cstheme="majorBidi"/>
          <w:szCs w:val="24"/>
        </w:rPr>
        <w:tab/>
        <w:t xml:space="preserve">Il en est ainsi </w:t>
      </w:r>
      <w:r w:rsidRPr="00431B61">
        <w:rPr>
          <w:rFonts w:asciiTheme="majorBidi" w:hAnsiTheme="majorBidi" w:cstheme="majorBidi"/>
          <w:b/>
          <w:szCs w:val="24"/>
        </w:rPr>
        <w:t>décidé</w:t>
      </w:r>
      <w:r w:rsidR="00992C91">
        <w:rPr>
          <w:rFonts w:asciiTheme="majorBidi" w:hAnsiTheme="majorBidi" w:cstheme="majorBidi"/>
          <w:szCs w:val="24"/>
        </w:rPr>
        <w:t>.</w:t>
      </w:r>
    </w:p>
    <w:p w:rsidR="00B6310A" w:rsidRPr="00431B61" w:rsidRDefault="00B6310A" w:rsidP="00B6310A">
      <w:pPr>
        <w:pStyle w:val="Heading1"/>
      </w:pPr>
      <w:r w:rsidRPr="00431B61">
        <w:t>17</w:t>
      </w:r>
      <w:r w:rsidRPr="00431B61">
        <w:tab/>
        <w:t>Documentation et horaire des séances de la Conférence</w:t>
      </w:r>
    </w:p>
    <w:p w:rsidR="00B6310A" w:rsidRPr="00431B61" w:rsidRDefault="00B6310A" w:rsidP="005F45C7">
      <w:pPr>
        <w:keepNext/>
        <w:keepLines/>
        <w:rPr>
          <w:rFonts w:asciiTheme="majorBidi" w:hAnsiTheme="majorBidi" w:cstheme="majorBidi"/>
          <w:szCs w:val="24"/>
        </w:rPr>
      </w:pPr>
      <w:r w:rsidRPr="00431B61">
        <w:rPr>
          <w:rFonts w:asciiTheme="majorBidi" w:hAnsiTheme="majorBidi" w:cstheme="majorBidi"/>
          <w:szCs w:val="24"/>
        </w:rPr>
        <w:t>17.1</w:t>
      </w:r>
      <w:r w:rsidRPr="00431B61">
        <w:rPr>
          <w:rFonts w:asciiTheme="majorBidi" w:hAnsiTheme="majorBidi" w:cstheme="majorBidi"/>
          <w:szCs w:val="24"/>
        </w:rPr>
        <w:tab/>
        <w:t>Le</w:t>
      </w:r>
      <w:r w:rsidRPr="00431B61">
        <w:rPr>
          <w:rFonts w:asciiTheme="majorBidi" w:hAnsiTheme="majorBidi" w:cstheme="majorBidi"/>
          <w:b/>
          <w:szCs w:val="24"/>
        </w:rPr>
        <w:t xml:space="preserve"> Secrétaire de la plénière </w:t>
      </w:r>
      <w:r w:rsidRPr="00431B61">
        <w:rPr>
          <w:rFonts w:asciiTheme="majorBidi" w:hAnsiTheme="majorBidi" w:cstheme="majorBidi"/>
          <w:szCs w:val="24"/>
        </w:rPr>
        <w:t>dit que, comme convenu à la réunion des chefs de délégation</w:t>
      </w:r>
      <w:r w:rsidR="003317E2">
        <w:rPr>
          <w:rFonts w:asciiTheme="majorBidi" w:hAnsiTheme="majorBidi" w:cstheme="majorBidi"/>
          <w:szCs w:val="24"/>
        </w:rPr>
        <w:t xml:space="preserve"> et conformément aux décisions prises par la Conférence de plénipotentiaires, les documents reçus à titre de contributions aux travaux de la CMR-15 sont accessibles au public</w:t>
      </w:r>
      <w:r w:rsidRPr="00431B61">
        <w:rPr>
          <w:rFonts w:asciiTheme="majorBidi" w:hAnsiTheme="majorBidi" w:cstheme="majorBidi"/>
          <w:szCs w:val="24"/>
        </w:rPr>
        <w:t>.</w:t>
      </w:r>
      <w:r w:rsidR="003317E2">
        <w:rPr>
          <w:rFonts w:asciiTheme="majorBidi" w:hAnsiTheme="majorBidi" w:cstheme="majorBidi"/>
          <w:szCs w:val="24"/>
        </w:rPr>
        <w:t xml:space="preserve"> Toutefois, l'accès aux documents produits par la Conférence sera limité aux détenteurs de comptes TIES, et seuls les documents finals de la Conférence seront librement accessibles </w:t>
      </w:r>
      <w:r w:rsidR="005F45C7">
        <w:rPr>
          <w:rFonts w:asciiTheme="majorBidi" w:hAnsiTheme="majorBidi" w:cstheme="majorBidi"/>
          <w:szCs w:val="24"/>
        </w:rPr>
        <w:t>au</w:t>
      </w:r>
      <w:r w:rsidR="003317E2">
        <w:rPr>
          <w:rFonts w:asciiTheme="majorBidi" w:hAnsiTheme="majorBidi" w:cstheme="majorBidi"/>
          <w:szCs w:val="24"/>
        </w:rPr>
        <w:t xml:space="preserve"> public</w:t>
      </w:r>
      <w:r w:rsidR="005F45C7">
        <w:rPr>
          <w:rFonts w:asciiTheme="majorBidi" w:hAnsiTheme="majorBidi" w:cstheme="majorBidi"/>
          <w:szCs w:val="24"/>
        </w:rPr>
        <w:t>. En </w:t>
      </w:r>
      <w:r w:rsidR="003317E2">
        <w:rPr>
          <w:rFonts w:asciiTheme="majorBidi" w:hAnsiTheme="majorBidi" w:cstheme="majorBidi"/>
          <w:szCs w:val="24"/>
        </w:rPr>
        <w:t>outre, conformément à la Décision 5 (</w:t>
      </w:r>
      <w:proofErr w:type="spellStart"/>
      <w:r w:rsidR="003317E2">
        <w:rPr>
          <w:rFonts w:asciiTheme="majorBidi" w:hAnsiTheme="majorBidi" w:cstheme="majorBidi"/>
          <w:szCs w:val="24"/>
        </w:rPr>
        <w:t>Rév</w:t>
      </w:r>
      <w:proofErr w:type="spellEnd"/>
      <w:r w:rsidR="003317E2">
        <w:rPr>
          <w:rFonts w:asciiTheme="majorBidi" w:hAnsiTheme="majorBidi" w:cstheme="majorBidi"/>
          <w:szCs w:val="24"/>
        </w:rPr>
        <w:t>. Busan, 2014), la CMR-15 est une conférence «sans papier», et donc les documents sont mis à disposition sous forme électronique uniquement; l'UIT a développé des outils pour en faciliter l'accès et la gestion.</w:t>
      </w:r>
      <w:r w:rsidRPr="00431B61">
        <w:rPr>
          <w:rFonts w:asciiTheme="majorBidi" w:hAnsiTheme="majorBidi" w:cstheme="majorBidi"/>
          <w:szCs w:val="24"/>
        </w:rPr>
        <w:t xml:space="preserve"> La réunion des chefs de délégation a également proposé que la Conférence adopte l'horaire suivant: 9 h 00-12 h 00 et 14 h 00-17 h 00 à l'exception du vendredi après-midi où l'horaire serait de 14 h 30 à 17 h 30. Si des séances de nuit s'avèrent nécessaires, l'horaire sera normalement le suivant: 19 h 00-22 h 00. La Commission de direction qui se réunira le jour même examinera et publiera le calendrier des séances.</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17.2</w:t>
      </w:r>
      <w:r w:rsidRPr="00431B61">
        <w:rPr>
          <w:rFonts w:asciiTheme="majorBidi" w:hAnsiTheme="majorBidi" w:cstheme="majorBidi"/>
          <w:szCs w:val="24"/>
        </w:rPr>
        <w:tab/>
        <w:t xml:space="preserve">Le </w:t>
      </w:r>
      <w:r w:rsidRPr="00431B61">
        <w:rPr>
          <w:rFonts w:asciiTheme="majorBidi" w:hAnsiTheme="majorBidi" w:cstheme="majorBidi"/>
          <w:b/>
          <w:szCs w:val="24"/>
        </w:rPr>
        <w:t>délégué de la République islamique d'Iran</w:t>
      </w:r>
      <w:r w:rsidRPr="00431B61">
        <w:rPr>
          <w:rFonts w:asciiTheme="majorBidi" w:hAnsiTheme="majorBidi" w:cstheme="majorBidi"/>
          <w:szCs w:val="24"/>
        </w:rPr>
        <w:t xml:space="preserve"> dit que la Commission de direction doit s'employer à bien planifier les travaux de manière à éviter les longues séances de nuit, en veillant en particulier à ce qu</w:t>
      </w:r>
      <w:r>
        <w:rPr>
          <w:rFonts w:asciiTheme="majorBidi" w:hAnsiTheme="majorBidi" w:cstheme="majorBidi"/>
          <w:szCs w:val="24"/>
        </w:rPr>
        <w:t>'</w:t>
      </w:r>
      <w:r w:rsidRPr="00431B61">
        <w:rPr>
          <w:rFonts w:asciiTheme="majorBidi" w:hAnsiTheme="majorBidi" w:cstheme="majorBidi"/>
          <w:szCs w:val="24"/>
        </w:rPr>
        <w:t>aucune séance de nuit ne se prolonge au-delà de minuit.</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17.3</w:t>
      </w:r>
      <w:r w:rsidRPr="00431B61">
        <w:rPr>
          <w:rFonts w:asciiTheme="majorBidi" w:hAnsiTheme="majorBidi" w:cstheme="majorBidi"/>
          <w:szCs w:val="24"/>
        </w:rPr>
        <w:tab/>
        <w:t>L'horaire proposé par la réunion des chefs de délégation est</w:t>
      </w:r>
      <w:r w:rsidRPr="00431B61">
        <w:rPr>
          <w:rFonts w:asciiTheme="majorBidi" w:hAnsiTheme="majorBidi" w:cstheme="majorBidi"/>
          <w:b/>
          <w:szCs w:val="24"/>
        </w:rPr>
        <w:t xml:space="preserve"> approuvé</w:t>
      </w:r>
      <w:r w:rsidRPr="00431B61">
        <w:rPr>
          <w:rFonts w:asciiTheme="majorBidi" w:hAnsiTheme="majorBidi" w:cstheme="majorBidi"/>
          <w:szCs w:val="24"/>
        </w:rPr>
        <w:t>.</w:t>
      </w:r>
    </w:p>
    <w:p w:rsidR="00B6310A" w:rsidRPr="00431B61" w:rsidRDefault="00B6310A" w:rsidP="00B6310A">
      <w:pPr>
        <w:pStyle w:val="Heading1"/>
      </w:pPr>
      <w:r w:rsidRPr="00431B61">
        <w:t>18</w:t>
      </w:r>
      <w:r w:rsidRPr="00431B61">
        <w:tab/>
        <w:t>Règles générales régissant les Conférences (Document 18)</w:t>
      </w:r>
    </w:p>
    <w:p w:rsidR="00B6310A" w:rsidRPr="00431B61" w:rsidRDefault="00B6310A" w:rsidP="00B6310A">
      <w:pPr>
        <w:rPr>
          <w:rFonts w:asciiTheme="majorBidi" w:hAnsiTheme="majorBidi" w:cstheme="majorBidi"/>
          <w:szCs w:val="24"/>
        </w:rPr>
      </w:pPr>
      <w:r w:rsidRPr="00431B61">
        <w:rPr>
          <w:rFonts w:asciiTheme="majorBidi" w:hAnsiTheme="majorBidi" w:cstheme="majorBidi"/>
          <w:szCs w:val="24"/>
        </w:rPr>
        <w:t>18.1</w:t>
      </w:r>
      <w:r w:rsidRPr="00431B61">
        <w:rPr>
          <w:rFonts w:asciiTheme="majorBidi" w:hAnsiTheme="majorBidi" w:cstheme="majorBidi"/>
          <w:szCs w:val="24"/>
        </w:rPr>
        <w:tab/>
        <w:t xml:space="preserve">Le </w:t>
      </w:r>
      <w:r w:rsidRPr="00431B61">
        <w:rPr>
          <w:rFonts w:asciiTheme="majorBidi" w:hAnsiTheme="majorBidi" w:cstheme="majorBidi"/>
          <w:b/>
          <w:szCs w:val="24"/>
        </w:rPr>
        <w:t>Secrétaire de la plénière</w:t>
      </w:r>
      <w:r w:rsidRPr="00431B61">
        <w:rPr>
          <w:rFonts w:asciiTheme="majorBidi" w:hAnsiTheme="majorBidi" w:cstheme="majorBidi"/>
          <w:szCs w:val="24"/>
        </w:rPr>
        <w:t xml:space="preserve"> invite les participants à garder à l'esprit les Règles générales régissant les conférences, assemblées et réunions de l'Union adoptées par la Conférence de plénipotentiaires (Busan, 2014) et invite les délégations à s</w:t>
      </w:r>
      <w:r>
        <w:rPr>
          <w:rFonts w:asciiTheme="majorBidi" w:hAnsiTheme="majorBidi" w:cstheme="majorBidi"/>
          <w:szCs w:val="24"/>
        </w:rPr>
        <w:t>'</w:t>
      </w:r>
      <w:r w:rsidRPr="00431B61">
        <w:rPr>
          <w:rFonts w:asciiTheme="majorBidi" w:hAnsiTheme="majorBidi" w:cstheme="majorBidi"/>
          <w:szCs w:val="24"/>
        </w:rPr>
        <w:t>y conformer, en particulier celles figurant dans le Document 18.</w:t>
      </w:r>
    </w:p>
    <w:p w:rsidR="00B6310A" w:rsidRPr="00431B61" w:rsidRDefault="00B6310A" w:rsidP="00960CE6">
      <w:pPr>
        <w:rPr>
          <w:rFonts w:asciiTheme="majorBidi" w:hAnsiTheme="majorBidi" w:cstheme="majorBidi"/>
          <w:szCs w:val="24"/>
        </w:rPr>
      </w:pPr>
      <w:r w:rsidRPr="00431B61">
        <w:rPr>
          <w:rFonts w:asciiTheme="majorBidi" w:hAnsiTheme="majorBidi" w:cstheme="majorBidi"/>
          <w:szCs w:val="24"/>
        </w:rPr>
        <w:t>18.2</w:t>
      </w:r>
      <w:r w:rsidRPr="00431B61">
        <w:rPr>
          <w:rFonts w:asciiTheme="majorBidi" w:hAnsiTheme="majorBidi" w:cstheme="majorBidi"/>
          <w:szCs w:val="24"/>
        </w:rPr>
        <w:tab/>
        <w:t xml:space="preserve">Il est </w:t>
      </w:r>
      <w:r w:rsidRPr="00431B61">
        <w:rPr>
          <w:rFonts w:asciiTheme="majorBidi" w:hAnsiTheme="majorBidi" w:cstheme="majorBidi"/>
          <w:b/>
          <w:szCs w:val="24"/>
        </w:rPr>
        <w:t>pris note</w:t>
      </w:r>
      <w:r w:rsidR="00992C91">
        <w:rPr>
          <w:rFonts w:asciiTheme="majorBidi" w:hAnsiTheme="majorBidi" w:cstheme="majorBidi"/>
          <w:szCs w:val="24"/>
        </w:rPr>
        <w:t xml:space="preserve"> du Document 18.</w:t>
      </w:r>
    </w:p>
    <w:p w:rsidR="00B6310A" w:rsidRPr="00992C91" w:rsidRDefault="00B6310A" w:rsidP="00992C91">
      <w:pPr>
        <w:rPr>
          <w:rFonts w:asciiTheme="majorBidi" w:hAnsiTheme="majorBidi" w:cstheme="majorBidi"/>
          <w:b/>
          <w:bCs/>
          <w:szCs w:val="24"/>
        </w:rPr>
      </w:pPr>
      <w:r w:rsidRPr="00431B61">
        <w:rPr>
          <w:rFonts w:asciiTheme="majorBidi" w:hAnsiTheme="majorBidi" w:cstheme="majorBidi"/>
          <w:b/>
          <w:color w:val="000000"/>
          <w:szCs w:val="24"/>
        </w:rPr>
        <w:t xml:space="preserve">La séance est levée à </w:t>
      </w:r>
      <w:r>
        <w:rPr>
          <w:rFonts w:asciiTheme="majorBidi" w:hAnsiTheme="majorBidi" w:cstheme="majorBidi"/>
          <w:b/>
          <w:color w:val="000000"/>
          <w:szCs w:val="24"/>
        </w:rPr>
        <w:t>12</w:t>
      </w:r>
      <w:r w:rsidRPr="00431B61">
        <w:rPr>
          <w:rFonts w:asciiTheme="majorBidi" w:hAnsiTheme="majorBidi" w:cstheme="majorBidi"/>
          <w:b/>
          <w:color w:val="000000"/>
          <w:szCs w:val="24"/>
        </w:rPr>
        <w:t xml:space="preserve"> h </w:t>
      </w:r>
      <w:r>
        <w:rPr>
          <w:rFonts w:asciiTheme="majorBidi" w:hAnsiTheme="majorBidi" w:cstheme="majorBidi"/>
          <w:b/>
          <w:color w:val="000000"/>
          <w:szCs w:val="24"/>
        </w:rPr>
        <w:t>45.</w:t>
      </w:r>
    </w:p>
    <w:p w:rsidR="00B6310A" w:rsidRPr="00992C91" w:rsidRDefault="00B6310A" w:rsidP="00992C91">
      <w:pPr>
        <w:tabs>
          <w:tab w:val="left" w:pos="7088"/>
        </w:tabs>
        <w:spacing w:before="840"/>
        <w:rPr>
          <w:rFonts w:asciiTheme="majorBidi" w:hAnsiTheme="majorBidi" w:cstheme="majorBidi"/>
          <w:szCs w:val="24"/>
          <w:lang w:val="fr-CH"/>
        </w:rPr>
      </w:pPr>
      <w:r w:rsidRPr="00431B61">
        <w:rPr>
          <w:rFonts w:asciiTheme="majorBidi" w:hAnsiTheme="majorBidi" w:cstheme="majorBidi"/>
          <w:color w:val="000000"/>
          <w:szCs w:val="24"/>
        </w:rPr>
        <w:t>Le Secrétaire général</w:t>
      </w:r>
      <w:r w:rsidR="005E3FA0">
        <w:rPr>
          <w:rFonts w:asciiTheme="majorBidi" w:hAnsiTheme="majorBidi" w:cstheme="majorBidi"/>
          <w:szCs w:val="24"/>
        </w:rPr>
        <w:t>:</w:t>
      </w:r>
      <w:r w:rsidR="005E3FA0">
        <w:rPr>
          <w:rFonts w:asciiTheme="majorBidi" w:hAnsiTheme="majorBidi" w:cstheme="majorBidi"/>
          <w:szCs w:val="24"/>
        </w:rPr>
        <w:tab/>
      </w:r>
      <w:r w:rsidR="005E3FA0">
        <w:rPr>
          <w:rFonts w:asciiTheme="majorBidi" w:hAnsiTheme="majorBidi" w:cstheme="majorBidi"/>
          <w:szCs w:val="24"/>
        </w:rPr>
        <w:tab/>
        <w:t>Le Président:</w:t>
      </w:r>
      <w:r w:rsidR="005E3FA0">
        <w:rPr>
          <w:rFonts w:asciiTheme="majorBidi" w:hAnsiTheme="majorBidi" w:cstheme="majorBidi"/>
          <w:szCs w:val="24"/>
        </w:rPr>
        <w:br/>
        <w:t>H.</w:t>
      </w:r>
      <w:r w:rsidRPr="00431B61">
        <w:rPr>
          <w:rFonts w:asciiTheme="majorBidi" w:hAnsiTheme="majorBidi" w:cstheme="majorBidi"/>
          <w:szCs w:val="24"/>
        </w:rPr>
        <w:t xml:space="preserve"> Z</w:t>
      </w:r>
      <w:r w:rsidR="005E3FA0" w:rsidRPr="00431B61">
        <w:rPr>
          <w:rFonts w:asciiTheme="majorBidi" w:hAnsiTheme="majorBidi" w:cstheme="majorBidi"/>
          <w:szCs w:val="24"/>
        </w:rPr>
        <w:t>HAO</w:t>
      </w:r>
      <w:r w:rsidRPr="00431B61">
        <w:rPr>
          <w:rFonts w:asciiTheme="majorBidi" w:hAnsiTheme="majorBidi" w:cstheme="majorBidi"/>
          <w:szCs w:val="24"/>
        </w:rPr>
        <w:tab/>
      </w:r>
      <w:r w:rsidRPr="00431B61">
        <w:rPr>
          <w:rFonts w:asciiTheme="majorBidi" w:hAnsiTheme="majorBidi" w:cstheme="majorBidi"/>
          <w:szCs w:val="24"/>
        </w:rPr>
        <w:tab/>
      </w:r>
      <w:r>
        <w:rPr>
          <w:rFonts w:asciiTheme="majorBidi" w:hAnsiTheme="majorBidi" w:cstheme="majorBidi"/>
          <w:szCs w:val="24"/>
        </w:rPr>
        <w:tab/>
      </w:r>
      <w:r w:rsidR="005E3FA0">
        <w:rPr>
          <w:rFonts w:asciiTheme="majorBidi" w:hAnsiTheme="majorBidi" w:cstheme="majorBidi"/>
          <w:szCs w:val="24"/>
        </w:rPr>
        <w:tab/>
      </w:r>
      <w:r w:rsidRPr="00684E3A">
        <w:rPr>
          <w:rFonts w:asciiTheme="majorBidi" w:hAnsiTheme="majorBidi" w:cstheme="majorBidi"/>
          <w:szCs w:val="24"/>
          <w:lang w:val="fr-CH"/>
        </w:rPr>
        <w:t>F. Y. N. DAUDU</w:t>
      </w:r>
    </w:p>
    <w:p w:rsidR="00B6310A" w:rsidRPr="00641C0F" w:rsidRDefault="00B6310A" w:rsidP="00992C91">
      <w:pPr>
        <w:spacing w:before="1440"/>
        <w:rPr>
          <w:rFonts w:asciiTheme="minorHAnsi" w:hAnsiTheme="minorHAnsi"/>
          <w:szCs w:val="24"/>
          <w:lang w:val="fr-CH"/>
        </w:rPr>
      </w:pPr>
      <w:r w:rsidRPr="00641C0F">
        <w:rPr>
          <w:b/>
          <w:szCs w:val="24"/>
          <w:lang w:val="fr-CH"/>
        </w:rPr>
        <w:t>Annexes</w:t>
      </w:r>
      <w:r w:rsidRPr="00641C0F">
        <w:rPr>
          <w:bCs/>
          <w:szCs w:val="24"/>
          <w:lang w:val="fr-CH"/>
        </w:rPr>
        <w:t>: 3</w:t>
      </w:r>
    </w:p>
    <w:p w:rsidR="005E3FA0" w:rsidRDefault="005E3FA0" w:rsidP="00CE6A1C">
      <w:r>
        <w:br w:type="page"/>
      </w:r>
    </w:p>
    <w:p w:rsidR="005E3FA0" w:rsidRPr="00641C0F" w:rsidRDefault="005E3FA0" w:rsidP="005E3FA0">
      <w:pPr>
        <w:tabs>
          <w:tab w:val="clear" w:pos="1134"/>
          <w:tab w:val="clear" w:pos="1871"/>
          <w:tab w:val="clear" w:pos="2268"/>
        </w:tabs>
        <w:overflowPunct/>
        <w:autoSpaceDE/>
        <w:autoSpaceDN/>
        <w:adjustRightInd/>
        <w:jc w:val="right"/>
        <w:textAlignment w:val="auto"/>
        <w:rPr>
          <w:szCs w:val="24"/>
          <w:lang w:val="fr-CH"/>
        </w:rPr>
      </w:pPr>
      <w:r w:rsidRPr="00641C0F">
        <w:rPr>
          <w:szCs w:val="24"/>
          <w:lang w:val="fr-CH"/>
        </w:rPr>
        <w:lastRenderedPageBreak/>
        <w:t>Original: anglais</w:t>
      </w:r>
    </w:p>
    <w:p w:rsidR="005E3FA0" w:rsidRDefault="005E3FA0" w:rsidP="005E3FA0">
      <w:pPr>
        <w:pStyle w:val="AnnexNo"/>
        <w:rPr>
          <w:lang w:val="fr-CH"/>
        </w:rPr>
      </w:pPr>
      <w:r>
        <w:rPr>
          <w:lang w:val="fr-CH"/>
        </w:rPr>
        <w:t>ANNEXE A</w:t>
      </w:r>
    </w:p>
    <w:p w:rsidR="005E3FA0" w:rsidRDefault="005E3FA0" w:rsidP="005E3FA0">
      <w:pPr>
        <w:pStyle w:val="Annextitle"/>
        <w:rPr>
          <w:lang w:val="fr-CH"/>
        </w:rPr>
      </w:pPr>
      <w:r>
        <w:rPr>
          <w:lang w:val="fr-CH"/>
        </w:rPr>
        <w:t>Allocution du Président de la Conférence</w:t>
      </w:r>
    </w:p>
    <w:p w:rsidR="005E3FA0" w:rsidRPr="00641C0F" w:rsidRDefault="005E3FA0" w:rsidP="00992C91">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Monsieur le Secrétaire général,</w:t>
      </w:r>
      <w:r w:rsidR="00992C91">
        <w:rPr>
          <w:rFonts w:eastAsia="SimSun"/>
          <w:bCs/>
          <w:szCs w:val="24"/>
          <w:lang w:val="fr-CH" w:eastAsia="zh-CN" w:bidi="ar-EG"/>
        </w:rPr>
        <w:t xml:space="preserve"> </w:t>
      </w:r>
      <w:r w:rsidR="00992C91" w:rsidRPr="00FF0F88">
        <w:rPr>
          <w:rFonts w:eastAsia="SimSun"/>
          <w:bCs/>
          <w:szCs w:val="24"/>
          <w:lang w:eastAsia="zh-CN"/>
        </w:rPr>
        <w:t>M</w:t>
      </w:r>
      <w:r w:rsidR="00992C91">
        <w:rPr>
          <w:rFonts w:eastAsia="SimSun"/>
          <w:bCs/>
          <w:szCs w:val="24"/>
          <w:lang w:eastAsia="zh-CN"/>
        </w:rPr>
        <w:t xml:space="preserve">. </w:t>
      </w:r>
      <w:proofErr w:type="spellStart"/>
      <w:r w:rsidR="00992C91" w:rsidRPr="00FF0F88">
        <w:rPr>
          <w:rFonts w:eastAsia="SimSun"/>
          <w:bCs/>
          <w:szCs w:val="24"/>
          <w:lang w:eastAsia="zh-CN"/>
        </w:rPr>
        <w:t>Houlin</w:t>
      </w:r>
      <w:proofErr w:type="spellEnd"/>
      <w:r w:rsidR="00992C91" w:rsidRPr="00FF0F88">
        <w:rPr>
          <w:rFonts w:eastAsia="SimSun"/>
          <w:bCs/>
          <w:szCs w:val="24"/>
          <w:lang w:eastAsia="zh-CN"/>
        </w:rPr>
        <w:t xml:space="preserve"> Zhao</w:t>
      </w:r>
      <w:r w:rsidR="00992C91" w:rsidRPr="00FF0F88">
        <w:rPr>
          <w:rFonts w:eastAsia="SimSun"/>
          <w:bCs/>
          <w:szCs w:val="24"/>
          <w:lang w:eastAsia="zh-CN" w:bidi="ar-EG"/>
        </w:rPr>
        <w:t>,</w:t>
      </w:r>
    </w:p>
    <w:p w:rsidR="005E3FA0" w:rsidRPr="00641C0F" w:rsidRDefault="005E3FA0" w:rsidP="00992C91">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Monsieur le Vice-Secrétaire général,</w:t>
      </w:r>
      <w:r w:rsidR="00992C91">
        <w:rPr>
          <w:rFonts w:eastAsia="SimSun"/>
          <w:bCs/>
          <w:szCs w:val="24"/>
          <w:lang w:val="fr-CH" w:eastAsia="zh-CN" w:bidi="ar-EG"/>
        </w:rPr>
        <w:t xml:space="preserve"> </w:t>
      </w:r>
      <w:r w:rsidR="00992C91" w:rsidRPr="00FF0F88">
        <w:rPr>
          <w:rFonts w:eastAsia="SimSun"/>
          <w:bCs/>
          <w:szCs w:val="24"/>
          <w:lang w:eastAsia="zh-CN" w:bidi="ar-EG"/>
        </w:rPr>
        <w:t>M</w:t>
      </w:r>
      <w:r w:rsidR="00992C91">
        <w:rPr>
          <w:rFonts w:eastAsia="SimSun"/>
          <w:bCs/>
          <w:szCs w:val="24"/>
          <w:lang w:eastAsia="zh-CN" w:bidi="ar-EG"/>
        </w:rPr>
        <w:t xml:space="preserve">. </w:t>
      </w:r>
      <w:r w:rsidR="00992C91" w:rsidRPr="00FF0F88">
        <w:rPr>
          <w:rFonts w:eastAsia="SimSun"/>
          <w:bCs/>
          <w:szCs w:val="24"/>
          <w:lang w:eastAsia="zh-CN" w:bidi="ar-EG"/>
        </w:rPr>
        <w:t>Malcolm Johnson,</w:t>
      </w:r>
    </w:p>
    <w:p w:rsidR="005E3FA0" w:rsidRPr="00641C0F" w:rsidRDefault="005E3FA0" w:rsidP="00992C91">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Monsieur le Directeur du Bureau des radiocommunications,</w:t>
      </w:r>
      <w:r w:rsidR="00992C91">
        <w:rPr>
          <w:rFonts w:eastAsia="SimSun"/>
          <w:bCs/>
          <w:szCs w:val="24"/>
          <w:lang w:val="fr-CH" w:eastAsia="zh-CN" w:bidi="ar-EG"/>
        </w:rPr>
        <w:t xml:space="preserve"> </w:t>
      </w:r>
      <w:r w:rsidR="00992C91" w:rsidRPr="00FF0F88">
        <w:rPr>
          <w:rFonts w:eastAsia="SimSun"/>
          <w:bCs/>
          <w:szCs w:val="24"/>
          <w:lang w:eastAsia="zh-CN" w:bidi="ar-EG"/>
        </w:rPr>
        <w:t>M</w:t>
      </w:r>
      <w:r w:rsidR="00992C91">
        <w:rPr>
          <w:rFonts w:eastAsia="SimSun"/>
          <w:bCs/>
          <w:szCs w:val="24"/>
          <w:lang w:eastAsia="zh-CN" w:bidi="ar-EG"/>
        </w:rPr>
        <w:t xml:space="preserve">. François </w:t>
      </w:r>
      <w:proofErr w:type="spellStart"/>
      <w:r w:rsidR="00992C91">
        <w:rPr>
          <w:rFonts w:eastAsia="SimSun"/>
          <w:bCs/>
          <w:szCs w:val="24"/>
          <w:lang w:eastAsia="zh-CN" w:bidi="ar-EG"/>
        </w:rPr>
        <w:t>Rancy</w:t>
      </w:r>
      <w:proofErr w:type="spellEnd"/>
      <w:r w:rsidR="00992C91">
        <w:rPr>
          <w:rFonts w:eastAsia="SimSun"/>
          <w:bCs/>
          <w:szCs w:val="24"/>
          <w:lang w:eastAsia="zh-CN" w:bidi="ar-EG"/>
        </w:rPr>
        <w:t>,</w:t>
      </w:r>
    </w:p>
    <w:p w:rsidR="005E3FA0" w:rsidRPr="00641C0F" w:rsidRDefault="005E3FA0" w:rsidP="00992C91">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Monsieur le Directeur du Bureau de la normalisation des télécommunications,</w:t>
      </w:r>
      <w:r w:rsidR="00992C91">
        <w:rPr>
          <w:rFonts w:eastAsia="SimSun"/>
          <w:bCs/>
          <w:szCs w:val="24"/>
          <w:lang w:val="fr-CH" w:eastAsia="zh-CN" w:bidi="ar-EG"/>
        </w:rPr>
        <w:t xml:space="preserve"> </w:t>
      </w:r>
      <w:r w:rsidR="00992C91" w:rsidRPr="00FF0F88">
        <w:rPr>
          <w:rFonts w:eastAsia="SimSun"/>
          <w:bCs/>
          <w:szCs w:val="24"/>
          <w:lang w:eastAsia="zh-CN" w:bidi="ar-EG"/>
        </w:rPr>
        <w:t>M</w:t>
      </w:r>
      <w:r w:rsidR="00992C91">
        <w:rPr>
          <w:rFonts w:eastAsia="SimSun"/>
          <w:bCs/>
          <w:szCs w:val="24"/>
          <w:lang w:eastAsia="zh-CN" w:bidi="ar-EG"/>
        </w:rPr>
        <w:t xml:space="preserve">. </w:t>
      </w:r>
      <w:proofErr w:type="spellStart"/>
      <w:r w:rsidR="00992C91" w:rsidRPr="00FF0F88">
        <w:rPr>
          <w:rFonts w:eastAsia="SimSun"/>
          <w:bCs/>
          <w:szCs w:val="24"/>
          <w:lang w:eastAsia="zh-CN" w:bidi="ar-EG"/>
        </w:rPr>
        <w:t>Chaesub</w:t>
      </w:r>
      <w:proofErr w:type="spellEnd"/>
      <w:r w:rsidR="00992C91" w:rsidRPr="00FF0F88">
        <w:rPr>
          <w:rFonts w:eastAsia="SimSun"/>
          <w:bCs/>
          <w:szCs w:val="24"/>
          <w:lang w:eastAsia="zh-CN" w:bidi="ar-EG"/>
        </w:rPr>
        <w:t xml:space="preserve"> </w:t>
      </w:r>
      <w:r w:rsidR="00992C91">
        <w:rPr>
          <w:rFonts w:eastAsia="SimSun"/>
          <w:bCs/>
          <w:szCs w:val="24"/>
          <w:lang w:eastAsia="zh-CN" w:bidi="ar-EG"/>
        </w:rPr>
        <w:t>Lee,</w:t>
      </w:r>
    </w:p>
    <w:p w:rsidR="005E3FA0" w:rsidRPr="00641C0F" w:rsidRDefault="005E3FA0" w:rsidP="00992C91">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Monsieur le Directeur du Bureau de développement des télécommunications,</w:t>
      </w:r>
      <w:r w:rsidR="00992C91">
        <w:rPr>
          <w:rFonts w:eastAsia="SimSun"/>
          <w:bCs/>
          <w:szCs w:val="24"/>
          <w:lang w:val="fr-CH" w:eastAsia="zh-CN" w:bidi="ar-EG"/>
        </w:rPr>
        <w:t xml:space="preserve"> </w:t>
      </w:r>
      <w:r w:rsidR="00992C91" w:rsidRPr="00FF0F88">
        <w:rPr>
          <w:rFonts w:eastAsia="SimSun"/>
          <w:bCs/>
          <w:szCs w:val="24"/>
          <w:lang w:eastAsia="zh-CN" w:bidi="ar-EG"/>
        </w:rPr>
        <w:t>M</w:t>
      </w:r>
      <w:r w:rsidR="00992C91">
        <w:rPr>
          <w:rFonts w:eastAsia="SimSun"/>
          <w:bCs/>
          <w:szCs w:val="24"/>
          <w:lang w:eastAsia="zh-CN" w:bidi="ar-EG"/>
        </w:rPr>
        <w:t xml:space="preserve">. </w:t>
      </w:r>
      <w:proofErr w:type="spellStart"/>
      <w:r w:rsidR="00992C91">
        <w:rPr>
          <w:rFonts w:eastAsia="SimSun"/>
          <w:bCs/>
          <w:szCs w:val="24"/>
          <w:lang w:eastAsia="zh-CN" w:bidi="ar-EG"/>
        </w:rPr>
        <w:t>Brahima</w:t>
      </w:r>
      <w:proofErr w:type="spellEnd"/>
      <w:r w:rsidR="00992C91">
        <w:rPr>
          <w:rFonts w:eastAsia="SimSun"/>
          <w:bCs/>
          <w:szCs w:val="24"/>
          <w:lang w:eastAsia="zh-CN" w:bidi="ar-EG"/>
        </w:rPr>
        <w:t xml:space="preserve"> </w:t>
      </w:r>
      <w:proofErr w:type="spellStart"/>
      <w:r w:rsidR="00992C91">
        <w:rPr>
          <w:rFonts w:eastAsia="SimSun"/>
          <w:bCs/>
          <w:szCs w:val="24"/>
          <w:lang w:eastAsia="zh-CN" w:bidi="ar-EG"/>
        </w:rPr>
        <w:t>Sanou</w:t>
      </w:r>
      <w:proofErr w:type="spellEnd"/>
      <w:r w:rsidR="00992C91">
        <w:rPr>
          <w:rFonts w:eastAsia="SimSun"/>
          <w:bCs/>
          <w:szCs w:val="24"/>
          <w:lang w:eastAsia="zh-CN" w:bidi="ar-EG"/>
        </w:rPr>
        <w:t>,</w:t>
      </w:r>
    </w:p>
    <w:p w:rsidR="005E3FA0" w:rsidRPr="00641C0F" w:rsidRDefault="005E3FA0" w:rsidP="005E3FA0">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Mesdames et Messieurs les Ministres et Ambassadeurs ici présents,</w:t>
      </w:r>
    </w:p>
    <w:p w:rsidR="005E3FA0" w:rsidRPr="00641C0F" w:rsidRDefault="005E3FA0" w:rsidP="005E3FA0">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Mesdames et Messieurs les membres d'institutions des Nations Unies, invités et observateurs</w:t>
      </w:r>
    </w:p>
    <w:p w:rsidR="005E3FA0" w:rsidRPr="00641C0F" w:rsidRDefault="005E3FA0" w:rsidP="005E3FA0">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Mesdames et Messieurs les délégués,</w:t>
      </w:r>
    </w:p>
    <w:p w:rsidR="005E3FA0" w:rsidRPr="00641C0F" w:rsidRDefault="005E3FA0" w:rsidP="005E3FA0">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Mesdames et Messieurs les journalistes,</w:t>
      </w:r>
    </w:p>
    <w:p w:rsidR="005E3FA0" w:rsidRPr="00641C0F" w:rsidRDefault="005E3FA0" w:rsidP="005E3FA0">
      <w:pPr>
        <w:tabs>
          <w:tab w:val="clear" w:pos="1134"/>
          <w:tab w:val="clear" w:pos="1871"/>
          <w:tab w:val="clear" w:pos="2268"/>
        </w:tabs>
        <w:overflowPunct/>
        <w:autoSpaceDE/>
        <w:autoSpaceDN/>
        <w:adjustRightInd/>
        <w:spacing w:before="0"/>
        <w:jc w:val="both"/>
        <w:textAlignment w:val="auto"/>
        <w:outlineLvl w:val="0"/>
        <w:rPr>
          <w:rFonts w:eastAsia="SimSun"/>
          <w:bCs/>
          <w:szCs w:val="24"/>
          <w:lang w:val="fr-CH" w:eastAsia="zh-CN" w:bidi="ar-EG"/>
        </w:rPr>
      </w:pPr>
      <w:r w:rsidRPr="00641C0F">
        <w:rPr>
          <w:rFonts w:eastAsia="SimSun"/>
          <w:bCs/>
          <w:szCs w:val="24"/>
          <w:lang w:val="fr-CH" w:eastAsia="zh-CN" w:bidi="ar-EG"/>
        </w:rPr>
        <w:t>Mesdames et Messieurs,</w:t>
      </w:r>
    </w:p>
    <w:p w:rsidR="005E3FA0" w:rsidRDefault="005E3FA0" w:rsidP="00992C91">
      <w:pPr>
        <w:spacing w:before="240"/>
        <w:rPr>
          <w:szCs w:val="24"/>
          <w:lang w:val="fr-CH"/>
        </w:rPr>
      </w:pPr>
      <w:r>
        <w:rPr>
          <w:szCs w:val="24"/>
          <w:lang w:val="fr-CH"/>
        </w:rPr>
        <w:t>1</w:t>
      </w:r>
      <w:r>
        <w:rPr>
          <w:szCs w:val="24"/>
          <w:lang w:val="fr-CH"/>
        </w:rPr>
        <w:tab/>
        <w:t>Permettez-moi tout d'abord de commencer par remercier Dieu le Tout-Puissant qui m'a permis de vivre jusqu'à ce jour et d'être le premier Africain à présider une CMR depuis 150 ans, c'est-à-dire depuis la création de l'UIT. C'est sur Dieu et sur Lui seul que doivent rejaillir gloire, honneur et vénération.</w:t>
      </w:r>
    </w:p>
    <w:p w:rsidR="005E3FA0" w:rsidRDefault="005E3FA0" w:rsidP="005E3FA0">
      <w:pPr>
        <w:rPr>
          <w:szCs w:val="24"/>
          <w:lang w:val="fr-CH"/>
        </w:rPr>
      </w:pPr>
      <w:r>
        <w:rPr>
          <w:szCs w:val="24"/>
          <w:lang w:val="fr-CH"/>
        </w:rPr>
        <w:t>2</w:t>
      </w:r>
      <w:r>
        <w:rPr>
          <w:szCs w:val="24"/>
          <w:lang w:val="fr-CH"/>
        </w:rPr>
        <w:tab/>
        <w:t xml:space="preserve">Je souhaiterais profiter de l'occasion qui m'est donnée pour féliciter nos amis de Nouvelle-Zélande qui viennent de remporter la Coupe du monde de rugby 2015. </w:t>
      </w:r>
      <w:r w:rsidRPr="0043723D">
        <w:rPr>
          <w:szCs w:val="24"/>
          <w:lang w:val="fr-CH"/>
        </w:rPr>
        <w:t xml:space="preserve">C'est en effet un plaisir de voir dans quel esprit cette victoire a été remportée. </w:t>
      </w:r>
      <w:r>
        <w:rPr>
          <w:szCs w:val="24"/>
          <w:lang w:val="fr-CH"/>
        </w:rPr>
        <w:t>L'esprit de</w:t>
      </w:r>
      <w:r w:rsidRPr="0043723D">
        <w:rPr>
          <w:szCs w:val="24"/>
          <w:lang w:val="fr-CH"/>
        </w:rPr>
        <w:t xml:space="preserve"> collaboration </w:t>
      </w:r>
      <w:r>
        <w:rPr>
          <w:szCs w:val="24"/>
          <w:lang w:val="fr-CH"/>
        </w:rPr>
        <w:t>qui a régné tout au long du tournoi est</w:t>
      </w:r>
      <w:r w:rsidRPr="0043723D">
        <w:rPr>
          <w:szCs w:val="24"/>
          <w:lang w:val="fr-CH"/>
        </w:rPr>
        <w:t xml:space="preserve"> un très bel exemple qu'il nous faut suivre et je ne doute pas que cet esprit régnera en ce lieu tout au long des quatre semaines à venir et au-delà.</w:t>
      </w:r>
    </w:p>
    <w:p w:rsidR="005E3FA0" w:rsidRDefault="005E3FA0" w:rsidP="005E3FA0">
      <w:pPr>
        <w:rPr>
          <w:szCs w:val="24"/>
          <w:lang w:val="fr-CH"/>
        </w:rPr>
      </w:pPr>
      <w:r>
        <w:rPr>
          <w:szCs w:val="24"/>
          <w:lang w:val="fr-CH"/>
        </w:rPr>
        <w:t>3</w:t>
      </w:r>
      <w:r>
        <w:rPr>
          <w:szCs w:val="24"/>
          <w:lang w:val="fr-CH"/>
        </w:rPr>
        <w:tab/>
        <w:t>Je voudrais aussi remercier le Gouvernement de la République fédérale du Nigéria qui a accepté de proposer ma candidature pour occuper cette fonction prestigieuse. Je vous transmets à tous les salutations du Gouvernement et du peuple nigérians, en particulier de la délégation du Nigéria présente à cette conférence.</w:t>
      </w:r>
    </w:p>
    <w:p w:rsidR="005E3FA0" w:rsidRDefault="005E3FA0" w:rsidP="00176D86">
      <w:pPr>
        <w:rPr>
          <w:szCs w:val="24"/>
          <w:lang w:val="fr-CH"/>
        </w:rPr>
      </w:pPr>
      <w:r>
        <w:rPr>
          <w:szCs w:val="24"/>
          <w:lang w:val="fr-CH"/>
        </w:rPr>
        <w:t>4</w:t>
      </w:r>
      <w:r>
        <w:rPr>
          <w:szCs w:val="24"/>
          <w:lang w:val="fr-CH"/>
        </w:rPr>
        <w:tab/>
        <w:t>Je tiens par ailleurs à vous remercier tous de la confiance dont vous m'avez honoré en me désignant Président de cette importante conférence. C'est un honneur, non seulement pour moi, mais aussi pour mon pays –</w:t>
      </w:r>
      <w:r w:rsidR="00176D86">
        <w:rPr>
          <w:szCs w:val="24"/>
          <w:lang w:val="fr-CH"/>
        </w:rPr>
        <w:t xml:space="preserve"> </w:t>
      </w:r>
      <w:r>
        <w:rPr>
          <w:szCs w:val="24"/>
          <w:lang w:val="fr-CH"/>
        </w:rPr>
        <w:t xml:space="preserve">le Nigéria </w:t>
      </w:r>
      <w:r w:rsidR="00176D86">
        <w:rPr>
          <w:szCs w:val="24"/>
          <w:lang w:val="fr-CH"/>
        </w:rPr>
        <w:t>–</w:t>
      </w:r>
      <w:r>
        <w:rPr>
          <w:szCs w:val="24"/>
          <w:lang w:val="fr-CH"/>
        </w:rPr>
        <w:t xml:space="preserve"> et pour toute l'Afrique, d'être investi de ce mandat, qui incombe pour la première fois à un pays africain. Soyez assurés que je ne ménagerai aucun effort pour répondre à vos attentes et m'acquitter du mandat que vous m'avez confié. </w:t>
      </w:r>
      <w:r w:rsidRPr="00C53120">
        <w:rPr>
          <w:szCs w:val="24"/>
          <w:lang w:val="fr-CH"/>
        </w:rPr>
        <w:t>Lorsque vous m'avez choisi pour présider cette CMR, vous m'avez fait confiance pour organiser les débats de façon efficace et juste et en toute impartialité. Soyez pleinement assurés que je prends ces responsabilités très au sérieux</w:t>
      </w:r>
      <w:r>
        <w:rPr>
          <w:szCs w:val="24"/>
          <w:lang w:val="fr-CH"/>
        </w:rPr>
        <w:t>.</w:t>
      </w:r>
    </w:p>
    <w:p w:rsidR="005E3FA0" w:rsidRDefault="005E3FA0" w:rsidP="005E3FA0">
      <w:pPr>
        <w:rPr>
          <w:szCs w:val="24"/>
          <w:lang w:val="fr-CH"/>
        </w:rPr>
      </w:pPr>
      <w:r>
        <w:rPr>
          <w:szCs w:val="24"/>
          <w:lang w:val="fr-CH"/>
        </w:rPr>
        <w:t>5</w:t>
      </w:r>
      <w:r>
        <w:rPr>
          <w:szCs w:val="24"/>
          <w:lang w:val="fr-CH"/>
        </w:rPr>
        <w:tab/>
        <w:t>Excellences, Mesdames et Messieurs les délégués, Mesdames et Messieurs, la Conférence mondiale des radiocommunications est l'une des conférences les plus importantes de l'Union. Elle a pour tâche d'examiner des questions qui sont au cœur de nos vies quotidiennes, dans lesquelles un nombre croissant de dispositifs et de services nécessitent l'utilisation des fréquences radioélectriques pour fonctionner et communiquer entre eux. Nous allons étudier un grand nombre de sujets importants et délicats, par exemple communications mobiles large bande, systèmes large bande à satellite, communications d'urgence et secours en cas de catastrophe, y compris des questions liées aux communications mobiles et aéronautiques, à la surveillance de l'environnement et des changements climatiques, au temps universel et à la recherche spatiale, parmi d'autres.</w:t>
      </w:r>
    </w:p>
    <w:p w:rsidR="005E3FA0" w:rsidRDefault="005E3FA0" w:rsidP="005E3FA0">
      <w:pPr>
        <w:rPr>
          <w:szCs w:val="24"/>
          <w:lang w:val="fr-CH"/>
        </w:rPr>
      </w:pPr>
      <w:r>
        <w:rPr>
          <w:szCs w:val="24"/>
          <w:lang w:val="fr-CH"/>
        </w:rPr>
        <w:lastRenderedPageBreak/>
        <w:t>6</w:t>
      </w:r>
      <w:r>
        <w:rPr>
          <w:szCs w:val="24"/>
          <w:lang w:val="fr-CH"/>
        </w:rPr>
        <w:tab/>
        <w:t>Vous serez tous d'accord avec moi pour dire qu'alors qu'apparaissent sans cesse de nouvelles technologies et applications, nous découvrons, non seulement de nouvelles façons d'utiliser plus efficacement les ressources spectrales déjà attribuées, mais aussi de nouvelles utilisations possibles du spectre dans des blocs et des bandes de fréquences non encore attribués. Même si ces avancées sont pour nous autant de nouveaux enjeux, notamment pour ce qui est de l'attribution et de l'harmonisation des fréquences, elles sont aussi, pour des milliards d'habitants de la planète, synonymes de nouvelles perspectives qui leur ouvrent l'accès aux services vocaux et de données. Je suis convaincu que, dans notre réflexion collective sur les nouvelles perspectives offertes par la CMR-15, nous devons être conscients des acquis du passé.</w:t>
      </w:r>
    </w:p>
    <w:p w:rsidR="005E3FA0" w:rsidRDefault="005E3FA0" w:rsidP="005E3FA0">
      <w:pPr>
        <w:rPr>
          <w:szCs w:val="24"/>
          <w:lang w:val="fr-CH"/>
        </w:rPr>
      </w:pPr>
      <w:r>
        <w:rPr>
          <w:szCs w:val="24"/>
          <w:lang w:val="fr-CH"/>
        </w:rPr>
        <w:t>7</w:t>
      </w:r>
      <w:r>
        <w:rPr>
          <w:szCs w:val="24"/>
          <w:lang w:val="fr-CH"/>
        </w:rPr>
        <w:tab/>
        <w:t xml:space="preserve">Cette conférence se penchera aussi sur des questions portant sur une large gamme de fréquences et toute une série de services de radiocommunication indispensables au public dans des domaines aussi essentiels que la santé, l'information, l'éducation, la sécurité et la sûreté. L'ordre du jour de cette conférence est très ambitieux. Compte tenu de son ampleur – plus de 80 points – nous devons impérativement faire preuve d'une efficacité sans faille. Nous devrons unir nos compétences pour examiner les quelque centaines de propositions soumises par les différents </w:t>
      </w:r>
      <w:proofErr w:type="spellStart"/>
      <w:r>
        <w:rPr>
          <w:szCs w:val="24"/>
          <w:lang w:val="fr-CH"/>
        </w:rPr>
        <w:t>Etats</w:t>
      </w:r>
      <w:proofErr w:type="spellEnd"/>
      <w:r>
        <w:rPr>
          <w:szCs w:val="24"/>
          <w:lang w:val="fr-CH"/>
        </w:rPr>
        <w:t xml:space="preserve"> Membres et groupes régionaux dans un délai de moins de 4 semaines, en vue de parvenir à des conclusions et de rédiger des Actes finals en conséquence.</w:t>
      </w:r>
    </w:p>
    <w:p w:rsidR="005E3FA0" w:rsidRDefault="005E3FA0" w:rsidP="005E3FA0">
      <w:pPr>
        <w:rPr>
          <w:szCs w:val="24"/>
          <w:lang w:val="fr-CH"/>
        </w:rPr>
      </w:pPr>
      <w:r>
        <w:rPr>
          <w:szCs w:val="24"/>
          <w:lang w:val="fr-CH"/>
        </w:rPr>
        <w:t>8</w:t>
      </w:r>
      <w:r>
        <w:rPr>
          <w:szCs w:val="24"/>
          <w:lang w:val="fr-CH"/>
        </w:rPr>
        <w:tab/>
        <w:t>Excellences, Mesdames et Messieurs les délégués, Mesdames et Messieurs, j'ai toutes raisons de croire que nous serons en mesure d'examiner toutes ces questions grâce à l'excellent travail accompli ces quatre dernières années par les commissions d'études et groupes de travail de l'UIT-R. Je tiens ici à remercier pour leur contribution les présidents de ces commissions d'études et groupes de travail, ainsi que tous ceux et celles qui ont participé à leurs activités. J'exprime aussi ma gratitude aux fonctionnaires du Bureau des radiocommunications, en</w:t>
      </w:r>
      <w:r w:rsidR="00157553">
        <w:rPr>
          <w:szCs w:val="24"/>
          <w:lang w:val="fr-CH"/>
        </w:rPr>
        <w:t xml:space="preserve"> particulier à son Directeur M. </w:t>
      </w:r>
      <w:r>
        <w:rPr>
          <w:szCs w:val="24"/>
          <w:lang w:val="fr-CH"/>
        </w:rPr>
        <w:t xml:space="preserve">François </w:t>
      </w:r>
      <w:proofErr w:type="spellStart"/>
      <w:r>
        <w:rPr>
          <w:szCs w:val="24"/>
          <w:lang w:val="fr-CH"/>
        </w:rPr>
        <w:t>Rancy</w:t>
      </w:r>
      <w:proofErr w:type="spellEnd"/>
      <w:r>
        <w:rPr>
          <w:szCs w:val="24"/>
          <w:lang w:val="fr-CH"/>
        </w:rPr>
        <w:t xml:space="preserve">, qui nous a fait bénéficier de ses précieuses compétences et nous a aidés à mener à bonne fin ces travaux préparatoires. Je voudrais aussi féliciter mon ami M. </w:t>
      </w:r>
      <w:proofErr w:type="spellStart"/>
      <w:r>
        <w:rPr>
          <w:szCs w:val="24"/>
          <w:lang w:val="fr-CH"/>
        </w:rPr>
        <w:t>Aboubakar</w:t>
      </w:r>
      <w:proofErr w:type="spellEnd"/>
      <w:r>
        <w:rPr>
          <w:szCs w:val="24"/>
          <w:lang w:val="fr-CH"/>
        </w:rPr>
        <w:t xml:space="preserve"> </w:t>
      </w:r>
      <w:proofErr w:type="spellStart"/>
      <w:r>
        <w:rPr>
          <w:szCs w:val="24"/>
          <w:lang w:val="fr-CH"/>
        </w:rPr>
        <w:t>Zourmba</w:t>
      </w:r>
      <w:proofErr w:type="spellEnd"/>
      <w:r>
        <w:rPr>
          <w:szCs w:val="24"/>
          <w:lang w:val="fr-CH"/>
        </w:rPr>
        <w:t>, qui a eu la lourde tâche de présider la réunion de préparation en vue de la conférence et d'établir un document de base détaillant les différentes méthodes à suivre pour traiter les points à l'ordre du jour de la CMR-15, ce qui nous a aidés à nous préparer pour la présente conférence.</w:t>
      </w:r>
    </w:p>
    <w:p w:rsidR="005E3FA0" w:rsidRDefault="005E3FA0" w:rsidP="005E3FA0">
      <w:pPr>
        <w:rPr>
          <w:szCs w:val="24"/>
          <w:lang w:val="fr-CH"/>
        </w:rPr>
      </w:pPr>
      <w:r>
        <w:rPr>
          <w:szCs w:val="24"/>
          <w:lang w:val="fr-CH"/>
        </w:rPr>
        <w:t>9</w:t>
      </w:r>
      <w:r>
        <w:rPr>
          <w:szCs w:val="24"/>
          <w:lang w:val="fr-CH"/>
        </w:rPr>
        <w:tab/>
        <w:t xml:space="preserve">J'espère qu'au cours des quatre semaines à venir, nous allons collaborer, avec l'aide de nombreux experts des administrations des </w:t>
      </w:r>
      <w:proofErr w:type="spellStart"/>
      <w:r>
        <w:rPr>
          <w:szCs w:val="24"/>
          <w:lang w:val="fr-CH"/>
        </w:rPr>
        <w:t>Etats</w:t>
      </w:r>
      <w:proofErr w:type="spellEnd"/>
      <w:r>
        <w:rPr>
          <w:szCs w:val="24"/>
          <w:lang w:val="fr-CH"/>
        </w:rPr>
        <w:t xml:space="preserve"> Membres, qui nous feront partager leurs expériences et connaissances, en vue d'adopter des résolutions qui serviront les intérêts de ces mêmes </w:t>
      </w:r>
      <w:proofErr w:type="spellStart"/>
      <w:r>
        <w:rPr>
          <w:szCs w:val="24"/>
          <w:lang w:val="fr-CH"/>
        </w:rPr>
        <w:t>Etats</w:t>
      </w:r>
      <w:proofErr w:type="spellEnd"/>
      <w:r>
        <w:rPr>
          <w:szCs w:val="24"/>
          <w:lang w:val="fr-CH"/>
        </w:rPr>
        <w:t xml:space="preserve"> Membres, en même temps qu'elles contribueront à renforcer le rôle joué par l'UIT pour aider à connecter le monde et généraliser l'utilisation des service</w:t>
      </w:r>
      <w:r w:rsidR="00157553">
        <w:rPr>
          <w:szCs w:val="24"/>
          <w:lang w:val="fr-CH"/>
        </w:rPr>
        <w:t>s de radiocommunication dans le monde.</w:t>
      </w:r>
    </w:p>
    <w:p w:rsidR="005E3FA0" w:rsidRDefault="005E3FA0" w:rsidP="005E3FA0">
      <w:pPr>
        <w:rPr>
          <w:szCs w:val="24"/>
          <w:lang w:val="fr-CH"/>
        </w:rPr>
      </w:pPr>
      <w:r>
        <w:rPr>
          <w:szCs w:val="24"/>
          <w:lang w:val="fr-CH"/>
        </w:rPr>
        <w:t>10</w:t>
      </w:r>
      <w:r>
        <w:rPr>
          <w:szCs w:val="24"/>
          <w:lang w:val="fr-CH"/>
        </w:rPr>
        <w:tab/>
        <w:t xml:space="preserve">Les décisions que nous prendrons </w:t>
      </w:r>
      <w:r w:rsidRPr="00210103">
        <w:rPr>
          <w:szCs w:val="24"/>
          <w:lang w:val="fr-CH"/>
        </w:rPr>
        <w:t>au sujet du Règlement des radiocommunications revêtent une importance capitale pour nos administrations, pour</w:t>
      </w:r>
      <w:r>
        <w:rPr>
          <w:szCs w:val="24"/>
          <w:lang w:val="fr-CH"/>
        </w:rPr>
        <w:t xml:space="preserve"> une bonne partie du </w:t>
      </w:r>
      <w:r w:rsidRPr="00210103">
        <w:rPr>
          <w:szCs w:val="24"/>
          <w:lang w:val="fr-CH"/>
        </w:rPr>
        <w:t>secteur des télécommunications et pour les nombreuses utilisations du spectre des fréquences radioélectriques. Ces décisions favoriseront la connectivité, affecteront directement la vie de nos citoyens et auront des répercussions économiques impor</w:t>
      </w:r>
      <w:r w:rsidR="00157553">
        <w:rPr>
          <w:szCs w:val="24"/>
          <w:lang w:val="fr-CH"/>
        </w:rPr>
        <w:t>tantes dans chacun de nos pays.</w:t>
      </w:r>
    </w:p>
    <w:p w:rsidR="005E3FA0" w:rsidRDefault="005E3FA0" w:rsidP="005E3FA0">
      <w:pPr>
        <w:rPr>
          <w:szCs w:val="24"/>
          <w:lang w:val="fr-CH"/>
        </w:rPr>
      </w:pPr>
      <w:r>
        <w:rPr>
          <w:szCs w:val="24"/>
          <w:lang w:val="fr-CH"/>
        </w:rPr>
        <w:t>11</w:t>
      </w:r>
      <w:r>
        <w:rPr>
          <w:szCs w:val="24"/>
          <w:lang w:val="fr-CH"/>
        </w:rPr>
        <w:tab/>
        <w:t xml:space="preserve">Excellences, Mesdames et Messieurs les délégués, Mesdames et Messieurs, je sais qu'un grand nombre de réunions préparatoires se sont tenues aux niveaux national, </w:t>
      </w:r>
      <w:proofErr w:type="spellStart"/>
      <w:r>
        <w:rPr>
          <w:szCs w:val="24"/>
          <w:lang w:val="fr-CH"/>
        </w:rPr>
        <w:t>sous-régional</w:t>
      </w:r>
      <w:proofErr w:type="spellEnd"/>
      <w:r>
        <w:rPr>
          <w:szCs w:val="24"/>
          <w:lang w:val="fr-CH"/>
        </w:rPr>
        <w:t xml:space="preserve"> et régional, et ont eu pour aboutissement l'organisation d'un atelier int</w:t>
      </w:r>
      <w:r w:rsidR="00B23B01">
        <w:rPr>
          <w:szCs w:val="24"/>
          <w:lang w:val="fr-CH"/>
        </w:rPr>
        <w:t xml:space="preserve">er-régional. Ces réunions, qui </w:t>
      </w:r>
      <w:r>
        <w:rPr>
          <w:szCs w:val="24"/>
          <w:lang w:val="fr-CH"/>
        </w:rPr>
        <w:t xml:space="preserve">ont été le cadre d'échanges fructueux d'idées et d'expériences, ont facilité notre préparation en vue de cette conférence. Je constate avec plaisir qu'un consensus sur bon nombre de questions s'est dégagé de ce processus préparatoire. Je voudrais à cette occasion exhorter toutes les délégations à ne pas négliger les résultats de ces travaux préparatoires, mais au contraire à s'en servir pour renforcer ce consensus et parvenir à des compromis dont tous bénéficieront. J'espère que les résultats de cette conférence seront satisfaisants pour tous. Je voudrais aussi que tous les services se </w:t>
      </w:r>
      <w:r>
        <w:rPr>
          <w:szCs w:val="24"/>
          <w:lang w:val="fr-CH"/>
        </w:rPr>
        <w:lastRenderedPageBreak/>
        <w:t>considèrent comme complémentaires, et non comme rivaux. Il importe que chaque service se mette dans la situation d'un autre et qu'il la fasse sienne. Nous pourrons ainsi créer un contexte propice aux consultations, aux négociations et à la recherche d'un consensus et de compromis satisfaisants, sans que personne ne se sente déçu ou floué.</w:t>
      </w:r>
    </w:p>
    <w:p w:rsidR="005E3FA0" w:rsidRDefault="005E3FA0" w:rsidP="005E3FA0">
      <w:pPr>
        <w:rPr>
          <w:szCs w:val="24"/>
          <w:lang w:val="fr-CH"/>
        </w:rPr>
      </w:pPr>
      <w:r>
        <w:rPr>
          <w:szCs w:val="24"/>
          <w:lang w:val="fr-CH"/>
        </w:rPr>
        <w:t>12</w:t>
      </w:r>
      <w:r>
        <w:rPr>
          <w:szCs w:val="24"/>
          <w:lang w:val="fr-CH"/>
        </w:rPr>
        <w:tab/>
        <w:t>Je compte sur votre appui et votre coopération pour que cette conférence atteigne ses buts et objectifs. Je suis ouvert à toutes les propositions éventuelles, à tout moment, et j'espèr</w:t>
      </w:r>
      <w:r w:rsidR="00B23B01">
        <w:rPr>
          <w:szCs w:val="24"/>
          <w:lang w:val="fr-CH"/>
        </w:rPr>
        <w:t>e apprendre beaucoup à cette oc</w:t>
      </w:r>
      <w:r>
        <w:rPr>
          <w:szCs w:val="24"/>
          <w:lang w:val="fr-CH"/>
        </w:rPr>
        <w:t>casion. Nous pourrons ainsi contribuer pour beaucoup à faire avancer les débats et parvenir au consensus qui fait la réputation de l'UIT.</w:t>
      </w:r>
    </w:p>
    <w:p w:rsidR="005E3FA0" w:rsidRDefault="005E3FA0" w:rsidP="005E3FA0">
      <w:pPr>
        <w:rPr>
          <w:szCs w:val="24"/>
          <w:lang w:val="fr-CH"/>
        </w:rPr>
      </w:pPr>
      <w:r>
        <w:rPr>
          <w:szCs w:val="24"/>
          <w:lang w:val="fr-CH"/>
        </w:rPr>
        <w:t>13</w:t>
      </w:r>
      <w:r>
        <w:rPr>
          <w:szCs w:val="24"/>
          <w:lang w:val="fr-CH"/>
        </w:rPr>
        <w:tab/>
        <w:t>Afin que nous puissions progresser, les délégations devront travailler dans un esprit de coopération et de compromis. Il serait souhaitable de prendre, autant que possible, des décisions par consensus. En ma qualité de Président, j'encouragerai tous les Présidents des commissions à résoudre tous les problèmes dans le cadre de leurs commissions respectives.</w:t>
      </w:r>
    </w:p>
    <w:p w:rsidR="005E3FA0" w:rsidRDefault="005E3FA0" w:rsidP="005E3FA0">
      <w:pPr>
        <w:rPr>
          <w:szCs w:val="24"/>
          <w:lang w:val="fr-CH"/>
        </w:rPr>
      </w:pPr>
      <w:r>
        <w:rPr>
          <w:szCs w:val="24"/>
          <w:lang w:val="fr-CH"/>
        </w:rPr>
        <w:t>14</w:t>
      </w:r>
      <w:r>
        <w:rPr>
          <w:szCs w:val="24"/>
          <w:lang w:val="fr-CH"/>
        </w:rPr>
        <w:tab/>
        <w:t>Avant de conclure, Excellences, Mesdames et Messieurs les délégués, Mesdames et Messieurs, je tiens à vous exprimer une nouvelle fois à tous ma gratitude pour la confiance que vous m'accordez. Je réaffirme compter sur votre coopération et sur votre appui indéfectible, afin que la conférence se déroule dans un climat de respect mutuel, de compréhension et d'échange d'idées constructif, au cours des débats sur les questions importantes dont nous serons saisis. Je suis convaincu qu'ensemble, nous prendrons de bonnes décisions, selon la pratique habituelle de l'UIT.</w:t>
      </w:r>
    </w:p>
    <w:p w:rsidR="005E3FA0" w:rsidRDefault="005E3FA0" w:rsidP="005E3FA0">
      <w:pPr>
        <w:rPr>
          <w:szCs w:val="24"/>
          <w:lang w:val="fr-CH"/>
        </w:rPr>
      </w:pPr>
      <w:r>
        <w:rPr>
          <w:szCs w:val="24"/>
          <w:lang w:val="fr-CH"/>
        </w:rPr>
        <w:t>15</w:t>
      </w:r>
      <w:r>
        <w:rPr>
          <w:szCs w:val="24"/>
          <w:lang w:val="fr-CH"/>
        </w:rPr>
        <w:tab/>
        <w:t>Je remercie une fois encore toutes les administrations des pays d'Afrique et l'UAT, qui se sont associées pour proposer ma candidature à cette ambitieuse fonction; je remercie aussi mon pays, le Nigéria, de m'avoir donné cette possibilité exceptionnelle de servir la communauté internationale.</w:t>
      </w:r>
    </w:p>
    <w:p w:rsidR="005E3FA0" w:rsidRDefault="005E3FA0" w:rsidP="005E3FA0">
      <w:pPr>
        <w:rPr>
          <w:szCs w:val="24"/>
          <w:lang w:val="fr-CH"/>
        </w:rPr>
      </w:pPr>
      <w:r>
        <w:rPr>
          <w:szCs w:val="24"/>
          <w:lang w:val="fr-CH"/>
        </w:rPr>
        <w:t>16</w:t>
      </w:r>
      <w:r>
        <w:rPr>
          <w:szCs w:val="24"/>
          <w:lang w:val="fr-CH"/>
        </w:rPr>
        <w:tab/>
        <w:t xml:space="preserve">En conclusion, je voudrais exprimer ma reconnaissance toute particulière à une personne qui est depuis plusieurs années l'un de mes collègues. Il m'a encouragé professionnellement, m'a prodigué des conseils extrêmement utiles et m'a incité à occuper des fonctions à responsabilités. Il s'agit de M. </w:t>
      </w:r>
      <w:proofErr w:type="spellStart"/>
      <w:r>
        <w:rPr>
          <w:szCs w:val="24"/>
          <w:lang w:val="fr-CH"/>
        </w:rPr>
        <w:t>Shola</w:t>
      </w:r>
      <w:proofErr w:type="spellEnd"/>
      <w:r>
        <w:rPr>
          <w:szCs w:val="24"/>
          <w:lang w:val="fr-CH"/>
        </w:rPr>
        <w:t xml:space="preserve"> Taylor, qui est maintenant le nouveau Secrétaire général de l'Organisation des télécommunications du Commonwealth, et à qui je tenais ici à rendre hommage.</w:t>
      </w:r>
    </w:p>
    <w:p w:rsidR="005E3FA0" w:rsidRDefault="005E3FA0" w:rsidP="005E3FA0">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fr-CH"/>
        </w:rPr>
      </w:pPr>
      <w:r>
        <w:rPr>
          <w:rFonts w:asciiTheme="majorBidi" w:hAnsiTheme="majorBidi" w:cstheme="majorBidi"/>
          <w:szCs w:val="24"/>
          <w:lang w:val="fr-CH"/>
        </w:rPr>
        <w:br w:type="page"/>
      </w:r>
    </w:p>
    <w:p w:rsidR="005E3FA0" w:rsidRPr="00641C0F" w:rsidRDefault="005E3FA0" w:rsidP="005E3FA0">
      <w:pPr>
        <w:tabs>
          <w:tab w:val="clear" w:pos="1134"/>
          <w:tab w:val="clear" w:pos="1871"/>
          <w:tab w:val="clear" w:pos="2268"/>
        </w:tabs>
        <w:overflowPunct/>
        <w:autoSpaceDE/>
        <w:autoSpaceDN/>
        <w:adjustRightInd/>
        <w:spacing w:before="0" w:after="200"/>
        <w:contextualSpacing/>
        <w:jc w:val="right"/>
        <w:textAlignment w:val="auto"/>
        <w:rPr>
          <w:szCs w:val="24"/>
          <w:lang w:val="fr-CH"/>
        </w:rPr>
      </w:pPr>
      <w:r w:rsidRPr="00641C0F">
        <w:rPr>
          <w:szCs w:val="24"/>
          <w:lang w:val="fr-CH"/>
        </w:rPr>
        <w:lastRenderedPageBreak/>
        <w:t>Original: anglais</w:t>
      </w:r>
    </w:p>
    <w:p w:rsidR="005E3FA0" w:rsidRPr="00473CA1" w:rsidRDefault="005E3FA0" w:rsidP="005E3FA0">
      <w:pPr>
        <w:pStyle w:val="AnnexNo"/>
      </w:pPr>
      <w:r w:rsidRPr="00473CA1">
        <w:rPr>
          <w:noProof/>
        </w:rPr>
        <w:t>ANNEXE B</w:t>
      </w:r>
    </w:p>
    <w:p w:rsidR="005E3FA0" w:rsidRPr="00473CA1" w:rsidRDefault="005E3FA0" w:rsidP="005E3FA0">
      <w:pPr>
        <w:pStyle w:val="Annextitle"/>
      </w:pPr>
      <w:r w:rsidRPr="00473CA1">
        <w:t>Allocution du Secrétaire général</w:t>
      </w:r>
    </w:p>
    <w:p w:rsidR="005E3FA0" w:rsidRPr="00684E3A" w:rsidRDefault="005E3FA0" w:rsidP="002973ED">
      <w:pPr>
        <w:tabs>
          <w:tab w:val="clear" w:pos="1134"/>
          <w:tab w:val="clear" w:pos="1871"/>
          <w:tab w:val="clear" w:pos="2268"/>
        </w:tabs>
        <w:overflowPunct/>
        <w:autoSpaceDE/>
        <w:autoSpaceDN/>
        <w:adjustRightInd/>
        <w:snapToGrid w:val="0"/>
        <w:spacing w:before="240"/>
        <w:textAlignment w:val="auto"/>
        <w:rPr>
          <w:szCs w:val="24"/>
          <w:lang w:val="fr-CH"/>
        </w:rPr>
      </w:pPr>
      <w:r w:rsidRPr="00684E3A">
        <w:rPr>
          <w:szCs w:val="24"/>
          <w:lang w:val="fr-CH"/>
        </w:rPr>
        <w:t>Excellences</w:t>
      </w:r>
      <w:proofErr w:type="gramStart"/>
      <w:r w:rsidRPr="00684E3A">
        <w:rPr>
          <w:szCs w:val="24"/>
          <w:lang w:val="fr-CH"/>
        </w:rPr>
        <w:t>,</w:t>
      </w:r>
      <w:proofErr w:type="gramEnd"/>
      <w:r w:rsidRPr="00684E3A">
        <w:rPr>
          <w:szCs w:val="24"/>
          <w:lang w:val="fr-CH"/>
        </w:rPr>
        <w:br/>
        <w:t>Chers collègues,</w:t>
      </w:r>
      <w:r w:rsidRPr="00684E3A">
        <w:rPr>
          <w:szCs w:val="24"/>
          <w:lang w:val="fr-CH"/>
        </w:rPr>
        <w:br/>
        <w:t>Mesdames et Messieurs,</w:t>
      </w:r>
    </w:p>
    <w:p w:rsidR="005E3FA0" w:rsidRDefault="005E3FA0" w:rsidP="002973ED">
      <w:pPr>
        <w:pStyle w:val="enumlev1"/>
        <w:spacing w:before="240"/>
      </w:pPr>
      <w:r>
        <w:t>•</w:t>
      </w:r>
      <w:r>
        <w:tab/>
      </w:r>
      <w:r w:rsidRPr="00473CA1">
        <w:t>C'est pour moi un grand plaisir et un honneur de m'adresser à vous ce matin à l'ouverture de la Conférence mondiale des radiocommunications de 2015.</w:t>
      </w:r>
    </w:p>
    <w:p w:rsidR="005E3FA0" w:rsidRDefault="005E3FA0" w:rsidP="005E3FA0">
      <w:pPr>
        <w:pStyle w:val="enumlev1"/>
      </w:pPr>
      <w:r>
        <w:t>•</w:t>
      </w:r>
      <w:r>
        <w:tab/>
      </w:r>
      <w:r w:rsidRPr="00473CA1">
        <w:t>La CMR-15, à l'instar de l'Assemblée des radiocommunications qui s'est tenue la semaine dernière, constitue un moment charnière dans la vie du Secteur des radiocommunications de l'UIT.</w:t>
      </w:r>
    </w:p>
    <w:p w:rsidR="005E3FA0" w:rsidRDefault="005E3FA0" w:rsidP="005E3FA0">
      <w:pPr>
        <w:pStyle w:val="enumlev1"/>
      </w:pPr>
      <w:r>
        <w:t>•</w:t>
      </w:r>
      <w:r>
        <w:tab/>
      </w:r>
      <w:r w:rsidRPr="00473CA1">
        <w:t>Vous le savez, les Conférences mondiales des radiocommunications sont chargées de mettre à jour le Règlement des radiocommunications, traité international régissant l'utilisation du spectre des fréquences radioélectriques et des orbites de satellites géostationnaires et non géostationnaires.</w:t>
      </w:r>
    </w:p>
    <w:p w:rsidR="005E3FA0" w:rsidRDefault="005E3FA0" w:rsidP="005E3FA0">
      <w:pPr>
        <w:pStyle w:val="enumlev1"/>
        <w:rPr>
          <w:lang w:val="fr-CH"/>
        </w:rPr>
      </w:pPr>
      <w:r>
        <w:t>•</w:t>
      </w:r>
      <w:r>
        <w:tab/>
      </w:r>
      <w:r w:rsidRPr="00473CA1">
        <w:t>Les travaux préparatoires à la CMR-15, qui ont commencé il y a près de 4 ans, ont vu s'accroître la participation des membres de l'UIT-R, donnant lieu à des milliers de pages de Recommandations et de Rapports UIT-R élaborés et approuvés pour traiter toutes les questions techniques et réglementaires inscrites à l'ordre du jour de la CMR-15. Cela va sans dire, cette conférence se déroule sans support papier et nous ne vous accablerons pas de ces kilos de pages: tous les documents sont disponibles en ligne.</w:t>
      </w:r>
    </w:p>
    <w:p w:rsidR="005E3FA0" w:rsidRDefault="005E3FA0" w:rsidP="005E3FA0">
      <w:pPr>
        <w:pStyle w:val="enumlev1"/>
      </w:pPr>
      <w:r>
        <w:t>•</w:t>
      </w:r>
      <w:r>
        <w:tab/>
      </w:r>
      <w:r w:rsidRPr="00473CA1">
        <w:t>L'ordre du jour de la CMR-15 compte quelque 40 sujets. Parmi les principales questions qui seront examiné</w:t>
      </w:r>
      <w:r w:rsidR="002973ED">
        <w:t>es à la conférence, je citerai:</w:t>
      </w:r>
    </w:p>
    <w:p w:rsidR="005E3FA0" w:rsidRPr="00A6282D" w:rsidRDefault="005E3FA0" w:rsidP="005E3FA0">
      <w:pPr>
        <w:pStyle w:val="enumlev2"/>
        <w:rPr>
          <w:lang w:val="fr-CH"/>
        </w:rPr>
      </w:pPr>
      <w:r>
        <w:t>–</w:t>
      </w:r>
      <w:r>
        <w:tab/>
      </w:r>
      <w:r w:rsidRPr="00473CA1">
        <w:t>la fourniture de fréquences additionnelles pour répondre à l'expansion rapide de la demande de commun</w:t>
      </w:r>
      <w:r w:rsidR="002973ED">
        <w:t>ications mobiles à large bande;</w:t>
      </w:r>
    </w:p>
    <w:p w:rsidR="005E3FA0" w:rsidRPr="00473CA1" w:rsidRDefault="005E3FA0" w:rsidP="005E3FA0">
      <w:pPr>
        <w:pStyle w:val="enumlev2"/>
      </w:pPr>
      <w:r>
        <w:t>–</w:t>
      </w:r>
      <w:r>
        <w:tab/>
      </w:r>
      <w:r w:rsidRPr="00473CA1">
        <w:t>l'attribution de fréquences pour des systèmes évolués assurant la protection du public et les secours en cas de catastrophe;</w:t>
      </w:r>
    </w:p>
    <w:p w:rsidR="005E3FA0" w:rsidRPr="00473CA1" w:rsidRDefault="005E3FA0" w:rsidP="005E3FA0">
      <w:pPr>
        <w:pStyle w:val="enumlev2"/>
      </w:pPr>
      <w:r>
        <w:t>–</w:t>
      </w:r>
      <w:r>
        <w:tab/>
      </w:r>
      <w:r w:rsidRPr="00473CA1">
        <w:t>les nouvelles attributions au service d'exploration de la Terre par satellite, afin qu'il puisse fournir des images radar à plus haute résolution pour améliorer la surveillance de l'environnement et des changements climatiques à l'échelle mondiale;</w:t>
      </w:r>
    </w:p>
    <w:p w:rsidR="005E3FA0" w:rsidRPr="00473CA1" w:rsidRDefault="005E3FA0" w:rsidP="005E3FA0">
      <w:pPr>
        <w:pStyle w:val="enumlev2"/>
      </w:pPr>
      <w:r>
        <w:t>–</w:t>
      </w:r>
      <w:r>
        <w:tab/>
      </w:r>
      <w:r w:rsidRPr="00473CA1">
        <w:t>les fréquences pour le secteur aéronautique, liées à l'utilisation des systèmes d'aéronef sans pilote (UAS) et des communications hertziennes entre équipements d'avionique à bord d'un aéronef (WAIC);</w:t>
      </w:r>
    </w:p>
    <w:p w:rsidR="005E3FA0" w:rsidRPr="00473CA1" w:rsidRDefault="005E3FA0" w:rsidP="005E3FA0">
      <w:pPr>
        <w:pStyle w:val="enumlev2"/>
      </w:pPr>
      <w:r>
        <w:t>–</w:t>
      </w:r>
      <w:r>
        <w:tab/>
      </w:r>
      <w:r w:rsidRPr="00473CA1">
        <w:t>l'examen des fréquences utilisées par le suivi des vols à l'échelle mondiale pour l'aviation civile, pour donner suite à la décision de la dernière Conférence de plénipotentiaires de l'UIT qui s'est tenue à Busan l'an dernier;</w:t>
      </w:r>
    </w:p>
    <w:p w:rsidR="005E3FA0" w:rsidRPr="00473CA1" w:rsidRDefault="005E3FA0" w:rsidP="005E3FA0">
      <w:pPr>
        <w:pStyle w:val="enumlev2"/>
      </w:pPr>
      <w:r>
        <w:t>–</w:t>
      </w:r>
      <w:r>
        <w:tab/>
      </w:r>
      <w:r w:rsidRPr="00473CA1">
        <w:t>les systèmes améliorés de communication maritime destinés à faciliter l'utilisation des transmissions numériques de bord et du système d'identification automatique à bord de navires, en vue d'améliorer la sécurité de la navigation;</w:t>
      </w:r>
    </w:p>
    <w:p w:rsidR="005E3FA0" w:rsidRPr="00473CA1" w:rsidRDefault="005E3FA0" w:rsidP="005E3FA0">
      <w:pPr>
        <w:pStyle w:val="enumlev2"/>
      </w:pPr>
      <w:r>
        <w:lastRenderedPageBreak/>
        <w:t>–</w:t>
      </w:r>
      <w:r>
        <w:tab/>
      </w:r>
      <w:r w:rsidRPr="00473CA1">
        <w:t>l'attribution de fréquences pour les radars haute résolution à courte portée destinés aux systèmes de prévention des collisions à bord des véhicules, en vue d'améliorer la sécurité routière;</w:t>
      </w:r>
    </w:p>
    <w:p w:rsidR="005E3FA0" w:rsidRPr="00473CA1" w:rsidRDefault="005E3FA0" w:rsidP="005E3FA0">
      <w:pPr>
        <w:pStyle w:val="enumlev2"/>
      </w:pPr>
      <w:r>
        <w:t>–</w:t>
      </w:r>
      <w:r>
        <w:tab/>
      </w:r>
      <w:r w:rsidRPr="00473CA1">
        <w:t>l'attribution de bandes de fréquences pour les systèmes à satellites large bande, les dispositions relatives aux stations terriennes à bord de plates-formes mobiles telles que les navires, et l'amélioration des procédures de coordination visant à accroître l'efficacité d'utilisation du spectre et des orbites de satellites;</w:t>
      </w:r>
    </w:p>
    <w:p w:rsidR="002973ED" w:rsidRDefault="005E3FA0" w:rsidP="002973ED">
      <w:pPr>
        <w:pStyle w:val="enumlev2"/>
      </w:pPr>
      <w:r>
        <w:t>–</w:t>
      </w:r>
      <w:r>
        <w:tab/>
      </w:r>
      <w:r w:rsidRPr="00473CA1">
        <w:t>l'examen de la faisabilité d'une échelle de temps de référence continue, moyennant la modification du Temps universel coordonné (UTC).</w:t>
      </w:r>
    </w:p>
    <w:p w:rsidR="005E3FA0" w:rsidRPr="00A6282D" w:rsidRDefault="005E3FA0" w:rsidP="00176D86">
      <w:pPr>
        <w:pStyle w:val="enumlev2"/>
        <w:tabs>
          <w:tab w:val="clear" w:pos="1134"/>
          <w:tab w:val="clear" w:pos="1871"/>
        </w:tabs>
        <w:spacing w:before="240"/>
        <w:ind w:left="0" w:firstLine="0"/>
        <w:rPr>
          <w:rFonts w:cs="Arial"/>
          <w:szCs w:val="24"/>
          <w:lang w:val="fr-CH"/>
        </w:rPr>
      </w:pPr>
      <w:r w:rsidRPr="00473CA1">
        <w:rPr>
          <w:rFonts w:cs="Arial"/>
          <w:szCs w:val="24"/>
        </w:rPr>
        <w:t>Mesdames et Messieurs,</w:t>
      </w:r>
    </w:p>
    <w:p w:rsidR="005E3FA0" w:rsidRPr="00473CA1" w:rsidRDefault="005E3FA0" w:rsidP="005E3FA0">
      <w:pPr>
        <w:pStyle w:val="enumlev1"/>
      </w:pPr>
      <w:r>
        <w:t>•</w:t>
      </w:r>
      <w:r>
        <w:tab/>
      </w:r>
      <w:r w:rsidRPr="00473CA1">
        <w:t>Nous le voyons, cette conférence examinera des sujets d'une importance capitale pour les gouvernements, les industriels et les particuliers du monde entier.</w:t>
      </w:r>
    </w:p>
    <w:p w:rsidR="005E3FA0" w:rsidRPr="00473CA1" w:rsidRDefault="005E3FA0" w:rsidP="005E3FA0">
      <w:pPr>
        <w:pStyle w:val="enumlev1"/>
      </w:pPr>
      <w:r>
        <w:t>•</w:t>
      </w:r>
      <w:r>
        <w:tab/>
      </w:r>
      <w:r w:rsidRPr="00473CA1">
        <w:t>Nous avons élaboré un numéro spécial de la revue No</w:t>
      </w:r>
      <w:r w:rsidR="00B23B01">
        <w:t>uvelles de l'UIT, consacré à la </w:t>
      </w:r>
      <w:r w:rsidRPr="00473CA1">
        <w:t>CMR-15, pour que la communauté de l'UIT ainsi que le grand public saisissent mieux les principaux enjeux de la Conférence et les possibles répercussions des décisions prises par cette dernière.</w:t>
      </w:r>
    </w:p>
    <w:p w:rsidR="005E3FA0" w:rsidRPr="00A6282D" w:rsidRDefault="005E3FA0" w:rsidP="00176D86">
      <w:pPr>
        <w:spacing w:before="240"/>
        <w:rPr>
          <w:rFonts w:cs="Arial"/>
          <w:szCs w:val="24"/>
          <w:lang w:val="fr-CH"/>
        </w:rPr>
      </w:pPr>
      <w:r w:rsidRPr="00473CA1">
        <w:rPr>
          <w:rFonts w:cs="Arial"/>
          <w:szCs w:val="24"/>
        </w:rPr>
        <w:t>Chers collègues,</w:t>
      </w:r>
    </w:p>
    <w:p w:rsidR="005E3FA0" w:rsidRPr="00473CA1" w:rsidRDefault="005E3FA0" w:rsidP="005E3FA0">
      <w:pPr>
        <w:pStyle w:val="enumlev1"/>
      </w:pPr>
      <w:r>
        <w:t>•</w:t>
      </w:r>
      <w:r>
        <w:tab/>
      </w:r>
      <w:r w:rsidRPr="00473CA1">
        <w:t>Permettez-moi de féliciter M. </w:t>
      </w:r>
      <w:proofErr w:type="spellStart"/>
      <w:r w:rsidRPr="00473CA1">
        <w:t>Festus</w:t>
      </w:r>
      <w:proofErr w:type="spellEnd"/>
      <w:r w:rsidRPr="00473CA1">
        <w:t xml:space="preserve"> </w:t>
      </w:r>
      <w:proofErr w:type="spellStart"/>
      <w:r w:rsidRPr="00473CA1">
        <w:t>Daudu</w:t>
      </w:r>
      <w:proofErr w:type="spellEnd"/>
      <w:r w:rsidRPr="00473CA1">
        <w:t xml:space="preserve"> pour sa n</w:t>
      </w:r>
      <w:r w:rsidR="00B23B01">
        <w:t>omination à la présidence de la </w:t>
      </w:r>
      <w:r w:rsidRPr="00473CA1">
        <w:t>CMR-15, ainsi que les Vice-Présidents. M. </w:t>
      </w:r>
      <w:proofErr w:type="spellStart"/>
      <w:r w:rsidRPr="00473CA1">
        <w:t>Daudu</w:t>
      </w:r>
      <w:proofErr w:type="spellEnd"/>
      <w:r w:rsidRPr="00473CA1">
        <w:t xml:space="preserve">, je ne doute pas un instant que vous assurerez le bon déroulement de la conférence durant les quatre semaines à venir. Je saisis également cette occasion pour exprimer ma profonde gratitude à mes collègues, M. François </w:t>
      </w:r>
      <w:proofErr w:type="spellStart"/>
      <w:r w:rsidRPr="00473CA1">
        <w:t>Rancy</w:t>
      </w:r>
      <w:proofErr w:type="spellEnd"/>
      <w:r w:rsidRPr="00473CA1">
        <w:t>, Directeur du Bureau des radiocommunications, et à son personnel pour l'excellent travail accompli en amont de la CMR-15. Bien entendu, je remercie également toutes les personnes des autres services de l'UIT qui ont participé à ces travaux préparatoires.</w:t>
      </w:r>
    </w:p>
    <w:p w:rsidR="005E3FA0" w:rsidRPr="00A6282D" w:rsidRDefault="005E3FA0" w:rsidP="00176D86">
      <w:pPr>
        <w:spacing w:before="240"/>
        <w:rPr>
          <w:rFonts w:cs="Arial"/>
          <w:szCs w:val="24"/>
          <w:lang w:val="fr-CH"/>
        </w:rPr>
      </w:pPr>
      <w:r w:rsidRPr="00473CA1">
        <w:rPr>
          <w:rFonts w:cs="Arial"/>
          <w:szCs w:val="24"/>
        </w:rPr>
        <w:t>Mesdames et Messieurs,</w:t>
      </w:r>
    </w:p>
    <w:p w:rsidR="005E3FA0" w:rsidRPr="00473CA1" w:rsidRDefault="005E3FA0" w:rsidP="005E3FA0">
      <w:pPr>
        <w:pStyle w:val="enumlev1"/>
      </w:pPr>
      <w:r>
        <w:t>•</w:t>
      </w:r>
      <w:r>
        <w:tab/>
      </w:r>
      <w:r w:rsidRPr="00473CA1">
        <w:t>En conclusion, la CMR-15 permettra de définir des manières nouvelles et plus efficaces de réglementer les services et applications de radiocommunication. Dans un monde où les radiocommunications jouent un rôle de plus en plus important pour connecter les personnes, je suis convaincu que les résultats de la Conférence contribueront de façon essentielle à rendre le monde meilleur pour tous.</w:t>
      </w:r>
    </w:p>
    <w:p w:rsidR="005E3FA0" w:rsidRPr="00473CA1" w:rsidRDefault="005E3FA0" w:rsidP="005E3FA0">
      <w:pPr>
        <w:pStyle w:val="enumlev1"/>
      </w:pPr>
      <w:r>
        <w:t>•</w:t>
      </w:r>
      <w:r>
        <w:tab/>
      </w:r>
      <w:r w:rsidRPr="00473CA1">
        <w:t>Je vous souhaite à tous une CMR-15 très fructueuse.</w:t>
      </w:r>
    </w:p>
    <w:p w:rsidR="005E3FA0" w:rsidRPr="00473CA1" w:rsidRDefault="005E3FA0" w:rsidP="005E3FA0">
      <w:pPr>
        <w:tabs>
          <w:tab w:val="clear" w:pos="1134"/>
          <w:tab w:val="clear" w:pos="1871"/>
          <w:tab w:val="clear" w:pos="2268"/>
        </w:tabs>
        <w:overflowPunct/>
        <w:autoSpaceDE/>
        <w:autoSpaceDN/>
        <w:adjustRightInd/>
        <w:spacing w:before="0"/>
        <w:textAlignment w:val="auto"/>
        <w:rPr>
          <w:rFonts w:cs="Arial"/>
          <w:szCs w:val="24"/>
        </w:rPr>
      </w:pPr>
    </w:p>
    <w:p w:rsidR="005E3FA0" w:rsidRDefault="005E3FA0" w:rsidP="005E3FA0">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5E3FA0" w:rsidRPr="00641C0F" w:rsidRDefault="005E3FA0" w:rsidP="005E3FA0">
      <w:pPr>
        <w:tabs>
          <w:tab w:val="clear" w:pos="1134"/>
          <w:tab w:val="clear" w:pos="1871"/>
          <w:tab w:val="clear" w:pos="2268"/>
        </w:tabs>
        <w:overflowPunct/>
        <w:autoSpaceDE/>
        <w:autoSpaceDN/>
        <w:adjustRightInd/>
        <w:jc w:val="right"/>
        <w:textAlignment w:val="auto"/>
        <w:rPr>
          <w:szCs w:val="24"/>
          <w:lang w:val="fr-CH"/>
        </w:rPr>
      </w:pPr>
      <w:r w:rsidRPr="00641C0F">
        <w:rPr>
          <w:szCs w:val="24"/>
          <w:lang w:val="fr-CH"/>
        </w:rPr>
        <w:lastRenderedPageBreak/>
        <w:t>Original: anglais</w:t>
      </w:r>
    </w:p>
    <w:p w:rsidR="005E3FA0" w:rsidRPr="00EB3B6D" w:rsidRDefault="005E3FA0" w:rsidP="005E3FA0">
      <w:pPr>
        <w:pStyle w:val="AnnexNo"/>
      </w:pPr>
      <w:r w:rsidRPr="00EB3B6D">
        <w:rPr>
          <w:noProof/>
        </w:rPr>
        <w:t>ANNEXE C</w:t>
      </w:r>
    </w:p>
    <w:p w:rsidR="005E3FA0" w:rsidRPr="00EB3B6D" w:rsidRDefault="005E3FA0" w:rsidP="005E3FA0">
      <w:pPr>
        <w:pStyle w:val="Annextitle"/>
      </w:pPr>
      <w:r w:rsidRPr="00EB3B6D">
        <w:t>Allocution du Directeur du Bureau des radiocommunications</w:t>
      </w:r>
    </w:p>
    <w:p w:rsidR="005E3FA0" w:rsidRPr="00EB3B6D" w:rsidRDefault="005E3FA0" w:rsidP="005E3FA0">
      <w:pPr>
        <w:rPr>
          <w:rFonts w:cs="Arial"/>
          <w:szCs w:val="24"/>
        </w:rPr>
      </w:pPr>
      <w:r w:rsidRPr="00EB3B6D">
        <w:rPr>
          <w:rFonts w:cs="Arial"/>
          <w:szCs w:val="24"/>
        </w:rPr>
        <w:t>Monsieur le Président,</w:t>
      </w:r>
    </w:p>
    <w:p w:rsidR="005E3FA0" w:rsidRDefault="005E3FA0" w:rsidP="005E3FA0">
      <w:pPr>
        <w:spacing w:before="0"/>
        <w:rPr>
          <w:rFonts w:cs="Arial"/>
          <w:szCs w:val="24"/>
        </w:rPr>
      </w:pPr>
      <w:r w:rsidRPr="00EB3B6D">
        <w:rPr>
          <w:rFonts w:cs="Arial"/>
          <w:szCs w:val="24"/>
        </w:rPr>
        <w:t>Monsieur le Secrétaire général</w:t>
      </w:r>
    </w:p>
    <w:p w:rsidR="005E3FA0" w:rsidRPr="00EB3B6D" w:rsidRDefault="005E3FA0" w:rsidP="005E3FA0">
      <w:pPr>
        <w:spacing w:before="0"/>
        <w:rPr>
          <w:rFonts w:cs="Arial"/>
          <w:szCs w:val="24"/>
        </w:rPr>
      </w:pPr>
      <w:r w:rsidRPr="009E3E08">
        <w:rPr>
          <w:rFonts w:cs="Arial"/>
          <w:szCs w:val="24"/>
        </w:rPr>
        <w:t xml:space="preserve">Monsieur </w:t>
      </w:r>
      <w:r w:rsidRPr="00EB3B6D">
        <w:rPr>
          <w:rFonts w:cs="Arial"/>
          <w:szCs w:val="24"/>
        </w:rPr>
        <w:t>le Vice-Secrétaire général</w:t>
      </w:r>
      <w:r w:rsidRPr="009E3E08">
        <w:rPr>
          <w:rFonts w:cs="Arial"/>
          <w:szCs w:val="24"/>
        </w:rPr>
        <w:t xml:space="preserve">, Messieurs les Directeurs </w:t>
      </w:r>
      <w:r w:rsidRPr="00EB3B6D">
        <w:rPr>
          <w:rFonts w:cs="Arial"/>
          <w:szCs w:val="24"/>
        </w:rPr>
        <w:t>du TSB et du BDT,</w:t>
      </w:r>
    </w:p>
    <w:p w:rsidR="005E3FA0" w:rsidRPr="00EB3B6D" w:rsidRDefault="005E3FA0" w:rsidP="005E3FA0">
      <w:pPr>
        <w:spacing w:before="0"/>
        <w:rPr>
          <w:rFonts w:cs="Arial"/>
          <w:szCs w:val="24"/>
        </w:rPr>
      </w:pPr>
      <w:r w:rsidRPr="00EB3B6D">
        <w:rPr>
          <w:rFonts w:cs="Arial"/>
          <w:szCs w:val="24"/>
        </w:rPr>
        <w:t>Excellences,</w:t>
      </w:r>
    </w:p>
    <w:p w:rsidR="005E3FA0" w:rsidRPr="00EB3B6D" w:rsidRDefault="005E3FA0" w:rsidP="005E3FA0">
      <w:pPr>
        <w:spacing w:before="0"/>
        <w:rPr>
          <w:rFonts w:cs="Arial"/>
          <w:szCs w:val="24"/>
        </w:rPr>
      </w:pPr>
      <w:r w:rsidRPr="00EB3B6D">
        <w:rPr>
          <w:rFonts w:cs="Arial"/>
          <w:szCs w:val="24"/>
        </w:rPr>
        <w:t>Mesdames et Messieurs les délégués,</w:t>
      </w:r>
    </w:p>
    <w:p w:rsidR="005E3FA0" w:rsidRPr="00641C0F" w:rsidRDefault="005E3FA0" w:rsidP="005E3FA0">
      <w:pPr>
        <w:tabs>
          <w:tab w:val="clear" w:pos="1134"/>
          <w:tab w:val="clear" w:pos="1871"/>
          <w:tab w:val="clear" w:pos="2268"/>
        </w:tabs>
        <w:overflowPunct/>
        <w:autoSpaceDE/>
        <w:autoSpaceDN/>
        <w:adjustRightInd/>
        <w:spacing w:before="0"/>
        <w:textAlignment w:val="auto"/>
        <w:rPr>
          <w:szCs w:val="24"/>
          <w:lang w:val="fr-CH"/>
        </w:rPr>
      </w:pPr>
      <w:r w:rsidRPr="00EB3B6D">
        <w:rPr>
          <w:rFonts w:cs="Arial"/>
          <w:szCs w:val="24"/>
        </w:rPr>
        <w:t>Mesdames et Messieurs,</w:t>
      </w:r>
    </w:p>
    <w:p w:rsidR="005E3FA0" w:rsidRPr="00EB3B6D" w:rsidRDefault="005E3FA0" w:rsidP="00176D86">
      <w:pPr>
        <w:pStyle w:val="Normalaftertitle"/>
        <w:spacing w:before="240"/>
        <w:rPr>
          <w:rFonts w:cs="Arial"/>
          <w:szCs w:val="24"/>
        </w:rPr>
      </w:pPr>
      <w:r>
        <w:rPr>
          <w:rFonts w:cs="Arial"/>
          <w:szCs w:val="24"/>
        </w:rPr>
        <w:t>C</w:t>
      </w:r>
      <w:r w:rsidRPr="00EB3B6D">
        <w:rPr>
          <w:rFonts w:cs="Arial"/>
          <w:szCs w:val="24"/>
        </w:rPr>
        <w:t>'est pour moi un grand honneur et un plaisir de vous accueillir à la Conférence mondiale des radiocommunications 2015. La CMR-15 se tient alors que nous célébrons le 150</w:t>
      </w:r>
      <w:r w:rsidR="00F76D9B" w:rsidRPr="00F76D9B">
        <w:rPr>
          <w:rFonts w:cs="Arial"/>
          <w:szCs w:val="24"/>
        </w:rPr>
        <w:t>ème</w:t>
      </w:r>
      <w:r w:rsidRPr="00EB3B6D">
        <w:rPr>
          <w:rFonts w:cs="Arial"/>
          <w:szCs w:val="24"/>
        </w:rPr>
        <w:t xml:space="preserve"> anniversaire de l'UIT et que dans un an, le 30 octobre 2016, nous fêterons le 110</w:t>
      </w:r>
      <w:r w:rsidR="00F76D9B" w:rsidRPr="00F76D9B">
        <w:rPr>
          <w:rFonts w:cs="Arial"/>
          <w:szCs w:val="24"/>
        </w:rPr>
        <w:t>ème</w:t>
      </w:r>
      <w:r w:rsidRPr="00EB3B6D">
        <w:rPr>
          <w:rFonts w:cs="Arial"/>
          <w:szCs w:val="24"/>
        </w:rPr>
        <w:t xml:space="preserve"> anniversaire du Règlement des radiocommunications.</w:t>
      </w:r>
    </w:p>
    <w:p w:rsidR="005E3FA0" w:rsidRPr="00EB3B6D" w:rsidRDefault="005E3FA0" w:rsidP="007339E8">
      <w:pPr>
        <w:pStyle w:val="Normalaftertitle"/>
        <w:spacing w:before="120"/>
        <w:rPr>
          <w:rFonts w:cs="Arial"/>
          <w:szCs w:val="24"/>
        </w:rPr>
      </w:pPr>
      <w:r w:rsidRPr="00EB3B6D">
        <w:rPr>
          <w:rFonts w:cs="Arial"/>
          <w:szCs w:val="24"/>
        </w:rPr>
        <w:t xml:space="preserve">La mise à jour </w:t>
      </w:r>
      <w:r>
        <w:rPr>
          <w:rFonts w:cs="Arial"/>
          <w:szCs w:val="24"/>
        </w:rPr>
        <w:t xml:space="preserve">des textes réglementaires </w:t>
      </w:r>
      <w:r w:rsidRPr="00EB3B6D">
        <w:rPr>
          <w:rFonts w:cs="Arial"/>
          <w:szCs w:val="24"/>
        </w:rPr>
        <w:t>internationa</w:t>
      </w:r>
      <w:r>
        <w:rPr>
          <w:rFonts w:cs="Arial"/>
          <w:szCs w:val="24"/>
        </w:rPr>
        <w:t>ux</w:t>
      </w:r>
      <w:r w:rsidRPr="00EB3B6D">
        <w:rPr>
          <w:rFonts w:cs="Arial"/>
          <w:szCs w:val="24"/>
        </w:rPr>
        <w:t xml:space="preserve"> sur l'utilisation des fréquences radioélectriques par les CMR est la clé de voûte de notre Secteur. Ses piliers sont l'élaboration de normes et de bonnes pratiques de niveau mondial sur l'utilisation du spectre, la diffusion et la mise en </w:t>
      </w:r>
      <w:proofErr w:type="spellStart"/>
      <w:r w:rsidR="007339E8">
        <w:rPr>
          <w:rFonts w:cs="Arial"/>
          <w:szCs w:val="24"/>
        </w:rPr>
        <w:t>oeuvre</w:t>
      </w:r>
      <w:proofErr w:type="spellEnd"/>
      <w:r w:rsidRPr="00EB3B6D">
        <w:rPr>
          <w:rFonts w:cs="Arial"/>
          <w:szCs w:val="24"/>
        </w:rPr>
        <w:t xml:space="preserve"> de ces normes et </w:t>
      </w:r>
      <w:r w:rsidRPr="009E3E08">
        <w:rPr>
          <w:rFonts w:cs="Arial"/>
          <w:szCs w:val="24"/>
        </w:rPr>
        <w:t xml:space="preserve">textes, </w:t>
      </w:r>
      <w:r w:rsidRPr="00EB3B6D">
        <w:rPr>
          <w:rFonts w:cs="Arial"/>
          <w:szCs w:val="24"/>
        </w:rPr>
        <w:t>et l'assistance apportée aux membres de l'UIT dans l'application de ces instruments.</w:t>
      </w:r>
    </w:p>
    <w:p w:rsidR="005E3FA0" w:rsidRPr="00EB3B6D" w:rsidRDefault="005E3FA0" w:rsidP="00176D86">
      <w:pPr>
        <w:pStyle w:val="Normalaftertitle"/>
        <w:spacing w:before="120"/>
        <w:rPr>
          <w:rFonts w:cs="Arial"/>
          <w:szCs w:val="24"/>
        </w:rPr>
      </w:pPr>
      <w:r w:rsidRPr="00EB3B6D">
        <w:rPr>
          <w:rFonts w:cs="Arial"/>
          <w:szCs w:val="24"/>
        </w:rPr>
        <w:t xml:space="preserve">Le nombre croissant des participants témoigne de l'importance de cet événement: nous comptons à ce jour 3 800 représentants de 162 </w:t>
      </w:r>
      <w:proofErr w:type="spellStart"/>
      <w:r w:rsidRPr="00EB3B6D">
        <w:rPr>
          <w:rFonts w:cs="Arial"/>
          <w:szCs w:val="24"/>
        </w:rPr>
        <w:t>Etats</w:t>
      </w:r>
      <w:proofErr w:type="spellEnd"/>
      <w:r w:rsidRPr="00EB3B6D">
        <w:rPr>
          <w:rFonts w:cs="Arial"/>
          <w:szCs w:val="24"/>
        </w:rPr>
        <w:t xml:space="preserve"> Membres et 130 organisations internationales et Membres de Secteur du monde entier. </w:t>
      </w:r>
    </w:p>
    <w:p w:rsidR="005E3FA0" w:rsidRPr="00EB3B6D" w:rsidRDefault="005E3FA0" w:rsidP="00176D86">
      <w:pPr>
        <w:rPr>
          <w:rFonts w:cs="Arial"/>
          <w:szCs w:val="24"/>
        </w:rPr>
      </w:pPr>
      <w:r w:rsidRPr="00EB3B6D">
        <w:rPr>
          <w:rFonts w:cs="Arial"/>
          <w:szCs w:val="24"/>
        </w:rPr>
        <w:t xml:space="preserve">Je tiens également à mentionner la Journée mondiale de la radio qui se tiendra le 13 février 2016 sur le thème </w:t>
      </w:r>
      <w:r>
        <w:rPr>
          <w:rFonts w:cs="Arial"/>
          <w:szCs w:val="24"/>
        </w:rPr>
        <w:t>«</w:t>
      </w:r>
      <w:r w:rsidRPr="00EB3B6D">
        <w:rPr>
          <w:rFonts w:cs="Arial"/>
          <w:szCs w:val="24"/>
        </w:rPr>
        <w:t>La radio dans les situations de crise et de catastrophe</w:t>
      </w:r>
      <w:r>
        <w:rPr>
          <w:rFonts w:cs="Arial"/>
          <w:szCs w:val="24"/>
        </w:rPr>
        <w:t>»</w:t>
      </w:r>
      <w:r w:rsidRPr="00EB3B6D">
        <w:rPr>
          <w:rFonts w:cs="Arial"/>
          <w:szCs w:val="24"/>
        </w:rPr>
        <w:t>, sujet qui est étroitement lié aux travaux que vous mènerez au cours de cette conférence.</w:t>
      </w:r>
    </w:p>
    <w:p w:rsidR="005E3FA0" w:rsidRPr="00EB3B6D" w:rsidRDefault="005E3FA0" w:rsidP="00176D86">
      <w:pPr>
        <w:spacing w:before="240"/>
        <w:rPr>
          <w:rFonts w:cs="Arial"/>
          <w:szCs w:val="24"/>
        </w:rPr>
      </w:pPr>
      <w:r w:rsidRPr="00EB3B6D">
        <w:rPr>
          <w:rFonts w:cs="Arial"/>
          <w:szCs w:val="24"/>
        </w:rPr>
        <w:t>Chers collègues,</w:t>
      </w:r>
    </w:p>
    <w:p w:rsidR="005E3FA0" w:rsidRPr="00EB3B6D" w:rsidRDefault="005E3FA0" w:rsidP="002973ED">
      <w:pPr>
        <w:rPr>
          <w:rFonts w:cs="Arial"/>
          <w:szCs w:val="24"/>
        </w:rPr>
      </w:pPr>
      <w:r w:rsidRPr="00EB3B6D">
        <w:rPr>
          <w:rFonts w:cs="Arial"/>
          <w:szCs w:val="24"/>
        </w:rPr>
        <w:t>Comme vous le savez, les conférences mondiales des radiocommunications, en tant qu'organes suprêmes du Secteur des radiocommunications, ont pour mission d'actualiser et d'améliorer le Règlement des radiocommunications en tenant compte de l'évolution des technologies et des pratiques et aussi de la nécessité d'assurer en permanence la p</w:t>
      </w:r>
      <w:r w:rsidR="002973ED">
        <w:rPr>
          <w:rFonts w:cs="Arial"/>
          <w:szCs w:val="24"/>
        </w:rPr>
        <w:t>rotection de tous les services.</w:t>
      </w:r>
    </w:p>
    <w:p w:rsidR="005E3FA0" w:rsidRPr="00EB3B6D" w:rsidRDefault="005E3FA0" w:rsidP="002973ED">
      <w:pPr>
        <w:rPr>
          <w:rFonts w:cs="Arial"/>
          <w:szCs w:val="24"/>
        </w:rPr>
      </w:pPr>
      <w:r w:rsidRPr="00EB3B6D">
        <w:rPr>
          <w:rFonts w:cs="Arial"/>
          <w:szCs w:val="24"/>
        </w:rPr>
        <w:t>Pour illustrer à quel point le travail qui nous attend au cours de cette CMR pourra influer sur la vie des hommes et des femmes sur l'ensemble du globe, j'aimerais rappeler quelques chiffres concernant les services de télécommunication qui utilisent les fréquences radioélectriques. En 2014, à l'échelle mondiale, on comptait:</w:t>
      </w:r>
    </w:p>
    <w:p w:rsidR="005E3FA0" w:rsidRPr="00EB3B6D" w:rsidRDefault="005E3FA0" w:rsidP="002973ED">
      <w:pPr>
        <w:pStyle w:val="enumlev1"/>
      </w:pPr>
      <w:r>
        <w:t>–</w:t>
      </w:r>
      <w:r>
        <w:tab/>
      </w:r>
      <w:r w:rsidRPr="00EB3B6D">
        <w:t>plus de 7 milliards d'abonnements au service mobile, et plus de 50% des abonnés desservis par des réseaux mobiles à large bande;</w:t>
      </w:r>
    </w:p>
    <w:p w:rsidR="005E3FA0" w:rsidRPr="00EB3B6D" w:rsidRDefault="005E3FA0" w:rsidP="002973ED">
      <w:pPr>
        <w:pStyle w:val="enumlev1"/>
      </w:pPr>
      <w:r>
        <w:t>–</w:t>
      </w:r>
      <w:r>
        <w:tab/>
      </w:r>
      <w:r w:rsidRPr="00EB3B6D">
        <w:t>plus de 500 millions de ménages recevant des émissions de télévision par la radiodiffusion de Terre, dont quelque 40% au format numérique;</w:t>
      </w:r>
    </w:p>
    <w:p w:rsidR="005E3FA0" w:rsidRPr="00EB3B6D" w:rsidRDefault="005E3FA0" w:rsidP="002973ED">
      <w:pPr>
        <w:pStyle w:val="enumlev1"/>
      </w:pPr>
      <w:r>
        <w:t>–</w:t>
      </w:r>
      <w:r>
        <w:tab/>
      </w:r>
      <w:r w:rsidRPr="00EB3B6D">
        <w:t>plus de 350 millions de paraboles pour particuliers, connectées à des réseaux à satellite proposant des services de télévision et à large bande.</w:t>
      </w:r>
    </w:p>
    <w:p w:rsidR="005E3FA0" w:rsidRPr="00EB3B6D" w:rsidRDefault="005E3FA0" w:rsidP="005E3FA0">
      <w:pPr>
        <w:jc w:val="both"/>
        <w:rPr>
          <w:rFonts w:cs="Arial"/>
          <w:szCs w:val="24"/>
        </w:rPr>
      </w:pPr>
      <w:r w:rsidRPr="00EB3B6D">
        <w:rPr>
          <w:rFonts w:cs="Arial"/>
          <w:szCs w:val="24"/>
        </w:rPr>
        <w:t>Tous ces services connaissent des taux de croissance très élevés et les attributions de fréquences contribuent de façon essentielle à leur déploiement.</w:t>
      </w:r>
    </w:p>
    <w:p w:rsidR="005E3FA0" w:rsidRPr="00EB3B6D" w:rsidRDefault="005E3FA0" w:rsidP="005E3FA0">
      <w:pPr>
        <w:jc w:val="both"/>
        <w:rPr>
          <w:rFonts w:cs="Arial"/>
          <w:szCs w:val="24"/>
        </w:rPr>
      </w:pPr>
      <w:r w:rsidRPr="00EB3B6D">
        <w:rPr>
          <w:rFonts w:cs="Arial"/>
          <w:szCs w:val="24"/>
        </w:rPr>
        <w:lastRenderedPageBreak/>
        <w:t>Face à ces chiffres impressionnants, des investissements considérables en matière de réseaux, d'équipements et de terminaux seront nécessaires pour répondre au nombre croissant d'utilisateurs et d'applications. En 2014,</w:t>
      </w:r>
    </w:p>
    <w:p w:rsidR="005E3FA0" w:rsidRPr="00EB3B6D" w:rsidRDefault="005E3FA0" w:rsidP="005E3FA0">
      <w:pPr>
        <w:pStyle w:val="enumlev1"/>
      </w:pPr>
      <w:r>
        <w:t>–</w:t>
      </w:r>
      <w:r>
        <w:tab/>
      </w:r>
      <w:r w:rsidRPr="00EB3B6D">
        <w:t>les recettes du secteur mobile ont atteint 1 200 milliards USD, tandis que les seules dépenses d'investissement se montaient à quelque 230 milliards USD;</w:t>
      </w:r>
    </w:p>
    <w:p w:rsidR="005E3FA0" w:rsidRPr="00C57DA0" w:rsidRDefault="005E3FA0" w:rsidP="005E3FA0">
      <w:pPr>
        <w:pStyle w:val="enumlev1"/>
        <w:rPr>
          <w:spacing w:val="-3"/>
        </w:rPr>
      </w:pPr>
      <w:r>
        <w:t>–</w:t>
      </w:r>
      <w:r>
        <w:tab/>
      </w:r>
      <w:r w:rsidRPr="00C57DA0">
        <w:rPr>
          <w:spacing w:val="-3"/>
        </w:rPr>
        <w:t>les recettes du secteur spatial ont dépassé 200 milliards USD, tandis que 80 milliards USD environ ont été affectés à la construction et au lancement de satellites et d'équipements au sol associés (39%);</w:t>
      </w:r>
    </w:p>
    <w:p w:rsidR="005E3FA0" w:rsidRPr="00EB3B6D" w:rsidRDefault="005E3FA0" w:rsidP="005E3FA0">
      <w:pPr>
        <w:pStyle w:val="enumlev1"/>
      </w:pPr>
      <w:r>
        <w:t>–</w:t>
      </w:r>
      <w:r>
        <w:tab/>
      </w:r>
      <w:r w:rsidRPr="00EB3B6D">
        <w:t xml:space="preserve">les recettes publicitaires de la télévision ont dépassé 200 milliards USD. </w:t>
      </w:r>
    </w:p>
    <w:p w:rsidR="005E3FA0" w:rsidRPr="00EB3B6D" w:rsidRDefault="005E3FA0" w:rsidP="005E3FA0">
      <w:pPr>
        <w:jc w:val="both"/>
        <w:rPr>
          <w:rFonts w:cs="Arial"/>
          <w:szCs w:val="24"/>
        </w:rPr>
      </w:pPr>
      <w:r w:rsidRPr="00EB3B6D">
        <w:rPr>
          <w:rFonts w:cs="Arial"/>
          <w:szCs w:val="24"/>
        </w:rPr>
        <w:t xml:space="preserve">Les fréquences radioélectriques sont aussi utilisées à de multiples autres fins, </w:t>
      </w:r>
      <w:proofErr w:type="gramStart"/>
      <w:r w:rsidRPr="00EB3B6D">
        <w:rPr>
          <w:rFonts w:cs="Arial"/>
          <w:szCs w:val="24"/>
        </w:rPr>
        <w:t>commerciales et non commerciales</w:t>
      </w:r>
      <w:proofErr w:type="gramEnd"/>
      <w:r w:rsidRPr="00EB3B6D">
        <w:rPr>
          <w:rFonts w:cs="Arial"/>
          <w:szCs w:val="24"/>
        </w:rPr>
        <w:t xml:space="preserve">: transport aérien, terrestre et maritime, protection des personnes, surveillance des ressources terrestres, prévisions météorologiques, compréhension des changements climatiques et atténuation de leurs effets. Ces services aussi utilisent des fréquences et en réclament davantage. </w:t>
      </w:r>
    </w:p>
    <w:p w:rsidR="005E3FA0" w:rsidRPr="00EB3B6D" w:rsidRDefault="005E3FA0" w:rsidP="005E3FA0">
      <w:pPr>
        <w:jc w:val="both"/>
        <w:rPr>
          <w:rFonts w:cs="Arial"/>
          <w:szCs w:val="24"/>
        </w:rPr>
      </w:pPr>
      <w:r w:rsidRPr="00EB3B6D">
        <w:rPr>
          <w:rFonts w:cs="Arial"/>
          <w:szCs w:val="24"/>
        </w:rPr>
        <w:t xml:space="preserve">Tous ces secteurs investissent massivement dans les systèmes de radiocommunication, avec des durées de vie qui dépassent souvent quinze années. Durant cette période, ils ont besoin d'un environnement stable pour financer ces investissements et rendre des services essentiels à des milliards de personnes à travers le monde. </w:t>
      </w:r>
    </w:p>
    <w:p w:rsidR="005E3FA0" w:rsidRPr="00EB3B6D" w:rsidRDefault="005E3FA0" w:rsidP="005E3FA0">
      <w:pPr>
        <w:jc w:val="both"/>
        <w:rPr>
          <w:rFonts w:cs="Arial"/>
          <w:szCs w:val="24"/>
        </w:rPr>
      </w:pPr>
      <w:r w:rsidRPr="00EB3B6D">
        <w:rPr>
          <w:rFonts w:cs="Arial"/>
          <w:szCs w:val="24"/>
        </w:rPr>
        <w:t xml:space="preserve">En tant que représentants de </w:t>
      </w:r>
      <w:r>
        <w:rPr>
          <w:rFonts w:cs="Arial"/>
          <w:szCs w:val="24"/>
        </w:rPr>
        <w:t xml:space="preserve">l'ensemble des utilisateurs </w:t>
      </w:r>
      <w:r w:rsidRPr="008650B3">
        <w:rPr>
          <w:rFonts w:cs="Arial"/>
          <w:szCs w:val="24"/>
        </w:rPr>
        <w:t xml:space="preserve">du spectre </w:t>
      </w:r>
      <w:r w:rsidRPr="00EB3B6D">
        <w:rPr>
          <w:rFonts w:cs="Arial"/>
          <w:szCs w:val="24"/>
        </w:rPr>
        <w:t xml:space="preserve">à cette conférence, vous devrez veiller à ce que ces investissements se </w:t>
      </w:r>
      <w:r w:rsidRPr="008650B3">
        <w:rPr>
          <w:rFonts w:cs="Arial"/>
          <w:szCs w:val="24"/>
        </w:rPr>
        <w:t xml:space="preserve">poursuivent dans un environnement protégé, </w:t>
      </w:r>
      <w:r w:rsidRPr="00EB3B6D">
        <w:rPr>
          <w:rFonts w:cs="Arial"/>
          <w:szCs w:val="24"/>
        </w:rPr>
        <w:t xml:space="preserve">où les meilleures technologies existantes et futures seront mises à profit. </w:t>
      </w:r>
    </w:p>
    <w:p w:rsidR="005E3FA0" w:rsidRPr="00EB3B6D" w:rsidRDefault="005E3FA0" w:rsidP="005E3FA0">
      <w:pPr>
        <w:jc w:val="both"/>
        <w:rPr>
          <w:rFonts w:cs="Arial"/>
          <w:szCs w:val="24"/>
        </w:rPr>
      </w:pPr>
      <w:r w:rsidRPr="00EB3B6D">
        <w:rPr>
          <w:rFonts w:cs="Arial"/>
          <w:szCs w:val="24"/>
        </w:rPr>
        <w:t>L'Assemblée des radiocommunications 2015 a été une grande réussite. Elle s'est achevée il y a trois jours en adoptant plusieurs résolutions et recommandations majeures, qui seront d'une grande aide pour les membres dans leur travail d'élaboration de normes et de bonnes pratiques mondiales sur l'utilisation du spectre. Ces décisions seront aussi très utiles lors de cette conférence et pour l</w:t>
      </w:r>
      <w:r>
        <w:rPr>
          <w:rFonts w:cs="Arial"/>
          <w:szCs w:val="24"/>
        </w:rPr>
        <w:t>a préparation de la CMR-19. Le «</w:t>
      </w:r>
      <w:r w:rsidRPr="008650B3">
        <w:rPr>
          <w:rFonts w:cs="Arial"/>
          <w:szCs w:val="24"/>
        </w:rPr>
        <w:t>consensus agréable à tous</w:t>
      </w:r>
      <w:r>
        <w:rPr>
          <w:rFonts w:cs="Arial"/>
          <w:szCs w:val="24"/>
        </w:rPr>
        <w:t>»</w:t>
      </w:r>
      <w:r w:rsidRPr="00EB3B6D">
        <w:rPr>
          <w:rFonts w:cs="Arial"/>
          <w:szCs w:val="24"/>
        </w:rPr>
        <w:t xml:space="preserve"> qui s'est dégagé au cours de l'AR-15 constitue sans aucun doute une base solide pour la CMR-15, qui pourra ainsi traiter rapidement et harmonieusement son ordre du jour pour le mois à venir. </w:t>
      </w:r>
    </w:p>
    <w:p w:rsidR="005E3FA0" w:rsidRPr="00EB3B6D" w:rsidRDefault="005E3FA0" w:rsidP="005E3FA0">
      <w:pPr>
        <w:jc w:val="both"/>
        <w:rPr>
          <w:rFonts w:cs="Arial"/>
          <w:szCs w:val="24"/>
        </w:rPr>
      </w:pPr>
      <w:r w:rsidRPr="00EB3B6D">
        <w:rPr>
          <w:rFonts w:cs="Arial"/>
          <w:szCs w:val="24"/>
        </w:rPr>
        <w:t xml:space="preserve">Depuis quatre ans, le RRB </w:t>
      </w:r>
      <w:proofErr w:type="spellStart"/>
      <w:r w:rsidRPr="00EB3B6D">
        <w:rPr>
          <w:rFonts w:cs="Arial"/>
          <w:szCs w:val="24"/>
        </w:rPr>
        <w:t>oeuvre</w:t>
      </w:r>
      <w:proofErr w:type="spellEnd"/>
      <w:r w:rsidRPr="00EB3B6D">
        <w:rPr>
          <w:rFonts w:cs="Arial"/>
          <w:szCs w:val="24"/>
        </w:rPr>
        <w:t xml:space="preserve"> avec le plus grand succès pour que le Règlement des radiocommunications et les décisions prises par les CMR précédentes soient appliqués dans le plein esprit de l'UIT. Les résultats de ces travaux sur un certain nombre de questions sont portés à la connaissance de cette conférence et les membres du RRB feront, j'en suis convaincu, tout leur possible pour aider les participants en tant que de besoin.</w:t>
      </w:r>
    </w:p>
    <w:p w:rsidR="005E3FA0" w:rsidRPr="00EB3B6D" w:rsidRDefault="005E3FA0" w:rsidP="002973ED">
      <w:pPr>
        <w:rPr>
          <w:rFonts w:cs="Arial"/>
          <w:szCs w:val="24"/>
        </w:rPr>
      </w:pPr>
      <w:r w:rsidRPr="00EB3B6D">
        <w:rPr>
          <w:rFonts w:cs="Arial"/>
          <w:szCs w:val="24"/>
        </w:rPr>
        <w:t>Depuis la CMR-12, le Bureau des radiocommunications aussi a été très actif, notamment:</w:t>
      </w:r>
    </w:p>
    <w:p w:rsidR="005E3FA0" w:rsidRPr="00EB3B6D" w:rsidRDefault="005E3FA0" w:rsidP="002973ED">
      <w:pPr>
        <w:pStyle w:val="enumlev1"/>
      </w:pPr>
      <w:r>
        <w:t>•</w:t>
      </w:r>
      <w:r>
        <w:tab/>
      </w:r>
      <w:r w:rsidRPr="00EB3B6D">
        <w:t xml:space="preserve">en veillant à ce que le Règlement des radiocommunications et les décisions prises par les précédentes CMR soient mis en </w:t>
      </w:r>
      <w:proofErr w:type="spellStart"/>
      <w:r w:rsidRPr="00EB3B6D">
        <w:t>oeuvre</w:t>
      </w:r>
      <w:proofErr w:type="spellEnd"/>
      <w:r w:rsidRPr="00EB3B6D">
        <w:t xml:space="preserve"> pleinement et en temps voulu;</w:t>
      </w:r>
    </w:p>
    <w:p w:rsidR="005E3FA0" w:rsidRPr="00EB3B6D" w:rsidRDefault="005E3FA0" w:rsidP="002973ED">
      <w:pPr>
        <w:pStyle w:val="enumlev1"/>
      </w:pPr>
      <w:r>
        <w:t>•</w:t>
      </w:r>
      <w:r>
        <w:tab/>
      </w:r>
      <w:r w:rsidRPr="00EB3B6D">
        <w:t>en facilitant les travaux préparatoires à la conférence, que ce soit dans les commissions d'études, à la RPC ou dans les actions menées sous la direction des groupes régionaux, travaux qui, à n'en pas douter, contribueront le plus au succès de cette conférence;</w:t>
      </w:r>
    </w:p>
    <w:p w:rsidR="005E3FA0" w:rsidRPr="00EB3B6D" w:rsidRDefault="005E3FA0" w:rsidP="002973ED">
      <w:pPr>
        <w:pStyle w:val="enumlev1"/>
      </w:pPr>
      <w:r>
        <w:t>•</w:t>
      </w:r>
      <w:r>
        <w:tab/>
      </w:r>
      <w:r w:rsidRPr="00EB3B6D">
        <w:t>en apportant aux membres des informations et une assistance sur la gestion du spectre, en particulier en organisant des séminaires mondiaux et régionaux sur les</w:t>
      </w:r>
      <w:r>
        <w:t xml:space="preserve"> </w:t>
      </w:r>
      <w:r w:rsidRPr="00EB3B6D">
        <w:t xml:space="preserve">radiocommunications, qui ont permis, sur les cinq dernières années, </w:t>
      </w:r>
      <w:r w:rsidRPr="00DF5E54">
        <w:t xml:space="preserve">de </w:t>
      </w:r>
      <w:r>
        <w:t xml:space="preserve">sensibiliser </w:t>
      </w:r>
      <w:r w:rsidR="00C57DA0">
        <w:t>50 </w:t>
      </w:r>
      <w:r w:rsidRPr="00EB3B6D">
        <w:t>nouveaux pays;</w:t>
      </w:r>
    </w:p>
    <w:p w:rsidR="005E3FA0" w:rsidRDefault="005E3FA0" w:rsidP="002973ED">
      <w:pPr>
        <w:pStyle w:val="enumlev1"/>
      </w:pPr>
      <w:r>
        <w:t>•</w:t>
      </w:r>
      <w:r>
        <w:tab/>
      </w:r>
      <w:r w:rsidRPr="00EB3B6D">
        <w:t xml:space="preserve">en coopérant étroitement avec les organisations régionales et internationales, avec les membres de l'UIT-R dans leur ensemble et avec les autres Secteurs de l'UIT. </w:t>
      </w:r>
    </w:p>
    <w:p w:rsidR="005E3FA0" w:rsidRPr="00EB3B6D" w:rsidRDefault="005E3FA0" w:rsidP="002973ED">
      <w:pPr>
        <w:tabs>
          <w:tab w:val="clear" w:pos="1134"/>
          <w:tab w:val="clear" w:pos="1871"/>
          <w:tab w:val="clear" w:pos="2268"/>
        </w:tabs>
        <w:overflowPunct/>
        <w:autoSpaceDE/>
        <w:autoSpaceDN/>
        <w:adjustRightInd/>
        <w:textAlignment w:val="auto"/>
        <w:rPr>
          <w:rFonts w:cs="Arial"/>
          <w:szCs w:val="24"/>
        </w:rPr>
      </w:pPr>
      <w:r w:rsidRPr="00EB3B6D">
        <w:rPr>
          <w:rFonts w:cs="Arial"/>
          <w:szCs w:val="24"/>
        </w:rPr>
        <w:lastRenderedPageBreak/>
        <w:t>Tous ces sujets sont traités dans mon rapport à la conférence. Je souhaite aussi mentionner un point qui a été ajouté à l'ordre du jour par la Conférence de plénipotentiaires Busan 2014, à savoir la question du suivi des vols à l'échelle mondiale pour l'aviation civile; les résultats des études menées par l'UIT-R à ce sujet figurent également dans mon rapport. Je suis convaincu que la conférence répondra positivement et rapidement aux attentes de la communauté internationale en apportant une solution satisfaisante à cette question essentielle.</w:t>
      </w:r>
    </w:p>
    <w:p w:rsidR="005E3FA0" w:rsidRPr="00EB3B6D" w:rsidRDefault="005E3FA0" w:rsidP="002973ED">
      <w:pPr>
        <w:rPr>
          <w:rFonts w:cs="Arial"/>
          <w:szCs w:val="24"/>
        </w:rPr>
      </w:pPr>
      <w:r w:rsidRPr="00EB3B6D">
        <w:rPr>
          <w:rFonts w:cs="Arial"/>
          <w:szCs w:val="24"/>
        </w:rPr>
        <w:t>Avant de conclure, je souhaite féliciter M. </w:t>
      </w:r>
      <w:proofErr w:type="spellStart"/>
      <w:r w:rsidRPr="00EB3B6D">
        <w:rPr>
          <w:rFonts w:cs="Arial"/>
          <w:szCs w:val="24"/>
        </w:rPr>
        <w:t>Festus</w:t>
      </w:r>
      <w:proofErr w:type="spellEnd"/>
      <w:r w:rsidRPr="00EB3B6D">
        <w:rPr>
          <w:rFonts w:cs="Arial"/>
          <w:szCs w:val="24"/>
        </w:rPr>
        <w:t xml:space="preserve"> </w:t>
      </w:r>
      <w:proofErr w:type="spellStart"/>
      <w:r w:rsidRPr="00EB3B6D">
        <w:rPr>
          <w:rFonts w:cs="Arial"/>
          <w:szCs w:val="24"/>
        </w:rPr>
        <w:t>Daudu</w:t>
      </w:r>
      <w:proofErr w:type="spellEnd"/>
      <w:r w:rsidRPr="00EB3B6D">
        <w:rPr>
          <w:rFonts w:cs="Arial"/>
          <w:szCs w:val="24"/>
        </w:rPr>
        <w:t xml:space="preserve"> pour sa nomination à la présidence de l</w:t>
      </w:r>
      <w:r w:rsidR="00C57DA0">
        <w:rPr>
          <w:rFonts w:cs="Arial"/>
          <w:szCs w:val="24"/>
        </w:rPr>
        <w:t>a </w:t>
      </w:r>
      <w:r w:rsidRPr="00EB3B6D">
        <w:rPr>
          <w:rFonts w:cs="Arial"/>
          <w:szCs w:val="24"/>
        </w:rPr>
        <w:t>CMR-15, ainsi que tous les Vice-Présidents. Je travaille à ses côtés depuis de nombreuses années et ne doute pas un instant qu'il dirigera les travaux avec succès au cours de ces quatre semaines.</w:t>
      </w:r>
    </w:p>
    <w:p w:rsidR="005E3FA0" w:rsidRPr="00EB3B6D" w:rsidRDefault="005E3FA0" w:rsidP="002973ED">
      <w:pPr>
        <w:rPr>
          <w:rFonts w:cs="Arial"/>
          <w:szCs w:val="24"/>
        </w:rPr>
      </w:pPr>
      <w:r w:rsidRPr="00EB3B6D">
        <w:rPr>
          <w:rFonts w:cs="Arial"/>
          <w:szCs w:val="24"/>
        </w:rPr>
        <w:t>Vous avez devant vous une tâche d'une grande importance. Soyez convaincus que le personnel de l'UIT est prêt à vous apporter toute l'assistance dont vous aurez besoin au cours de vos travaux. Je vous souhaite un plein succès dans cette CMR-15 et un agréable séjour à Genève.</w:t>
      </w:r>
    </w:p>
    <w:p w:rsidR="005E3FA0" w:rsidRDefault="005E3FA0" w:rsidP="005E3FA0">
      <w:pPr>
        <w:pStyle w:val="Reasons"/>
      </w:pPr>
    </w:p>
    <w:p w:rsidR="005E3FA0" w:rsidRDefault="005E3FA0" w:rsidP="005E3FA0">
      <w:pPr>
        <w:jc w:val="center"/>
      </w:pPr>
      <w:r>
        <w:t>______________</w:t>
      </w:r>
    </w:p>
    <w:p w:rsidR="005E3FA0" w:rsidRPr="00431B61" w:rsidRDefault="005E3FA0" w:rsidP="005E3FA0">
      <w:pPr>
        <w:rPr>
          <w:rFonts w:asciiTheme="majorBidi" w:hAnsiTheme="majorBidi" w:cstheme="majorBidi"/>
          <w:szCs w:val="24"/>
        </w:rPr>
      </w:pPr>
    </w:p>
    <w:p w:rsidR="004F1F8E" w:rsidRPr="00CE6A1C" w:rsidRDefault="004F1F8E" w:rsidP="00CE6A1C"/>
    <w:sectPr w:rsidR="004F1F8E" w:rsidRPr="00CE6A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77" w:rsidRDefault="007F6A77">
      <w:r>
        <w:separator/>
      </w:r>
    </w:p>
  </w:endnote>
  <w:endnote w:type="continuationSeparator" w:id="0">
    <w:p w:rsidR="007F6A77" w:rsidRDefault="007F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B1185" w:rsidRDefault="00936D25">
    <w:pPr>
      <w:rPr>
        <w:lang w:val="es-ES_tradnl"/>
      </w:rPr>
    </w:pPr>
    <w:r>
      <w:fldChar w:fldCharType="begin"/>
    </w:r>
    <w:r w:rsidRPr="00BB1185">
      <w:rPr>
        <w:lang w:val="es-ES_tradnl"/>
      </w:rPr>
      <w:instrText xml:space="preserve"> FILENAME \p  \* MERGEFORMAT </w:instrText>
    </w:r>
    <w:r>
      <w:fldChar w:fldCharType="separate"/>
    </w:r>
    <w:r w:rsidR="00835344">
      <w:rPr>
        <w:noProof/>
        <w:lang w:val="es-ES_tradnl"/>
      </w:rPr>
      <w:t>P:\FRA\ITU-R\CONF-R\CMR15\100\181F.docx</w:t>
    </w:r>
    <w:r>
      <w:fldChar w:fldCharType="end"/>
    </w:r>
    <w:r w:rsidRPr="00BB1185">
      <w:rPr>
        <w:lang w:val="es-ES_tradnl"/>
      </w:rPr>
      <w:tab/>
    </w:r>
    <w:r>
      <w:fldChar w:fldCharType="begin"/>
    </w:r>
    <w:r>
      <w:instrText xml:space="preserve"> SAVEDATE \@ DD.MM.YY </w:instrText>
    </w:r>
    <w:r>
      <w:fldChar w:fldCharType="separate"/>
    </w:r>
    <w:r w:rsidR="00835344">
      <w:rPr>
        <w:noProof/>
      </w:rPr>
      <w:t>12.11.15</w:t>
    </w:r>
    <w:r>
      <w:fldChar w:fldCharType="end"/>
    </w:r>
    <w:r w:rsidRPr="00BB1185">
      <w:rPr>
        <w:lang w:val="es-ES_tradnl"/>
      </w:rPr>
      <w:tab/>
    </w:r>
    <w:r>
      <w:fldChar w:fldCharType="begin"/>
    </w:r>
    <w:r>
      <w:instrText xml:space="preserve"> PRINTDATE \@ DD.MM.YY </w:instrText>
    </w:r>
    <w:r>
      <w:fldChar w:fldCharType="separate"/>
    </w:r>
    <w:r w:rsidR="00835344">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2C91" w:rsidRDefault="00936D25">
    <w:pPr>
      <w:pStyle w:val="Footer"/>
      <w:rPr>
        <w:lang w:val="es-ES_tradnl"/>
      </w:rPr>
    </w:pPr>
    <w:r>
      <w:fldChar w:fldCharType="begin"/>
    </w:r>
    <w:r w:rsidRPr="00992C91">
      <w:rPr>
        <w:lang w:val="es-ES_tradnl"/>
      </w:rPr>
      <w:instrText xml:space="preserve"> FILENAME \p  \* MERGEFORMAT </w:instrText>
    </w:r>
    <w:r>
      <w:fldChar w:fldCharType="separate"/>
    </w:r>
    <w:r w:rsidR="00835344">
      <w:rPr>
        <w:lang w:val="es-ES_tradnl"/>
      </w:rPr>
      <w:t>P:\FRA\ITU-R\CONF-R\CMR15\100\181F.docx</w:t>
    </w:r>
    <w:r>
      <w:fldChar w:fldCharType="end"/>
    </w:r>
    <w:r w:rsidR="00992C91" w:rsidRPr="00992C91">
      <w:rPr>
        <w:lang w:val="es-ES_tradnl"/>
      </w:rPr>
      <w:t xml:space="preserve"> (389718)</w:t>
    </w:r>
    <w:r w:rsidRPr="00992C91">
      <w:rPr>
        <w:lang w:val="es-ES_tradnl"/>
      </w:rPr>
      <w:tab/>
    </w:r>
    <w:r>
      <w:fldChar w:fldCharType="begin"/>
    </w:r>
    <w:r>
      <w:instrText xml:space="preserve"> SAVEDATE \@ DD.MM.YY </w:instrText>
    </w:r>
    <w:r>
      <w:fldChar w:fldCharType="separate"/>
    </w:r>
    <w:r w:rsidR="00835344">
      <w:t>12.11.15</w:t>
    </w:r>
    <w:r>
      <w:fldChar w:fldCharType="end"/>
    </w:r>
    <w:r w:rsidRPr="00992C91">
      <w:rPr>
        <w:lang w:val="es-ES_tradnl"/>
      </w:rPr>
      <w:tab/>
    </w:r>
    <w:r>
      <w:fldChar w:fldCharType="begin"/>
    </w:r>
    <w:r>
      <w:instrText xml:space="preserve"> PRINTDATE \@ DD.MM.YY </w:instrText>
    </w:r>
    <w:r>
      <w:fldChar w:fldCharType="separate"/>
    </w:r>
    <w:r w:rsidR="00835344">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992C91" w:rsidRDefault="00936D25">
    <w:pPr>
      <w:pStyle w:val="Footer"/>
      <w:rPr>
        <w:lang w:val="es-ES_tradnl"/>
      </w:rPr>
    </w:pPr>
    <w:r>
      <w:fldChar w:fldCharType="begin"/>
    </w:r>
    <w:r w:rsidRPr="00992C91">
      <w:rPr>
        <w:lang w:val="es-ES_tradnl"/>
      </w:rPr>
      <w:instrText xml:space="preserve"> FILENAME \p  \* MERGEFORMAT </w:instrText>
    </w:r>
    <w:r>
      <w:fldChar w:fldCharType="separate"/>
    </w:r>
    <w:r w:rsidR="00835344">
      <w:rPr>
        <w:lang w:val="es-ES_tradnl"/>
      </w:rPr>
      <w:t>P:\FRA\ITU-R\CONF-R\CMR15\100\181F.docx</w:t>
    </w:r>
    <w:r>
      <w:fldChar w:fldCharType="end"/>
    </w:r>
    <w:r w:rsidR="00992C91" w:rsidRPr="00992C91">
      <w:rPr>
        <w:lang w:val="es-ES_tradnl"/>
      </w:rPr>
      <w:t xml:space="preserve"> (389718)</w:t>
    </w:r>
    <w:r w:rsidRPr="00992C91">
      <w:rPr>
        <w:lang w:val="es-ES_tradnl"/>
      </w:rPr>
      <w:tab/>
    </w:r>
    <w:r>
      <w:fldChar w:fldCharType="begin"/>
    </w:r>
    <w:r>
      <w:instrText xml:space="preserve"> SAVEDATE \@ DD.MM.YY </w:instrText>
    </w:r>
    <w:r>
      <w:fldChar w:fldCharType="separate"/>
    </w:r>
    <w:r w:rsidR="00835344">
      <w:t>12.11.15</w:t>
    </w:r>
    <w:r>
      <w:fldChar w:fldCharType="end"/>
    </w:r>
    <w:r w:rsidRPr="00992C91">
      <w:rPr>
        <w:lang w:val="es-ES_tradnl"/>
      </w:rPr>
      <w:tab/>
    </w:r>
    <w:r>
      <w:fldChar w:fldCharType="begin"/>
    </w:r>
    <w:r>
      <w:instrText xml:space="preserve"> PRINTDATE \@ DD.MM.YY </w:instrText>
    </w:r>
    <w:r>
      <w:fldChar w:fldCharType="separate"/>
    </w:r>
    <w:r w:rsidR="00835344">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77" w:rsidRDefault="007F6A77">
      <w:r>
        <w:rPr>
          <w:b/>
        </w:rPr>
        <w:t>_______________</w:t>
      </w:r>
    </w:p>
  </w:footnote>
  <w:footnote w:type="continuationSeparator" w:id="0">
    <w:p w:rsidR="007F6A77" w:rsidRDefault="007F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35344">
      <w:rPr>
        <w:noProof/>
      </w:rPr>
      <w:t>15</w:t>
    </w:r>
    <w:r>
      <w:fldChar w:fldCharType="end"/>
    </w:r>
  </w:p>
  <w:p w:rsidR="004F1F8E" w:rsidRDefault="004F1F8E" w:rsidP="00CE2C8D">
    <w:pPr>
      <w:pStyle w:val="Header"/>
    </w:pPr>
    <w:r>
      <w:t>CMR1</w:t>
    </w:r>
    <w:r w:rsidR="00CE2C8D">
      <w:t>5</w:t>
    </w:r>
    <w:r>
      <w:t>/</w:t>
    </w:r>
    <w:r w:rsidR="00992C91">
      <w:t>181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77"/>
    <w:rsid w:val="00016648"/>
    <w:rsid w:val="0003417A"/>
    <w:rsid w:val="0003522F"/>
    <w:rsid w:val="00080E2C"/>
    <w:rsid w:val="000A4755"/>
    <w:rsid w:val="000B2E0C"/>
    <w:rsid w:val="000B3D0C"/>
    <w:rsid w:val="001167B9"/>
    <w:rsid w:val="001267A0"/>
    <w:rsid w:val="00157553"/>
    <w:rsid w:val="00160C64"/>
    <w:rsid w:val="00176D86"/>
    <w:rsid w:val="0019352B"/>
    <w:rsid w:val="001960D0"/>
    <w:rsid w:val="001E6794"/>
    <w:rsid w:val="00230A23"/>
    <w:rsid w:val="00232FD2"/>
    <w:rsid w:val="00271798"/>
    <w:rsid w:val="002973ED"/>
    <w:rsid w:val="002A4622"/>
    <w:rsid w:val="002B17E5"/>
    <w:rsid w:val="002C0EBF"/>
    <w:rsid w:val="002C1D02"/>
    <w:rsid w:val="002C5FCD"/>
    <w:rsid w:val="00315AFE"/>
    <w:rsid w:val="003317E2"/>
    <w:rsid w:val="003606A6"/>
    <w:rsid w:val="0036650C"/>
    <w:rsid w:val="003A583E"/>
    <w:rsid w:val="003E112B"/>
    <w:rsid w:val="00410B15"/>
    <w:rsid w:val="00416F68"/>
    <w:rsid w:val="00466211"/>
    <w:rsid w:val="004D01FC"/>
    <w:rsid w:val="004E28C3"/>
    <w:rsid w:val="004F1F8E"/>
    <w:rsid w:val="00584FF8"/>
    <w:rsid w:val="00586CF2"/>
    <w:rsid w:val="005C3768"/>
    <w:rsid w:val="005C6C3F"/>
    <w:rsid w:val="005E3FA0"/>
    <w:rsid w:val="005F45C7"/>
    <w:rsid w:val="00611292"/>
    <w:rsid w:val="00613635"/>
    <w:rsid w:val="0062093D"/>
    <w:rsid w:val="00637ECF"/>
    <w:rsid w:val="00647B59"/>
    <w:rsid w:val="00654E39"/>
    <w:rsid w:val="00701BAE"/>
    <w:rsid w:val="00730E95"/>
    <w:rsid w:val="007339E8"/>
    <w:rsid w:val="00774362"/>
    <w:rsid w:val="007A04E8"/>
    <w:rsid w:val="007B4F29"/>
    <w:rsid w:val="007F6A77"/>
    <w:rsid w:val="00835344"/>
    <w:rsid w:val="008A3120"/>
    <w:rsid w:val="008C000E"/>
    <w:rsid w:val="008D41BE"/>
    <w:rsid w:val="008D58D3"/>
    <w:rsid w:val="008E1BE5"/>
    <w:rsid w:val="00923064"/>
    <w:rsid w:val="00936D25"/>
    <w:rsid w:val="00941EA5"/>
    <w:rsid w:val="00960CE6"/>
    <w:rsid w:val="00966C16"/>
    <w:rsid w:val="0098732F"/>
    <w:rsid w:val="00992C91"/>
    <w:rsid w:val="009C41B5"/>
    <w:rsid w:val="009C7E7C"/>
    <w:rsid w:val="00A00473"/>
    <w:rsid w:val="00A03C9B"/>
    <w:rsid w:val="00A07BCA"/>
    <w:rsid w:val="00A606C3"/>
    <w:rsid w:val="00A83B09"/>
    <w:rsid w:val="00A84541"/>
    <w:rsid w:val="00AE36A0"/>
    <w:rsid w:val="00B00294"/>
    <w:rsid w:val="00B23B01"/>
    <w:rsid w:val="00B6310A"/>
    <w:rsid w:val="00B64FD0"/>
    <w:rsid w:val="00BB1185"/>
    <w:rsid w:val="00BF26E7"/>
    <w:rsid w:val="00BF4957"/>
    <w:rsid w:val="00C01C69"/>
    <w:rsid w:val="00C57DA0"/>
    <w:rsid w:val="00C814B9"/>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F01F22"/>
    <w:rsid w:val="00F148F1"/>
    <w:rsid w:val="00F4755C"/>
    <w:rsid w:val="00F60C82"/>
    <w:rsid w:val="00F61CBD"/>
    <w:rsid w:val="00F76D9B"/>
    <w:rsid w:val="00F848E0"/>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FBBE50-52D3-4966-A61B-8718817F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185</TotalTime>
  <Pages>1</Pages>
  <Words>5786</Words>
  <Characters>31630</Characters>
  <Application>Microsoft Office Word</Application>
  <DocSecurity>0</DocSecurity>
  <Lines>589</Lines>
  <Paragraphs>252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Germain, Catherine</dc:creator>
  <cp:keywords/>
  <cp:lastModifiedBy>Germain, Catherine</cp:lastModifiedBy>
  <cp:revision>33</cp:revision>
  <cp:lastPrinted>2015-11-12T12:56:00Z</cp:lastPrinted>
  <dcterms:created xsi:type="dcterms:W3CDTF">2015-11-12T07:47:00Z</dcterms:created>
  <dcterms:modified xsi:type="dcterms:W3CDTF">2015-11-12T12:57:00Z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