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F0434" w:rsidTr="0050008E">
        <w:trPr>
          <w:cantSplit/>
        </w:trPr>
        <w:tc>
          <w:tcPr>
            <w:tcW w:w="6911" w:type="dxa"/>
          </w:tcPr>
          <w:p w:rsidR="00BB1D82" w:rsidRPr="004F0434" w:rsidRDefault="00851625" w:rsidP="004F0434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4F043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4F043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4F043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 w:rsidRPr="004F043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4F043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4F0434" w:rsidRDefault="002C28A4" w:rsidP="004F0434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 w:rsidRPr="004F0434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F043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4F0434" w:rsidRDefault="002C28A4" w:rsidP="004F0434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4F0434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4F0434" w:rsidRDefault="00BB1D82" w:rsidP="004F0434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4F0434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4F0434" w:rsidRDefault="00BB1D82" w:rsidP="004F043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4F0434" w:rsidRDefault="00BB1D82" w:rsidP="004F0434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4F0434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4F0434" w:rsidRDefault="006D4724" w:rsidP="004F043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F0434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4F0434" w:rsidRDefault="006D4724" w:rsidP="004F0434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4F0434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1 au</w:t>
            </w:r>
            <w:r w:rsidRPr="004F0434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130(Add.9)</w:t>
            </w:r>
            <w:r w:rsidR="00BB1D82" w:rsidRPr="004F043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4F043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4F0434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4F0434" w:rsidRDefault="00690C7B" w:rsidP="004F0434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4F0434" w:rsidRDefault="00690C7B" w:rsidP="004F043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F0434">
              <w:rPr>
                <w:rFonts w:ascii="Verdana" w:hAnsi="Verdana"/>
                <w:b/>
                <w:sz w:val="20"/>
                <w:lang w:val="en-US"/>
              </w:rPr>
              <w:t>16 octobre 2015</w:t>
            </w:r>
          </w:p>
        </w:tc>
      </w:tr>
      <w:tr w:rsidR="00690C7B" w:rsidRPr="004F0434" w:rsidTr="00BB1D82">
        <w:trPr>
          <w:cantSplit/>
        </w:trPr>
        <w:tc>
          <w:tcPr>
            <w:tcW w:w="6911" w:type="dxa"/>
          </w:tcPr>
          <w:p w:rsidR="00690C7B" w:rsidRPr="004F0434" w:rsidRDefault="00690C7B" w:rsidP="004F0434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4F0434" w:rsidRDefault="00690C7B" w:rsidP="004F043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4F0434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4F0434" w:rsidTr="00C11970">
        <w:trPr>
          <w:cantSplit/>
        </w:trPr>
        <w:tc>
          <w:tcPr>
            <w:tcW w:w="10031" w:type="dxa"/>
            <w:gridSpan w:val="2"/>
          </w:tcPr>
          <w:p w:rsidR="00690C7B" w:rsidRPr="004F0434" w:rsidRDefault="00690C7B" w:rsidP="004F0434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4F0434" w:rsidTr="0050008E">
        <w:trPr>
          <w:cantSplit/>
        </w:trPr>
        <w:tc>
          <w:tcPr>
            <w:tcW w:w="10031" w:type="dxa"/>
            <w:gridSpan w:val="2"/>
          </w:tcPr>
          <w:p w:rsidR="00690C7B" w:rsidRPr="004F0434" w:rsidRDefault="00457852" w:rsidP="004F0434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4F0434">
              <w:rPr>
                <w:lang w:val="fr-CH"/>
              </w:rPr>
              <w:t xml:space="preserve">Angola (République d'), Botswana (République du), Lesotho (Royaume du), Madagascar (République de), Malawi, Maurice (République de), Mozambique (République du), Namibie (République de), </w:t>
            </w:r>
            <w:r w:rsidR="00690C7B" w:rsidRPr="004F0434">
              <w:rPr>
                <w:lang w:val="fr-CH"/>
              </w:rPr>
              <w:t xml:space="preserve">République démocratique du </w:t>
            </w:r>
            <w:r w:rsidR="00A77D84">
              <w:rPr>
                <w:lang w:val="fr-CH"/>
              </w:rPr>
              <w:br/>
            </w:r>
            <w:r w:rsidRPr="004F0434">
              <w:rPr>
                <w:lang w:val="fr-CH"/>
              </w:rPr>
              <w:t xml:space="preserve">Congo, Seychelles (République des), Sudafricaine (République), Swaziland (Royaume du), Tanzanie (République-Unie de), Zambie (République de), </w:t>
            </w:r>
            <w:r w:rsidR="00690C7B" w:rsidRPr="004F0434">
              <w:rPr>
                <w:lang w:val="fr-CH"/>
              </w:rPr>
              <w:t>Zimbabwe (République du)</w:t>
            </w:r>
          </w:p>
        </w:tc>
      </w:tr>
      <w:tr w:rsidR="00690C7B" w:rsidRPr="004F0434" w:rsidTr="0050008E">
        <w:trPr>
          <w:cantSplit/>
        </w:trPr>
        <w:tc>
          <w:tcPr>
            <w:tcW w:w="10031" w:type="dxa"/>
            <w:gridSpan w:val="2"/>
          </w:tcPr>
          <w:p w:rsidR="00690C7B" w:rsidRPr="004F0434" w:rsidRDefault="00690C7B" w:rsidP="004F0434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F0434">
              <w:rPr>
                <w:lang w:val="fr-CH"/>
              </w:rPr>
              <w:t>Propos</w:t>
            </w:r>
            <w:r w:rsidR="00051610" w:rsidRPr="004F0434">
              <w:rPr>
                <w:lang w:val="fr-CH"/>
              </w:rPr>
              <w:t xml:space="preserve">itions pour les travaux de la </w:t>
            </w:r>
            <w:r w:rsidRPr="004F0434">
              <w:rPr>
                <w:lang w:val="fr-CH"/>
              </w:rPr>
              <w:t>conf</w:t>
            </w:r>
            <w:r w:rsidR="00051610" w:rsidRPr="004F0434">
              <w:rPr>
                <w:lang w:val="fr-CH"/>
              </w:rPr>
              <w:t>é</w:t>
            </w:r>
            <w:r w:rsidRPr="004F0434">
              <w:rPr>
                <w:lang w:val="fr-CH"/>
              </w:rPr>
              <w:t>rence</w:t>
            </w:r>
          </w:p>
        </w:tc>
      </w:tr>
      <w:tr w:rsidR="00690C7B" w:rsidRPr="004F0434" w:rsidTr="0050008E">
        <w:trPr>
          <w:cantSplit/>
        </w:trPr>
        <w:tc>
          <w:tcPr>
            <w:tcW w:w="10031" w:type="dxa"/>
            <w:gridSpan w:val="2"/>
          </w:tcPr>
          <w:p w:rsidR="00690C7B" w:rsidRPr="004F0434" w:rsidRDefault="00690C7B" w:rsidP="004F0434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RPr="004F0434" w:rsidTr="0050008E">
        <w:trPr>
          <w:cantSplit/>
        </w:trPr>
        <w:tc>
          <w:tcPr>
            <w:tcW w:w="10031" w:type="dxa"/>
            <w:gridSpan w:val="2"/>
          </w:tcPr>
          <w:p w:rsidR="00690C7B" w:rsidRPr="004F0434" w:rsidRDefault="00690C7B" w:rsidP="004F0434">
            <w:pPr>
              <w:pStyle w:val="Agendaitem"/>
            </w:pPr>
            <w:bookmarkStart w:id="6" w:name="dtitle3" w:colFirst="0" w:colLast="0"/>
            <w:bookmarkEnd w:id="5"/>
            <w:r w:rsidRPr="004F0434">
              <w:t>Point 1.9.1 de l'ordre du jour</w:t>
            </w:r>
          </w:p>
        </w:tc>
      </w:tr>
    </w:tbl>
    <w:bookmarkEnd w:id="6"/>
    <w:p w:rsidR="001C0E40" w:rsidRPr="004F0434" w:rsidRDefault="00C1139C" w:rsidP="004F0434">
      <w:r w:rsidRPr="004F0434">
        <w:t>1.9</w:t>
      </w:r>
      <w:r w:rsidRPr="004F0434">
        <w:tab/>
        <w:t>examiner, conformément à la Résolution </w:t>
      </w:r>
      <w:r w:rsidRPr="004F0434">
        <w:rPr>
          <w:b/>
          <w:bCs/>
        </w:rPr>
        <w:t>758 (CMR-12)</w:t>
      </w:r>
      <w:r w:rsidRPr="004F0434">
        <w:t>:</w:t>
      </w:r>
    </w:p>
    <w:p w:rsidR="001C0E40" w:rsidRPr="004F0434" w:rsidRDefault="00C1139C" w:rsidP="004F0434">
      <w:pPr>
        <w:rPr>
          <w:lang w:val="fr-CA"/>
        </w:rPr>
      </w:pPr>
      <w:r w:rsidRPr="004F0434">
        <w:rPr>
          <w:lang w:val="fr-CA"/>
        </w:rPr>
        <w:t>1.9.1</w:t>
      </w:r>
      <w:r w:rsidRPr="004F0434">
        <w:rPr>
          <w:lang w:val="fr-CA"/>
        </w:rPr>
        <w:tab/>
        <w:t>la possibilité de faire de nouvelles attributions au service fixe par satellite dans les bandes de fréquences 7 150-7 250 MHz (espace vers Terre) et 8 400-8 500 MHz (Terre vers espace), à condition de prévoir des conditions de partage appropriées;</w:t>
      </w:r>
    </w:p>
    <w:p w:rsidR="003A583E" w:rsidRPr="004F0434" w:rsidRDefault="00970E91" w:rsidP="004F0434">
      <w:r w:rsidRPr="004F0434">
        <w:rPr>
          <w:b/>
        </w:rPr>
        <w:t>Résolution 758 (CMR-12)</w:t>
      </w:r>
      <w:r w:rsidRPr="00A77D84">
        <w:rPr>
          <w:bCs/>
        </w:rPr>
        <w:t>:</w:t>
      </w:r>
      <w:r w:rsidRPr="004F0434">
        <w:rPr>
          <w:b/>
        </w:rPr>
        <w:t xml:space="preserve"> </w:t>
      </w:r>
      <w:r w:rsidRPr="004F0434">
        <w:t>Attribution au service fixe par satellite et au service mobile maritime par satellite dans la gamme 7/8 GHz</w:t>
      </w:r>
    </w:p>
    <w:p w:rsidR="00970E91" w:rsidRPr="004F0434" w:rsidRDefault="00970E91" w:rsidP="004F0434">
      <w:pPr>
        <w:pStyle w:val="Headingb"/>
      </w:pPr>
      <w:r w:rsidRPr="004F0434">
        <w:t>Introduction</w:t>
      </w:r>
    </w:p>
    <w:p w:rsidR="00970E91" w:rsidRPr="004F0434" w:rsidRDefault="00970E91" w:rsidP="004F0434">
      <w:pPr>
        <w:keepNext/>
        <w:keepLines/>
      </w:pPr>
      <w:r w:rsidRPr="004F0434">
        <w:t>Actuellement, le SFS a une attribution à l'échelle mondiale dans les bandes 7 250-7 750 MHz (espace vers Terre) et 7 900-8 400 MHz (Terre vers espace) et le point 1.9.1 de l'ordre du jour de la CMR-15 porte sur la possibilité de faire de nouvelles attributions au SFS dans les bandes 7 150-7 250 MHz (</w:t>
      </w:r>
      <w:r w:rsidRPr="00AB6293">
        <w:t>espace vers Terre) et 8 400-8 500 MHz (Terre vers espace), conformément à la Résolution 758 (CMR-12),</w:t>
      </w:r>
      <w:r w:rsidRPr="004F0434">
        <w:t xml:space="preserve"> en plus des attributions existantes. </w:t>
      </w:r>
    </w:p>
    <w:p w:rsidR="00970E91" w:rsidRPr="004F0434" w:rsidRDefault="00970E91" w:rsidP="004F0434">
      <w:r w:rsidRPr="004F0434">
        <w:t>Actuellement, la bande 7 150-7 235 MHz est attribuée à titre primaire au service fixe (SF), au service mobile (SM), au SES (Terre vers espace) et au service de recherche spatiale (Terre vers espace), tandis que la bande 7 235-7 250 MHz est attribuée à titre primaire au SF et au SM uniquement. De même, la bande 8 400-8 500 MHz est attribuée à titre primaire au SF, au SM (sauf mobile aéronautique) et au service de recherche spatiale (espace vers Terre).</w:t>
      </w:r>
    </w:p>
    <w:p w:rsidR="00970E91" w:rsidRPr="004F0434" w:rsidRDefault="00970E91" w:rsidP="004F0434">
      <w:r w:rsidRPr="004F0434">
        <w:t xml:space="preserve">Par ailleurs, au titre du point 1.11 de l'ordre du jour de la CMR-15, l'UIT-R est invité à procéder à des études de compatibilité entre le service d'exploration de la Terre par satellite (SETS) (Terre vers espace) et les services existants dans la gamme 7-8 GHz, en priorité dans la </w:t>
      </w:r>
      <w:r w:rsidRPr="004F0434">
        <w:lastRenderedPageBreak/>
        <w:t>bande 7 145-7 235 MHz, en vue de faire une attribution à titre primaire au SETS (Terre vers espace) afin de compléter les opérations de télémesure du SETS (espace vers Terre) dans la bande de 8 025-8 400 MHz.</w:t>
      </w:r>
    </w:p>
    <w:p w:rsidR="00970E91" w:rsidRPr="004F0434" w:rsidRDefault="00457852" w:rsidP="004F0434">
      <w:pPr>
        <w:pStyle w:val="Headingb"/>
        <w:rPr>
          <w:lang w:val="fr-CH"/>
        </w:rPr>
      </w:pPr>
      <w:r w:rsidRPr="004F0434">
        <w:rPr>
          <w:lang w:val="fr-CH"/>
        </w:rPr>
        <w:t>Rés</w:t>
      </w:r>
      <w:r w:rsidR="0097034D">
        <w:rPr>
          <w:lang w:val="fr-CH"/>
        </w:rPr>
        <w:t>umé des propositions de la SADC</w:t>
      </w:r>
    </w:p>
    <w:p w:rsidR="00970E91" w:rsidRPr="004F0434" w:rsidRDefault="00D118B5" w:rsidP="00AB6293">
      <w:pPr>
        <w:rPr>
          <w:szCs w:val="24"/>
          <w:lang w:val="fr-CH"/>
        </w:rPr>
      </w:pPr>
      <w:r w:rsidRPr="004F0434">
        <w:rPr>
          <w:szCs w:val="24"/>
          <w:lang w:val="fr-CH"/>
        </w:rPr>
        <w:t>Les Etats m</w:t>
      </w:r>
      <w:r w:rsidR="00457852" w:rsidRPr="004F0434">
        <w:rPr>
          <w:szCs w:val="24"/>
          <w:lang w:val="fr-CH"/>
        </w:rPr>
        <w:t xml:space="preserve">embres de la SADC dont la liste figure ci-dessus </w:t>
      </w:r>
      <w:r w:rsidRPr="004F0434">
        <w:rPr>
          <w:szCs w:val="24"/>
          <w:lang w:val="fr-CH"/>
        </w:rPr>
        <w:t xml:space="preserve">ne </w:t>
      </w:r>
      <w:r w:rsidR="00457852" w:rsidRPr="004F0434">
        <w:rPr>
          <w:szCs w:val="24"/>
          <w:lang w:val="fr-CH"/>
        </w:rPr>
        <w:t xml:space="preserve">sont </w:t>
      </w:r>
      <w:r w:rsidRPr="004F0434">
        <w:rPr>
          <w:szCs w:val="24"/>
          <w:lang w:val="fr-CH"/>
        </w:rPr>
        <w:t>pas en faveur</w:t>
      </w:r>
      <w:r w:rsidR="00457852" w:rsidRPr="004F0434">
        <w:rPr>
          <w:szCs w:val="24"/>
          <w:lang w:val="fr-CH"/>
        </w:rPr>
        <w:t xml:space="preserve"> de no</w:t>
      </w:r>
      <w:r w:rsidRPr="004F0434">
        <w:rPr>
          <w:szCs w:val="24"/>
          <w:lang w:val="fr-CH"/>
        </w:rPr>
        <w:t>uvelles attributions au service</w:t>
      </w:r>
      <w:r w:rsidR="00457852" w:rsidRPr="004F0434">
        <w:rPr>
          <w:szCs w:val="24"/>
          <w:lang w:val="fr-CH"/>
        </w:rPr>
        <w:t xml:space="preserve"> fixe par satellite dans la bande</w:t>
      </w:r>
      <w:r w:rsidRPr="004F0434">
        <w:rPr>
          <w:szCs w:val="24"/>
          <w:lang w:val="fr-CH"/>
        </w:rPr>
        <w:t xml:space="preserve"> </w:t>
      </w:r>
      <w:r w:rsidR="00457852" w:rsidRPr="004F0434">
        <w:rPr>
          <w:szCs w:val="24"/>
          <w:lang w:val="fr-CH"/>
        </w:rPr>
        <w:t xml:space="preserve">7 150-7 250 MHz (espace vers Terre) </w:t>
      </w:r>
      <w:r w:rsidRPr="004F0434">
        <w:rPr>
          <w:szCs w:val="24"/>
          <w:lang w:val="fr-CH"/>
        </w:rPr>
        <w:t>et</w:t>
      </w:r>
      <w:r w:rsidR="00457852" w:rsidRPr="004F0434">
        <w:rPr>
          <w:szCs w:val="24"/>
          <w:lang w:val="fr-CH"/>
        </w:rPr>
        <w:t xml:space="preserve"> 8</w:t>
      </w:r>
      <w:r w:rsidR="00AB6293">
        <w:rPr>
          <w:szCs w:val="24"/>
          <w:lang w:val="fr-CH"/>
        </w:rPr>
        <w:t> 400-8 </w:t>
      </w:r>
      <w:r w:rsidR="00457852" w:rsidRPr="004F0434">
        <w:rPr>
          <w:szCs w:val="24"/>
          <w:lang w:val="fr-CH"/>
        </w:rPr>
        <w:t>500</w:t>
      </w:r>
      <w:r w:rsidR="00AB6293">
        <w:rPr>
          <w:szCs w:val="24"/>
          <w:lang w:val="fr-CH"/>
        </w:rPr>
        <w:t> </w:t>
      </w:r>
      <w:r w:rsidR="00457852" w:rsidRPr="004F0434">
        <w:rPr>
          <w:szCs w:val="24"/>
          <w:lang w:val="fr-CH"/>
        </w:rPr>
        <w:t>MHz (Terre vers espace)</w:t>
      </w:r>
      <w:r w:rsidR="0097034D">
        <w:rPr>
          <w:szCs w:val="24"/>
          <w:lang w:val="fr-CH"/>
        </w:rPr>
        <w:t>.</w:t>
      </w:r>
    </w:p>
    <w:p w:rsidR="00D619EB" w:rsidRPr="004F0434" w:rsidRDefault="00970E91" w:rsidP="004F0434">
      <w:pPr>
        <w:rPr>
          <w:szCs w:val="24"/>
          <w:lang w:val="fr-CH"/>
        </w:rPr>
      </w:pPr>
      <w:r w:rsidRPr="004F0434">
        <w:rPr>
          <w:b/>
          <w:bCs/>
          <w:szCs w:val="24"/>
          <w:lang w:val="fr-CH"/>
        </w:rPr>
        <w:t>Motifs:</w:t>
      </w:r>
      <w:r w:rsidRPr="004F0434">
        <w:rPr>
          <w:szCs w:val="24"/>
          <w:lang w:val="fr-CH"/>
        </w:rPr>
        <w:tab/>
      </w:r>
      <w:r w:rsidR="00D619EB" w:rsidRPr="004F0434">
        <w:rPr>
          <w:szCs w:val="24"/>
          <w:lang w:val="fr-CH"/>
        </w:rPr>
        <w:t xml:space="preserve">La bande </w:t>
      </w:r>
      <w:r w:rsidRPr="004F0434">
        <w:rPr>
          <w:szCs w:val="24"/>
          <w:lang w:val="fr-CH"/>
        </w:rPr>
        <w:t xml:space="preserve">7/8 GHz </w:t>
      </w:r>
      <w:r w:rsidR="00D619EB" w:rsidRPr="004F0434">
        <w:rPr>
          <w:szCs w:val="24"/>
          <w:lang w:val="fr-CH"/>
        </w:rPr>
        <w:t>est largement utilisée pour les liaisons hyperfréquences dorsales et de raccordement. L</w:t>
      </w:r>
      <w:r w:rsidR="00AB6293">
        <w:rPr>
          <w:szCs w:val="24"/>
          <w:lang w:val="fr-CH"/>
        </w:rPr>
        <w:t>'</w:t>
      </w:r>
      <w:r w:rsidR="00D619EB" w:rsidRPr="004F0434">
        <w:rPr>
          <w:szCs w:val="24"/>
          <w:lang w:val="fr-CH"/>
        </w:rPr>
        <w:t xml:space="preserve">investissement </w:t>
      </w:r>
      <w:r w:rsidR="004F0434" w:rsidRPr="004F0434">
        <w:rPr>
          <w:szCs w:val="24"/>
          <w:lang w:val="fr-CH"/>
        </w:rPr>
        <w:t>au sol</w:t>
      </w:r>
      <w:r w:rsidR="00D619EB" w:rsidRPr="004F0434">
        <w:rPr>
          <w:szCs w:val="24"/>
          <w:lang w:val="fr-CH"/>
        </w:rPr>
        <w:t xml:space="preserve"> doit être protégé.</w:t>
      </w:r>
      <w:r w:rsidR="00D118B5" w:rsidRPr="004F0434">
        <w:rPr>
          <w:szCs w:val="24"/>
          <w:lang w:val="fr-CH"/>
        </w:rPr>
        <w:t xml:space="preserve"> Les réseaux mobiles doivent être protégés </w:t>
      </w:r>
      <w:r w:rsidR="004F0434" w:rsidRPr="004F0434">
        <w:rPr>
          <w:szCs w:val="24"/>
          <w:lang w:val="fr-CH"/>
        </w:rPr>
        <w:t>contre les</w:t>
      </w:r>
      <w:r w:rsidR="00D118B5" w:rsidRPr="004F0434">
        <w:rPr>
          <w:szCs w:val="24"/>
          <w:lang w:val="fr-CH"/>
        </w:rPr>
        <w:t xml:space="preserve"> sources de brouillages potentiels causés </w:t>
      </w:r>
      <w:r w:rsidR="004F0434" w:rsidRPr="004F0434">
        <w:rPr>
          <w:szCs w:val="24"/>
          <w:lang w:val="fr-CH"/>
        </w:rPr>
        <w:t>ou subis par les</w:t>
      </w:r>
      <w:r w:rsidR="00D118B5" w:rsidRPr="004F0434">
        <w:rPr>
          <w:szCs w:val="24"/>
          <w:lang w:val="fr-CH"/>
        </w:rPr>
        <w:t xml:space="preserve"> attributions proposées. Les Etats membres de la SADC proposent de ne pas modifier le Règlement des radiocommunications.</w:t>
      </w:r>
    </w:p>
    <w:p w:rsidR="00970E91" w:rsidRDefault="00970E91" w:rsidP="004F0434">
      <w:pPr>
        <w:pStyle w:val="Headingb"/>
        <w:rPr>
          <w:lang w:val="fr-CH"/>
        </w:rPr>
      </w:pPr>
      <w:r w:rsidRPr="004F0434">
        <w:rPr>
          <w:lang w:val="fr-CH"/>
        </w:rPr>
        <w:t>Proposition</w:t>
      </w:r>
    </w:p>
    <w:p w:rsidR="0097034D" w:rsidRPr="0097034D" w:rsidRDefault="0097034D" w:rsidP="0097034D">
      <w:pPr>
        <w:rPr>
          <w:lang w:val="fr-CH"/>
        </w:rPr>
      </w:pPr>
    </w:p>
    <w:p w:rsidR="00EB162E" w:rsidRPr="004F0434" w:rsidRDefault="00C1139C" w:rsidP="004F0434">
      <w:pPr>
        <w:pStyle w:val="Proposal"/>
        <w:rPr>
          <w:lang w:val="fr-CH"/>
        </w:rPr>
      </w:pPr>
      <w:r w:rsidRPr="004F0434">
        <w:rPr>
          <w:lang w:val="fr-CH"/>
        </w:rPr>
        <w:t>SUP</w:t>
      </w:r>
      <w:r w:rsidRPr="004F0434">
        <w:rPr>
          <w:lang w:val="fr-CH"/>
        </w:rPr>
        <w:tab/>
        <w:t>AGL/BOT/LSO/MDG/MWI/MAU/MOZ/NMB/COD/SEY/AFS/SWZ/TZA/ZMB/</w:t>
      </w:r>
      <w:r w:rsidR="0097034D">
        <w:rPr>
          <w:lang w:val="fr-CH"/>
        </w:rPr>
        <w:br/>
      </w:r>
      <w:r w:rsidR="0097034D">
        <w:rPr>
          <w:lang w:val="fr-CH"/>
        </w:rPr>
        <w:tab/>
      </w:r>
      <w:r w:rsidRPr="004F0434">
        <w:rPr>
          <w:lang w:val="fr-CH"/>
        </w:rPr>
        <w:t>ZWE/130A9A1/1</w:t>
      </w:r>
    </w:p>
    <w:p w:rsidR="00DD4258" w:rsidRPr="004F0434" w:rsidRDefault="00C1139C" w:rsidP="004F0434">
      <w:pPr>
        <w:pStyle w:val="ResNo"/>
      </w:pPr>
      <w:r w:rsidRPr="004F0434">
        <w:t xml:space="preserve">RÉSOLUTION </w:t>
      </w:r>
      <w:r w:rsidRPr="004F0434">
        <w:rPr>
          <w:rStyle w:val="href"/>
        </w:rPr>
        <w:t>758</w:t>
      </w:r>
      <w:r w:rsidRPr="004F0434">
        <w:t xml:space="preserve"> (CMR-12)</w:t>
      </w:r>
    </w:p>
    <w:p w:rsidR="00DD4258" w:rsidRPr="004F0434" w:rsidRDefault="00C1139C" w:rsidP="004F0434">
      <w:pPr>
        <w:pStyle w:val="Restitle"/>
      </w:pPr>
      <w:r w:rsidRPr="004F0434">
        <w:t xml:space="preserve">Attribution au service fixe par satellite et au service mobile maritime </w:t>
      </w:r>
      <w:r w:rsidRPr="004F0434">
        <w:br/>
        <w:t>par satellite dans la gamme 7/8 GHz</w:t>
      </w:r>
    </w:p>
    <w:p w:rsidR="00970E91" w:rsidRDefault="00970E91" w:rsidP="004F0434">
      <w:pPr>
        <w:pStyle w:val="Reasons"/>
      </w:pPr>
    </w:p>
    <w:p w:rsidR="0097034D" w:rsidRPr="004F0434" w:rsidRDefault="0097034D" w:rsidP="0097034D"/>
    <w:p w:rsidR="00970E91" w:rsidRDefault="00970E91" w:rsidP="004F0434">
      <w:pPr>
        <w:jc w:val="center"/>
      </w:pPr>
      <w:r w:rsidRPr="004F0434">
        <w:t>______________</w:t>
      </w:r>
    </w:p>
    <w:p w:rsidR="00EB162E" w:rsidRDefault="00EB162E" w:rsidP="0097034D"/>
    <w:sectPr w:rsidR="00EB162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B4" w:rsidRDefault="000700B4">
      <w:r>
        <w:separator/>
      </w:r>
    </w:p>
  </w:endnote>
  <w:endnote w:type="continuationSeparator" w:id="0">
    <w:p w:rsidR="000700B4" w:rsidRDefault="0007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5A8A">
      <w:rPr>
        <w:noProof/>
        <w:lang w:val="en-US"/>
      </w:rPr>
      <w:t>P:\FRA\ITU-R\CONF-R\CMR15\100\130ADD09ADD01F.docx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D84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5A8A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70E91">
    <w:pPr>
      <w:pStyle w:val="Footer"/>
      <w:rPr>
        <w:lang w:val="en-US"/>
      </w:rPr>
    </w:pPr>
    <w:r w:rsidRPr="00970E91">
      <w:rPr>
        <w:sz w:val="15"/>
        <w:szCs w:val="15"/>
      </w:rPr>
      <w:fldChar w:fldCharType="begin"/>
    </w:r>
    <w:r w:rsidRPr="00970E91">
      <w:rPr>
        <w:sz w:val="15"/>
        <w:szCs w:val="15"/>
        <w:lang w:val="en-US"/>
      </w:rPr>
      <w:instrText xml:space="preserve"> FILENAME \p  \* MERGEFORMAT </w:instrText>
    </w:r>
    <w:r w:rsidRPr="00970E91">
      <w:rPr>
        <w:sz w:val="15"/>
        <w:szCs w:val="15"/>
      </w:rPr>
      <w:fldChar w:fldCharType="separate"/>
    </w:r>
    <w:r w:rsidR="00125A8A">
      <w:rPr>
        <w:sz w:val="15"/>
        <w:szCs w:val="15"/>
        <w:lang w:val="en-US"/>
      </w:rPr>
      <w:t>P:\FRA\ITU-R\CONF-R\CMR15\100\130ADD09ADD01F.docx</w:t>
    </w:r>
    <w:r w:rsidRPr="00970E91">
      <w:rPr>
        <w:sz w:val="15"/>
        <w:szCs w:val="15"/>
      </w:rPr>
      <w:fldChar w:fldCharType="end"/>
    </w:r>
    <w:r w:rsidR="00970E91" w:rsidRPr="00970E91">
      <w:rPr>
        <w:sz w:val="15"/>
        <w:szCs w:val="15"/>
      </w:rPr>
      <w:t xml:space="preserve"> (389020)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D84">
      <w:t>27.10.15</w:t>
    </w:r>
    <w:r>
      <w:fldChar w:fldCharType="end"/>
    </w:r>
    <w:r>
      <w:rPr>
        <w:lang w:val="en-US"/>
      </w:rPr>
      <w:tab/>
    </w:r>
    <w:r w:rsidR="00970E91">
      <w:t>25.10.15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70E9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25A8A">
      <w:rPr>
        <w:lang w:val="en-US"/>
      </w:rPr>
      <w:t>P:\FRA\ITU-R\CONF-R\CMR15\100\130ADD09ADD01F.docx</w:t>
    </w:r>
    <w:r>
      <w:fldChar w:fldCharType="end"/>
    </w:r>
    <w:r w:rsidR="004F0434">
      <w:t xml:space="preserve"> (389020)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7D84">
      <w:t>27.10.15</w:t>
    </w:r>
    <w:r>
      <w:fldChar w:fldCharType="end"/>
    </w:r>
    <w:r>
      <w:rPr>
        <w:lang w:val="en-US"/>
      </w:rPr>
      <w:tab/>
    </w:r>
    <w:r w:rsidR="00970E91">
      <w:t>25.10.15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B4" w:rsidRDefault="000700B4">
      <w:r>
        <w:rPr>
          <w:b/>
        </w:rPr>
        <w:t>_______________</w:t>
      </w:r>
    </w:p>
  </w:footnote>
  <w:footnote w:type="continuationSeparator" w:id="0">
    <w:p w:rsidR="000700B4" w:rsidRDefault="0007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77D84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130(Add.9)(Add.1)-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1610"/>
    <w:rsid w:val="000700B4"/>
    <w:rsid w:val="00080E2C"/>
    <w:rsid w:val="000A4755"/>
    <w:rsid w:val="000B2E0C"/>
    <w:rsid w:val="000B3D0C"/>
    <w:rsid w:val="001167B9"/>
    <w:rsid w:val="00125A8A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82E1B"/>
    <w:rsid w:val="00293932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57852"/>
    <w:rsid w:val="00466211"/>
    <w:rsid w:val="004834A9"/>
    <w:rsid w:val="004D01FC"/>
    <w:rsid w:val="004E28C3"/>
    <w:rsid w:val="004F0434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8E37D8"/>
    <w:rsid w:val="00923064"/>
    <w:rsid w:val="00930FFD"/>
    <w:rsid w:val="00936D25"/>
    <w:rsid w:val="00941EA5"/>
    <w:rsid w:val="00964700"/>
    <w:rsid w:val="00966C16"/>
    <w:rsid w:val="0097034D"/>
    <w:rsid w:val="00970E91"/>
    <w:rsid w:val="0098732F"/>
    <w:rsid w:val="009A045F"/>
    <w:rsid w:val="009C7E7C"/>
    <w:rsid w:val="00A00473"/>
    <w:rsid w:val="00A03C9B"/>
    <w:rsid w:val="00A37105"/>
    <w:rsid w:val="00A606C3"/>
    <w:rsid w:val="00A77D84"/>
    <w:rsid w:val="00A83B09"/>
    <w:rsid w:val="00A84541"/>
    <w:rsid w:val="00AB6293"/>
    <w:rsid w:val="00AE36A0"/>
    <w:rsid w:val="00B00294"/>
    <w:rsid w:val="00B64FD0"/>
    <w:rsid w:val="00BA5BD0"/>
    <w:rsid w:val="00BB1D82"/>
    <w:rsid w:val="00BF26E7"/>
    <w:rsid w:val="00C1139C"/>
    <w:rsid w:val="00C53FCA"/>
    <w:rsid w:val="00C76BAF"/>
    <w:rsid w:val="00C814B9"/>
    <w:rsid w:val="00CD516F"/>
    <w:rsid w:val="00D06C9A"/>
    <w:rsid w:val="00D118B5"/>
    <w:rsid w:val="00D119A7"/>
    <w:rsid w:val="00D25FBA"/>
    <w:rsid w:val="00D32B28"/>
    <w:rsid w:val="00D42954"/>
    <w:rsid w:val="00D619EB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A3F38"/>
    <w:rsid w:val="00EA5AB6"/>
    <w:rsid w:val="00EB162E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0B23147-B8F2-4DE6-81C5-909AA23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Style 12,(NECG) Footnote Reference,Style 124,Footnote symbol,o,fr,Style 13,FR,Style 17,Style 3,Appel note de bas de p + 11 pt,Italic,Footnote,Appel note de bas de p1,R,Appel note de bas de p2"/>
    <w:qFormat/>
    <w:rPr>
      <w:position w:val="6"/>
      <w:sz w:val="18"/>
    </w:rPr>
  </w:style>
  <w:style w:type="paragraph" w:styleId="FootnoteText">
    <w:name w:val="footnote text"/>
    <w:aliases w:val="DNV-FT,ALTS FOOTNOTE,Footnote Text Char Char1,Footnote Text Char4 Char Char,Footnote Text Char1 Char1 Char1 Char,Footnote Text Char Char1 Char1 Char Char,Footnote Text Char1 Char1 Char1 Char Char Char1,footnote text,DNV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  <w:style w:type="character" w:customStyle="1" w:styleId="FootnoteTextChar">
    <w:name w:val="Footnote Text Char"/>
    <w:aliases w:val="DNV-FT Char,ALTS FOOTNOTE Char,Footnote Text Char Char1 Char,Footnote Text Char4 Char Char Char,Footnote Text Char1 Char1 Char1 Char Char,Footnote Text Char Char1 Char1 Char Char Char,footnote text Char,DNV Char"/>
    <w:basedOn w:val="DefaultParagraphFont"/>
    <w:link w:val="FootnoteText"/>
    <w:locked/>
    <w:rsid w:val="00970E91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R15-WRC15-C-0130!A9-A1!MSW-F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B5ECF9-A347-4420-B057-E41F8C13B628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532</Words>
  <Characters>2891</Characters>
  <Application>Microsoft Office Word</Application>
  <DocSecurity>0</DocSecurity>
  <Lines>120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R15-WRC15-C-0130!A9-A1!MSW-F</vt:lpstr>
    </vt:vector>
  </TitlesOfParts>
  <Manager>Secrétariat général - Pool</Manager>
  <Company>Union internationale des télécommunications (UIT)</Company>
  <LinksUpToDate>false</LinksUpToDate>
  <CharactersWithSpaces>3333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R15-WRC15-C-0130!A9-A1!MSW-F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8</cp:revision>
  <cp:lastPrinted>2015-10-27T09:33:00Z</cp:lastPrinted>
  <dcterms:created xsi:type="dcterms:W3CDTF">2015-10-27T09:19:00Z</dcterms:created>
  <dcterms:modified xsi:type="dcterms:W3CDTF">2015-10-28T07:36:00Z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