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823B4A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823B4A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823B4A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823B4A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823B4A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823B4A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823B4A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823B4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C02E98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E07744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E07744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823B4A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823B4A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823B4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823B4A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3B4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3B4A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E30DA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="00E30DA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="00E30DA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E30DA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07744" w:rsidP="00823B4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3B4A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3B4A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1.9.1</w:t>
            </w:r>
          </w:p>
        </w:tc>
      </w:tr>
    </w:tbl>
    <w:bookmarkEnd w:id="7"/>
    <w:p w:rsidR="008B60D0" w:rsidRPr="004E5576" w:rsidRDefault="00E07744" w:rsidP="00823B4A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E07744" w:rsidP="00823B4A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 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1E6D85" w:rsidRPr="001E6D85" w:rsidRDefault="001E6D85" w:rsidP="007E7445">
      <w:pPr>
        <w:rPr>
          <w:rFonts w:eastAsia="Times New Roman"/>
          <w:b/>
          <w:lang w:eastAsia="zh-CN"/>
        </w:rPr>
      </w:pPr>
      <w:bookmarkStart w:id="8" w:name="_Toc416365820"/>
      <w:bookmarkStart w:id="9" w:name="_Toc416366396"/>
      <w:r>
        <w:rPr>
          <w:rFonts w:eastAsiaTheme="minorEastAsia" w:hint="eastAsia"/>
          <w:b/>
          <w:lang w:eastAsia="zh-CN"/>
        </w:rPr>
        <w:t>第</w:t>
      </w:r>
      <w:r w:rsidRPr="001E6D85">
        <w:rPr>
          <w:rFonts w:eastAsia="Times New Roman"/>
          <w:b/>
          <w:lang w:eastAsia="zh-CN"/>
        </w:rPr>
        <w:t>758</w:t>
      </w:r>
      <w:r>
        <w:rPr>
          <w:rFonts w:eastAsiaTheme="minorEastAsia" w:hint="eastAsia"/>
          <w:b/>
          <w:lang w:eastAsia="zh-CN"/>
        </w:rPr>
        <w:t>号决议（</w:t>
      </w:r>
      <w:r w:rsidRPr="001E6D85">
        <w:rPr>
          <w:rFonts w:eastAsia="Times New Roman"/>
          <w:b/>
          <w:lang w:eastAsia="zh-CN"/>
        </w:rPr>
        <w:t>WRC-12</w:t>
      </w:r>
      <w:r>
        <w:rPr>
          <w:rFonts w:eastAsiaTheme="minorEastAsia" w:hint="eastAsia"/>
          <w:b/>
          <w:lang w:eastAsia="zh-CN"/>
        </w:rPr>
        <w:t>）：</w:t>
      </w:r>
      <w:r w:rsidRPr="007F65C6">
        <w:rPr>
          <w:rFonts w:hint="eastAsia"/>
          <w:lang w:eastAsia="zh-CN"/>
        </w:rPr>
        <w:t>在</w:t>
      </w:r>
      <w:r w:rsidRPr="007F65C6">
        <w:rPr>
          <w:lang w:eastAsia="zh-CN"/>
        </w:rPr>
        <w:t>7/8 GHz</w:t>
      </w:r>
      <w:r w:rsidRPr="007F65C6">
        <w:rPr>
          <w:rFonts w:hint="eastAsia"/>
          <w:lang w:eastAsia="zh-CN"/>
        </w:rPr>
        <w:t>频率范围内为卫星固定业务和卫星水上移动业务做出划分</w:t>
      </w:r>
    </w:p>
    <w:p w:rsidR="001E6D85" w:rsidRPr="001E6D85" w:rsidRDefault="001E6D85" w:rsidP="001E6D85">
      <w:pPr>
        <w:rPr>
          <w:lang w:eastAsia="zh-CN"/>
        </w:rPr>
      </w:pPr>
    </w:p>
    <w:p w:rsidR="00E07744" w:rsidRPr="0073546D" w:rsidRDefault="00E07744" w:rsidP="001E6D85">
      <w:pPr>
        <w:pStyle w:val="Headingb"/>
        <w:rPr>
          <w:lang w:eastAsia="zh-CN"/>
        </w:rPr>
      </w:pPr>
      <w:r w:rsidRPr="001E6D85">
        <w:rPr>
          <w:rFonts w:hint="eastAsia"/>
          <w:lang w:eastAsia="zh-CN"/>
        </w:rPr>
        <w:t>背景</w:t>
      </w:r>
      <w:bookmarkEnd w:id="8"/>
      <w:bookmarkEnd w:id="9"/>
    </w:p>
    <w:p w:rsidR="00E07744" w:rsidRPr="001E6D85" w:rsidRDefault="00E07744" w:rsidP="00823B4A">
      <w:pPr>
        <w:ind w:firstLineChars="200" w:firstLine="480"/>
        <w:rPr>
          <w:lang w:eastAsia="zh-CN"/>
        </w:rPr>
      </w:pPr>
      <w:r w:rsidRPr="001E6D85">
        <w:rPr>
          <w:lang w:eastAsia="zh-CN"/>
        </w:rPr>
        <w:t>目前，</w:t>
      </w:r>
      <w:r w:rsidRPr="001E6D85">
        <w:rPr>
          <w:lang w:eastAsia="zh-CN"/>
        </w:rPr>
        <w:t>FSS</w:t>
      </w:r>
      <w:r w:rsidRPr="001E6D85">
        <w:rPr>
          <w:lang w:eastAsia="zh-CN"/>
        </w:rPr>
        <w:t>在</w:t>
      </w:r>
      <w:r w:rsidRPr="001E6D85">
        <w:rPr>
          <w:lang w:eastAsia="zh-CN"/>
        </w:rPr>
        <w:t>7 250-7 750MHz</w:t>
      </w:r>
      <w:r w:rsidRPr="001E6D85">
        <w:rPr>
          <w:lang w:eastAsia="zh-CN"/>
        </w:rPr>
        <w:t>（空对地）和</w:t>
      </w:r>
      <w:r w:rsidRPr="001E6D85">
        <w:rPr>
          <w:lang w:eastAsia="zh-CN"/>
        </w:rPr>
        <w:t>7 900-8 400 MHz</w:t>
      </w:r>
      <w:r w:rsidRPr="001E6D85">
        <w:rPr>
          <w:lang w:eastAsia="zh-CN"/>
        </w:rPr>
        <w:t>（地对空）频段拥有全球划分。按照第</w:t>
      </w:r>
      <w:r w:rsidRPr="001E6D85">
        <w:rPr>
          <w:lang w:eastAsia="zh-CN"/>
        </w:rPr>
        <w:t>758</w:t>
      </w:r>
      <w:r w:rsidRPr="001E6D85">
        <w:rPr>
          <w:lang w:eastAsia="zh-CN"/>
        </w:rPr>
        <w:t>号决议（</w:t>
      </w:r>
      <w:r w:rsidRPr="001E6D85">
        <w:rPr>
          <w:lang w:eastAsia="zh-CN"/>
        </w:rPr>
        <w:t>WRC-12</w:t>
      </w:r>
      <w:r w:rsidRPr="001E6D85">
        <w:rPr>
          <w:lang w:eastAsia="zh-CN"/>
        </w:rPr>
        <w:t>），</w:t>
      </w:r>
      <w:r w:rsidRPr="001E6D85">
        <w:rPr>
          <w:lang w:eastAsia="zh-CN"/>
        </w:rPr>
        <w:t>WRC-15</w:t>
      </w:r>
      <w:r w:rsidRPr="001E6D85">
        <w:rPr>
          <w:lang w:eastAsia="zh-CN"/>
        </w:rPr>
        <w:t>议项</w:t>
      </w:r>
      <w:r w:rsidRPr="001E6D85">
        <w:rPr>
          <w:lang w:eastAsia="zh-CN"/>
        </w:rPr>
        <w:t>1.9.1</w:t>
      </w:r>
      <w:r w:rsidRPr="001E6D85">
        <w:rPr>
          <w:lang w:eastAsia="zh-CN"/>
        </w:rPr>
        <w:t>旨在研究将</w:t>
      </w:r>
      <w:r w:rsidRPr="001E6D85">
        <w:rPr>
          <w:lang w:eastAsia="zh-CN"/>
        </w:rPr>
        <w:t>FSS</w:t>
      </w:r>
      <w:r w:rsidRPr="001E6D85">
        <w:rPr>
          <w:lang w:eastAsia="zh-CN"/>
        </w:rPr>
        <w:t>的现有频段扩大至</w:t>
      </w:r>
      <w:r w:rsidRPr="001E6D85">
        <w:rPr>
          <w:lang w:eastAsia="zh-CN"/>
        </w:rPr>
        <w:t>7</w:t>
      </w:r>
      <w:r w:rsidR="00F75405">
        <w:rPr>
          <w:lang w:eastAsia="zh-CN"/>
        </w:rPr>
        <w:t> </w:t>
      </w:r>
      <w:r w:rsidRPr="001E6D85">
        <w:rPr>
          <w:lang w:eastAsia="zh-CN"/>
        </w:rPr>
        <w:t>150-7</w:t>
      </w:r>
      <w:r w:rsidR="00F75405">
        <w:rPr>
          <w:lang w:eastAsia="zh-CN"/>
        </w:rPr>
        <w:t xml:space="preserve"> </w:t>
      </w:r>
      <w:r w:rsidRPr="001E6D85">
        <w:rPr>
          <w:lang w:eastAsia="zh-CN"/>
        </w:rPr>
        <w:t>250 MHz</w:t>
      </w:r>
      <w:r w:rsidRPr="001E6D85">
        <w:rPr>
          <w:lang w:eastAsia="zh-CN"/>
        </w:rPr>
        <w:t>（空对地）和</w:t>
      </w:r>
      <w:r w:rsidRPr="001E6D85">
        <w:rPr>
          <w:lang w:eastAsia="zh-CN"/>
        </w:rPr>
        <w:t>8</w:t>
      </w:r>
      <w:r w:rsidR="00F03D7A">
        <w:rPr>
          <w:lang w:eastAsia="zh-CN"/>
        </w:rPr>
        <w:t xml:space="preserve"> </w:t>
      </w:r>
      <w:r w:rsidRPr="001E6D85">
        <w:rPr>
          <w:lang w:eastAsia="zh-CN"/>
        </w:rPr>
        <w:t>400-8</w:t>
      </w:r>
      <w:r w:rsidR="00F03D7A">
        <w:rPr>
          <w:lang w:eastAsia="zh-CN"/>
        </w:rPr>
        <w:t xml:space="preserve"> </w:t>
      </w:r>
      <w:r w:rsidRPr="001E6D85">
        <w:rPr>
          <w:lang w:eastAsia="zh-CN"/>
        </w:rPr>
        <w:t>500 MHz</w:t>
      </w:r>
      <w:r w:rsidRPr="001E6D85">
        <w:rPr>
          <w:lang w:eastAsia="zh-CN"/>
        </w:rPr>
        <w:t>（地对空）的可能性。</w:t>
      </w:r>
    </w:p>
    <w:p w:rsidR="00E07744" w:rsidRPr="001E6D85" w:rsidRDefault="00E07744" w:rsidP="00823B4A">
      <w:pPr>
        <w:ind w:firstLineChars="200" w:firstLine="480"/>
        <w:rPr>
          <w:lang w:eastAsia="zh-CN"/>
        </w:rPr>
      </w:pPr>
      <w:r w:rsidRPr="001E6D85">
        <w:rPr>
          <w:lang w:eastAsia="zh-CN"/>
        </w:rPr>
        <w:t>目前，</w:t>
      </w:r>
      <w:r w:rsidRPr="001E6D85">
        <w:rPr>
          <w:lang w:eastAsia="zh-CN"/>
        </w:rPr>
        <w:t>7 150-7 235 MHz</w:t>
      </w:r>
      <w:r w:rsidRPr="001E6D85">
        <w:rPr>
          <w:lang w:eastAsia="zh-CN"/>
        </w:rPr>
        <w:t>频段划分给作为主要业务的固定业务（</w:t>
      </w:r>
      <w:r w:rsidRPr="001E6D85">
        <w:rPr>
          <w:lang w:eastAsia="zh-CN"/>
        </w:rPr>
        <w:t>FS</w:t>
      </w:r>
      <w:r w:rsidRPr="001E6D85">
        <w:rPr>
          <w:lang w:eastAsia="zh-CN"/>
        </w:rPr>
        <w:t>）、移动业务（</w:t>
      </w:r>
      <w:r w:rsidRPr="001E6D85">
        <w:rPr>
          <w:lang w:eastAsia="zh-CN"/>
        </w:rPr>
        <w:t>MS</w:t>
      </w:r>
      <w:r w:rsidRPr="001E6D85">
        <w:rPr>
          <w:lang w:eastAsia="zh-CN"/>
        </w:rPr>
        <w:t>）、</w:t>
      </w:r>
      <w:r w:rsidRPr="001E6D85">
        <w:rPr>
          <w:lang w:eastAsia="zh-CN"/>
        </w:rPr>
        <w:t>SOS</w:t>
      </w:r>
      <w:r w:rsidRPr="001E6D85">
        <w:rPr>
          <w:lang w:eastAsia="zh-CN"/>
        </w:rPr>
        <w:t>（地对空）和</w:t>
      </w:r>
      <w:r w:rsidRPr="001E6D85">
        <w:rPr>
          <w:lang w:eastAsia="zh-CN"/>
        </w:rPr>
        <w:t>SRS</w:t>
      </w:r>
      <w:r w:rsidRPr="001E6D85">
        <w:rPr>
          <w:lang w:eastAsia="zh-CN"/>
        </w:rPr>
        <w:t>（地对空），而</w:t>
      </w:r>
      <w:r w:rsidRPr="001E6D85">
        <w:rPr>
          <w:lang w:eastAsia="zh-CN"/>
        </w:rPr>
        <w:t>7 235-7 250 MHz</w:t>
      </w:r>
      <w:r w:rsidRPr="001E6D85">
        <w:rPr>
          <w:lang w:eastAsia="zh-CN"/>
        </w:rPr>
        <w:t>频段则仅划分给了作为主要业务的</w:t>
      </w:r>
      <w:r w:rsidRPr="001E6D85">
        <w:rPr>
          <w:lang w:eastAsia="zh-CN"/>
        </w:rPr>
        <w:t>FS</w:t>
      </w:r>
      <w:r w:rsidRPr="001E6D85">
        <w:rPr>
          <w:lang w:eastAsia="zh-CN"/>
        </w:rPr>
        <w:t>和</w:t>
      </w:r>
      <w:r w:rsidRPr="001E6D85">
        <w:rPr>
          <w:lang w:eastAsia="zh-CN"/>
        </w:rPr>
        <w:t>MS</w:t>
      </w:r>
      <w:r w:rsidRPr="001E6D85">
        <w:rPr>
          <w:lang w:eastAsia="zh-CN"/>
        </w:rPr>
        <w:t>。同样，</w:t>
      </w:r>
      <w:r w:rsidRPr="001E6D85">
        <w:rPr>
          <w:lang w:eastAsia="zh-CN"/>
        </w:rPr>
        <w:t>8 400-8 500</w:t>
      </w:r>
      <w:r w:rsidR="00421E95">
        <w:rPr>
          <w:lang w:eastAsia="zh-CN"/>
        </w:rPr>
        <w:t xml:space="preserve"> </w:t>
      </w:r>
      <w:r w:rsidRPr="001E6D85">
        <w:rPr>
          <w:lang w:eastAsia="zh-CN"/>
        </w:rPr>
        <w:t>MHz</w:t>
      </w:r>
      <w:r w:rsidRPr="001E6D85">
        <w:rPr>
          <w:lang w:eastAsia="zh-CN"/>
        </w:rPr>
        <w:t>频段亦划分给了作为主要业务的</w:t>
      </w:r>
      <w:r w:rsidRPr="001E6D85">
        <w:rPr>
          <w:lang w:eastAsia="zh-CN"/>
        </w:rPr>
        <w:t>FS</w:t>
      </w:r>
      <w:r w:rsidRPr="001E6D85">
        <w:rPr>
          <w:lang w:eastAsia="zh-CN"/>
        </w:rPr>
        <w:t>、</w:t>
      </w:r>
      <w:r w:rsidRPr="001E6D85">
        <w:rPr>
          <w:lang w:eastAsia="zh-CN"/>
        </w:rPr>
        <w:t>MS</w:t>
      </w:r>
      <w:r w:rsidRPr="001E6D85">
        <w:rPr>
          <w:lang w:eastAsia="zh-CN"/>
        </w:rPr>
        <w:t>（航空除外）和</w:t>
      </w:r>
      <w:r w:rsidRPr="001E6D85">
        <w:rPr>
          <w:lang w:eastAsia="zh-CN"/>
        </w:rPr>
        <w:t>SRS</w:t>
      </w:r>
      <w:r w:rsidRPr="001E6D85">
        <w:rPr>
          <w:lang w:eastAsia="zh-CN"/>
        </w:rPr>
        <w:t>（空对地）。</w:t>
      </w:r>
    </w:p>
    <w:p w:rsidR="00E07744" w:rsidRPr="0073546D" w:rsidRDefault="00E07744" w:rsidP="00823B4A">
      <w:pPr>
        <w:ind w:firstLineChars="200" w:firstLine="480"/>
        <w:rPr>
          <w:lang w:eastAsia="zh-CN"/>
        </w:rPr>
      </w:pPr>
      <w:r w:rsidRPr="001E6D85">
        <w:rPr>
          <w:lang w:eastAsia="zh-CN"/>
        </w:rPr>
        <w:t>此外，</w:t>
      </w:r>
      <w:r w:rsidRPr="001E6D85">
        <w:rPr>
          <w:lang w:eastAsia="zh-CN"/>
        </w:rPr>
        <w:t>WRC-15</w:t>
      </w:r>
      <w:r w:rsidRPr="001E6D85">
        <w:rPr>
          <w:lang w:eastAsia="zh-CN"/>
        </w:rPr>
        <w:t>议项</w:t>
      </w:r>
      <w:r w:rsidRPr="001E6D85">
        <w:rPr>
          <w:lang w:eastAsia="zh-CN"/>
        </w:rPr>
        <w:t>1.11</w:t>
      </w:r>
      <w:r w:rsidRPr="001E6D85">
        <w:rPr>
          <w:lang w:eastAsia="zh-CN"/>
        </w:rPr>
        <w:t>请</w:t>
      </w:r>
      <w:r w:rsidRPr="001E6D85">
        <w:rPr>
          <w:lang w:eastAsia="zh-CN"/>
        </w:rPr>
        <w:t>ITU-R</w:t>
      </w:r>
      <w:r w:rsidRPr="001E6D85">
        <w:rPr>
          <w:lang w:eastAsia="zh-CN"/>
        </w:rPr>
        <w:t>进行</w:t>
      </w:r>
      <w:r w:rsidRPr="001E6D85">
        <w:rPr>
          <w:lang w:eastAsia="zh-CN"/>
        </w:rPr>
        <w:t>7-8 GHz</w:t>
      </w:r>
      <w:r w:rsidRPr="001E6D85">
        <w:rPr>
          <w:lang w:eastAsia="zh-CN"/>
        </w:rPr>
        <w:t>频率范围内卫星地球探测业务（</w:t>
      </w:r>
      <w:r w:rsidRPr="001E6D85">
        <w:rPr>
          <w:lang w:eastAsia="zh-CN"/>
        </w:rPr>
        <w:t>EESS</w:t>
      </w:r>
      <w:r w:rsidRPr="001E6D85">
        <w:rPr>
          <w:lang w:eastAsia="zh-CN"/>
        </w:rPr>
        <w:t>）（地对空）与现有业务之间的兼容性研究（优先频段为</w:t>
      </w:r>
      <w:r w:rsidRPr="001E6D85">
        <w:rPr>
          <w:lang w:eastAsia="zh-CN"/>
        </w:rPr>
        <w:t>7 145-7 235 MHz</w:t>
      </w:r>
      <w:r w:rsidRPr="001E6D85">
        <w:rPr>
          <w:lang w:eastAsia="zh-CN"/>
        </w:rPr>
        <w:t>），目的是实现</w:t>
      </w:r>
      <w:r w:rsidRPr="001E6D85">
        <w:rPr>
          <w:lang w:eastAsia="zh-CN"/>
        </w:rPr>
        <w:lastRenderedPageBreak/>
        <w:t>EESS</w:t>
      </w:r>
      <w:r w:rsidRPr="001E6D85">
        <w:rPr>
          <w:lang w:eastAsia="zh-CN"/>
        </w:rPr>
        <w:t>（地对空）的主要业务划分，以便对</w:t>
      </w:r>
      <w:r w:rsidRPr="001E6D85">
        <w:rPr>
          <w:lang w:eastAsia="zh-CN"/>
        </w:rPr>
        <w:t>8 025-8 400 MHz</w:t>
      </w:r>
      <w:r w:rsidRPr="001E6D85">
        <w:rPr>
          <w:lang w:eastAsia="zh-CN"/>
        </w:rPr>
        <w:t>频段内</w:t>
      </w:r>
      <w:r w:rsidRPr="001E6D85">
        <w:rPr>
          <w:lang w:eastAsia="zh-CN"/>
        </w:rPr>
        <w:t>EESS</w:t>
      </w:r>
      <w:r w:rsidRPr="001E6D85">
        <w:rPr>
          <w:lang w:eastAsia="zh-CN"/>
        </w:rPr>
        <w:t>（空对地）的遥测操作形成补充。</w:t>
      </w:r>
    </w:p>
    <w:p w:rsidR="00E07744" w:rsidRDefault="00A862C9" w:rsidP="00823B4A">
      <w:pPr>
        <w:pStyle w:val="Headingb"/>
        <w:rPr>
          <w:lang w:eastAsia="zh-CN"/>
        </w:rPr>
      </w:pPr>
      <w:r w:rsidRPr="00A862C9">
        <w:rPr>
          <w:rFonts w:hint="eastAsia"/>
          <w:lang w:eastAsia="zh-CN"/>
        </w:rPr>
        <w:t>南部非洲发展共同体（</w:t>
      </w:r>
      <w:r w:rsidRPr="00A862C9">
        <w:rPr>
          <w:rFonts w:hint="eastAsia"/>
          <w:lang w:eastAsia="zh-CN"/>
        </w:rPr>
        <w:t>SADC</w:t>
      </w:r>
      <w:r w:rsidRPr="00A862C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提案</w:t>
      </w:r>
      <w:r w:rsidR="00823B4A">
        <w:rPr>
          <w:rFonts w:hint="eastAsia"/>
          <w:lang w:eastAsia="zh-CN"/>
        </w:rPr>
        <w:t>摘要</w:t>
      </w:r>
    </w:p>
    <w:p w:rsidR="00E07744" w:rsidRDefault="00A862C9" w:rsidP="00823B4A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上述</w:t>
      </w:r>
      <w:r w:rsidR="00E07744" w:rsidRPr="00FB5501">
        <w:rPr>
          <w:szCs w:val="24"/>
          <w:lang w:eastAsia="zh-CN"/>
        </w:rPr>
        <w:t>SADC</w:t>
      </w:r>
      <w:r>
        <w:rPr>
          <w:rFonts w:hint="eastAsia"/>
          <w:szCs w:val="24"/>
          <w:lang w:eastAsia="zh-CN"/>
        </w:rPr>
        <w:t>成员国不支持在</w:t>
      </w:r>
      <w:r w:rsidRPr="00FB5501">
        <w:rPr>
          <w:szCs w:val="24"/>
          <w:lang w:eastAsia="zh-CN"/>
        </w:rPr>
        <w:t>7</w:t>
      </w:r>
      <w:r>
        <w:rPr>
          <w:szCs w:val="24"/>
          <w:lang w:eastAsia="zh-CN"/>
        </w:rPr>
        <w:t xml:space="preserve"> </w:t>
      </w:r>
      <w:r w:rsidRPr="00FB5501">
        <w:rPr>
          <w:szCs w:val="24"/>
          <w:lang w:eastAsia="zh-CN"/>
        </w:rPr>
        <w:t>150-7</w:t>
      </w:r>
      <w:r>
        <w:rPr>
          <w:szCs w:val="24"/>
          <w:lang w:eastAsia="zh-CN"/>
        </w:rPr>
        <w:t xml:space="preserve"> </w:t>
      </w:r>
      <w:r w:rsidRPr="00FB5501">
        <w:rPr>
          <w:szCs w:val="24"/>
          <w:lang w:eastAsia="zh-CN"/>
        </w:rPr>
        <w:t>250</w:t>
      </w:r>
      <w:r>
        <w:rPr>
          <w:szCs w:val="24"/>
          <w:lang w:eastAsia="zh-CN"/>
        </w:rPr>
        <w:t xml:space="preserve"> MHz</w:t>
      </w:r>
      <w:r>
        <w:rPr>
          <w:rFonts w:hint="eastAsia"/>
          <w:szCs w:val="24"/>
          <w:lang w:eastAsia="zh-CN"/>
        </w:rPr>
        <w:t>（空对地）和</w:t>
      </w:r>
      <w:r w:rsidRPr="00FB5501">
        <w:rPr>
          <w:szCs w:val="24"/>
          <w:lang w:eastAsia="zh-CN"/>
        </w:rPr>
        <w:t>8</w:t>
      </w:r>
      <w:r>
        <w:rPr>
          <w:szCs w:val="24"/>
          <w:lang w:eastAsia="zh-CN"/>
        </w:rPr>
        <w:t xml:space="preserve"> </w:t>
      </w:r>
      <w:r w:rsidRPr="00FB5501">
        <w:rPr>
          <w:szCs w:val="24"/>
          <w:lang w:eastAsia="zh-CN"/>
        </w:rPr>
        <w:t>400-8</w:t>
      </w:r>
      <w:r>
        <w:rPr>
          <w:szCs w:val="24"/>
          <w:lang w:eastAsia="zh-CN"/>
        </w:rPr>
        <w:t xml:space="preserve"> </w:t>
      </w:r>
      <w:r w:rsidRPr="00FB5501">
        <w:rPr>
          <w:szCs w:val="24"/>
          <w:lang w:eastAsia="zh-CN"/>
        </w:rPr>
        <w:t>500</w:t>
      </w:r>
      <w:r>
        <w:rPr>
          <w:szCs w:val="24"/>
          <w:lang w:eastAsia="zh-CN"/>
        </w:rPr>
        <w:t xml:space="preserve"> </w:t>
      </w:r>
      <w:r w:rsidRPr="00FB5501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（地对空）频段为卫星固定业务提供新划分。</w:t>
      </w:r>
    </w:p>
    <w:p w:rsidR="00E07744" w:rsidRDefault="00A862C9" w:rsidP="004E1C1F">
      <w:pPr>
        <w:tabs>
          <w:tab w:val="clear" w:pos="1134"/>
          <w:tab w:val="left" w:pos="851"/>
        </w:tabs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理由：</w:t>
      </w:r>
      <w:r w:rsidR="00E07744">
        <w:rPr>
          <w:szCs w:val="24"/>
          <w:lang w:eastAsia="zh-CN"/>
        </w:rPr>
        <w:tab/>
      </w:r>
      <w:r w:rsidR="00E07744" w:rsidRPr="00FB5501">
        <w:rPr>
          <w:szCs w:val="24"/>
          <w:lang w:eastAsia="zh-CN"/>
        </w:rPr>
        <w:t>7/8</w:t>
      </w:r>
      <w:r w:rsidR="00E07744">
        <w:rPr>
          <w:szCs w:val="24"/>
          <w:lang w:eastAsia="zh-CN"/>
        </w:rPr>
        <w:t xml:space="preserve"> </w:t>
      </w:r>
      <w:r w:rsidR="00E07744" w:rsidRPr="00FB5501">
        <w:rPr>
          <w:szCs w:val="24"/>
          <w:lang w:eastAsia="zh-CN"/>
        </w:rPr>
        <w:t>GHz</w:t>
      </w:r>
      <w:r w:rsidR="00823B4A">
        <w:rPr>
          <w:rFonts w:hint="eastAsia"/>
          <w:szCs w:val="24"/>
          <w:lang w:eastAsia="zh-CN"/>
        </w:rPr>
        <w:t>为回程和骨干微波链路大量使用。地面投资必须得到保护。既要</w:t>
      </w:r>
      <w:r>
        <w:rPr>
          <w:rFonts w:hint="eastAsia"/>
          <w:szCs w:val="24"/>
          <w:lang w:eastAsia="zh-CN"/>
        </w:rPr>
        <w:t>保护移动网络</w:t>
      </w:r>
      <w:r w:rsidR="00F22755">
        <w:rPr>
          <w:rFonts w:hint="eastAsia"/>
          <w:szCs w:val="24"/>
          <w:lang w:eastAsia="zh-CN"/>
        </w:rPr>
        <w:t>免受拟议划分内</w:t>
      </w:r>
      <w:r w:rsidR="00823B4A">
        <w:rPr>
          <w:rFonts w:hint="eastAsia"/>
          <w:szCs w:val="24"/>
          <w:lang w:eastAsia="zh-CN"/>
        </w:rPr>
        <w:t>可疑干扰源</w:t>
      </w:r>
      <w:r w:rsidR="00F22755">
        <w:rPr>
          <w:rFonts w:hint="eastAsia"/>
          <w:szCs w:val="24"/>
          <w:lang w:eastAsia="zh-CN"/>
        </w:rPr>
        <w:t>造成的干扰，亦不得给</w:t>
      </w:r>
      <w:r>
        <w:rPr>
          <w:rFonts w:hint="eastAsia"/>
          <w:szCs w:val="24"/>
          <w:lang w:eastAsia="zh-CN"/>
        </w:rPr>
        <w:t>拟议划分造成干扰。</w:t>
      </w:r>
      <w:r w:rsidR="00E07744" w:rsidRPr="00FB5501">
        <w:rPr>
          <w:szCs w:val="24"/>
          <w:lang w:eastAsia="zh-CN"/>
        </w:rPr>
        <w:t>SADC</w:t>
      </w:r>
      <w:r>
        <w:rPr>
          <w:rFonts w:hint="eastAsia"/>
          <w:szCs w:val="24"/>
          <w:lang w:eastAsia="zh-CN"/>
        </w:rPr>
        <w:t>成员国建议不修改《无线电规则》。</w:t>
      </w:r>
    </w:p>
    <w:p w:rsidR="00E07744" w:rsidRPr="00364D7D" w:rsidRDefault="00F22755" w:rsidP="00823B4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50D80" w:rsidRDefault="00E07744" w:rsidP="00823B4A">
      <w:pPr>
        <w:pStyle w:val="Proposal"/>
      </w:pPr>
      <w:r>
        <w:t>SUP</w:t>
      </w:r>
      <w:r>
        <w:tab/>
        <w:t>AGL/BOT/LSO/MDG/MWI/MAU/MOZ/NMB/COD/SEY/AFS/SWZ/TZA/ZMB/</w:t>
      </w:r>
      <w:r>
        <w:br/>
      </w:r>
      <w:r w:rsidR="001E6D85">
        <w:tab/>
      </w:r>
      <w:r>
        <w:t>ZWE/130A9A1/1</w:t>
      </w:r>
    </w:p>
    <w:p w:rsidR="007B4F46" w:rsidRDefault="00E07744" w:rsidP="00554579">
      <w:pPr>
        <w:pStyle w:val="ResNo"/>
        <w:rPr>
          <w:rFonts w:eastAsia="MS Mincho"/>
          <w:lang w:eastAsia="zh-CN"/>
        </w:rPr>
      </w:pPr>
      <w:bookmarkStart w:id="10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0"/>
    </w:p>
    <w:p w:rsidR="007B4F46" w:rsidRPr="00D70895" w:rsidRDefault="00E07744" w:rsidP="00823B4A">
      <w:pPr>
        <w:pStyle w:val="Restitle"/>
        <w:rPr>
          <w:rFonts w:eastAsia="MS Mincho"/>
          <w:snapToGrid w:val="0"/>
          <w:lang w:eastAsia="ja-JP"/>
        </w:rPr>
      </w:pPr>
      <w:bookmarkStart w:id="11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1"/>
    </w:p>
    <w:p w:rsidR="004D6D75" w:rsidRDefault="004D6D75" w:rsidP="0032202E">
      <w:pPr>
        <w:pStyle w:val="Reasons"/>
      </w:pPr>
      <w:bookmarkStart w:id="12" w:name="_GoBack"/>
      <w:bookmarkEnd w:id="12"/>
    </w:p>
    <w:p w:rsidR="00E07744" w:rsidRDefault="004D6D75" w:rsidP="004D6D75">
      <w:pPr>
        <w:jc w:val="center"/>
      </w:pPr>
      <w:r>
        <w:t>______________</w:t>
      </w:r>
    </w:p>
    <w:sectPr w:rsidR="00E07744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44" w:rsidRDefault="00CB674E" w:rsidP="00E07744">
    <w:pPr>
      <w:pStyle w:val="Footer"/>
    </w:pPr>
    <w:fldSimple w:instr=" FILENAME \p  \* MERGEFORMAT ">
      <w:r w:rsidR="00393816">
        <w:t>P:\CHI\ITU-R\CONF-R\CMR15\100\130ADD09ADD01C.docx</w:t>
      </w:r>
    </w:fldSimple>
    <w:r w:rsidR="00E07744">
      <w:t xml:space="preserve"> (389020)</w:t>
    </w:r>
    <w:r w:rsidR="00E07744">
      <w:tab/>
    </w:r>
    <w:r w:rsidR="00E07744">
      <w:fldChar w:fldCharType="begin"/>
    </w:r>
    <w:r w:rsidR="00E07744">
      <w:instrText xml:space="preserve"> SAVEDATE \@ DD.MM.YY </w:instrText>
    </w:r>
    <w:r w:rsidR="00E07744">
      <w:fldChar w:fldCharType="separate"/>
    </w:r>
    <w:r w:rsidR="00393816">
      <w:t>28.10.15</w:t>
    </w:r>
    <w:r w:rsidR="00E07744">
      <w:fldChar w:fldCharType="end"/>
    </w:r>
    <w:r w:rsidR="00E07744">
      <w:tab/>
    </w:r>
    <w:r w:rsidR="00E07744">
      <w:fldChar w:fldCharType="begin"/>
    </w:r>
    <w:r w:rsidR="00E07744">
      <w:instrText xml:space="preserve"> PRINTDATE \@ DD.MM.YY </w:instrText>
    </w:r>
    <w:r w:rsidR="00E07744">
      <w:fldChar w:fldCharType="separate"/>
    </w:r>
    <w:r w:rsidR="00393816">
      <w:t>28.10.15</w:t>
    </w:r>
    <w:r w:rsidR="00E0774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44" w:rsidRDefault="00CB674E" w:rsidP="00E07744">
    <w:pPr>
      <w:pStyle w:val="Footer"/>
    </w:pPr>
    <w:fldSimple w:instr=" FILENAME \p  \* MERGEFORMAT ">
      <w:r w:rsidR="00393816">
        <w:t>P:\CHI\ITU-R\CONF-R\CMR15\100\130ADD09ADD01C.docx</w:t>
      </w:r>
    </w:fldSimple>
    <w:r w:rsidR="00E07744">
      <w:t xml:space="preserve"> (389020)</w:t>
    </w:r>
    <w:r w:rsidR="00E07744">
      <w:tab/>
    </w:r>
    <w:r w:rsidR="00E07744">
      <w:fldChar w:fldCharType="begin"/>
    </w:r>
    <w:r w:rsidR="00E07744">
      <w:instrText xml:space="preserve"> SAVEDATE \@ DD.MM.YY </w:instrText>
    </w:r>
    <w:r w:rsidR="00E07744">
      <w:fldChar w:fldCharType="separate"/>
    </w:r>
    <w:r w:rsidR="00393816">
      <w:t>28.10.15</w:t>
    </w:r>
    <w:r w:rsidR="00E07744">
      <w:fldChar w:fldCharType="end"/>
    </w:r>
    <w:r w:rsidR="00E07744">
      <w:tab/>
    </w:r>
    <w:r w:rsidR="00E07744">
      <w:fldChar w:fldCharType="begin"/>
    </w:r>
    <w:r w:rsidR="00E07744">
      <w:instrText xml:space="preserve"> PRINTDATE \@ DD.MM.YY </w:instrText>
    </w:r>
    <w:r w:rsidR="00E07744">
      <w:fldChar w:fldCharType="separate"/>
    </w:r>
    <w:r w:rsidR="00393816">
      <w:t>28.10.15</w:t>
    </w:r>
    <w:r w:rsidR="00E0774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381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5F24"/>
    <w:rsid w:val="00166859"/>
    <w:rsid w:val="001765EC"/>
    <w:rsid w:val="001853E8"/>
    <w:rsid w:val="001B6360"/>
    <w:rsid w:val="001E6D85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93816"/>
    <w:rsid w:val="003A328C"/>
    <w:rsid w:val="003B4BEF"/>
    <w:rsid w:val="003C6B45"/>
    <w:rsid w:val="0041282E"/>
    <w:rsid w:val="00421E95"/>
    <w:rsid w:val="00437869"/>
    <w:rsid w:val="00465A34"/>
    <w:rsid w:val="004976F7"/>
    <w:rsid w:val="004C4554"/>
    <w:rsid w:val="004D2DEC"/>
    <w:rsid w:val="004D6D75"/>
    <w:rsid w:val="004E1C1F"/>
    <w:rsid w:val="004F2BE6"/>
    <w:rsid w:val="00527E8A"/>
    <w:rsid w:val="00531A15"/>
    <w:rsid w:val="00542E85"/>
    <w:rsid w:val="00554579"/>
    <w:rsid w:val="00562479"/>
    <w:rsid w:val="00576849"/>
    <w:rsid w:val="005A0ACB"/>
    <w:rsid w:val="005D4188"/>
    <w:rsid w:val="005E08D2"/>
    <w:rsid w:val="005E7FD8"/>
    <w:rsid w:val="00622560"/>
    <w:rsid w:val="00635CD6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154D"/>
    <w:rsid w:val="00770D2A"/>
    <w:rsid w:val="007864F6"/>
    <w:rsid w:val="007B7C4B"/>
    <w:rsid w:val="007E7445"/>
    <w:rsid w:val="007F0FC5"/>
    <w:rsid w:val="007F5C36"/>
    <w:rsid w:val="008047DB"/>
    <w:rsid w:val="008129A9"/>
    <w:rsid w:val="008221A4"/>
    <w:rsid w:val="00823B4A"/>
    <w:rsid w:val="00824BD6"/>
    <w:rsid w:val="00827DFD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862C9"/>
    <w:rsid w:val="00AA5DA1"/>
    <w:rsid w:val="00AE369F"/>
    <w:rsid w:val="00AE3F83"/>
    <w:rsid w:val="00B026CB"/>
    <w:rsid w:val="00B16EF5"/>
    <w:rsid w:val="00B711CC"/>
    <w:rsid w:val="00B851D4"/>
    <w:rsid w:val="00B868FC"/>
    <w:rsid w:val="00B95072"/>
    <w:rsid w:val="00BB26CD"/>
    <w:rsid w:val="00C02E98"/>
    <w:rsid w:val="00C07239"/>
    <w:rsid w:val="00C364B1"/>
    <w:rsid w:val="00C47D87"/>
    <w:rsid w:val="00C627F9"/>
    <w:rsid w:val="00C6584D"/>
    <w:rsid w:val="00C929E0"/>
    <w:rsid w:val="00CB14DB"/>
    <w:rsid w:val="00CB4E5A"/>
    <w:rsid w:val="00CB674E"/>
    <w:rsid w:val="00CC73D7"/>
    <w:rsid w:val="00CE7BCE"/>
    <w:rsid w:val="00CF0AD7"/>
    <w:rsid w:val="00CF0BE1"/>
    <w:rsid w:val="00D50D80"/>
    <w:rsid w:val="00D52A14"/>
    <w:rsid w:val="00D6206A"/>
    <w:rsid w:val="00D74599"/>
    <w:rsid w:val="00DA0469"/>
    <w:rsid w:val="00DD13B7"/>
    <w:rsid w:val="00DF3B0C"/>
    <w:rsid w:val="00E07744"/>
    <w:rsid w:val="00E143BB"/>
    <w:rsid w:val="00E14984"/>
    <w:rsid w:val="00E22A25"/>
    <w:rsid w:val="00E30DA5"/>
    <w:rsid w:val="00E560F1"/>
    <w:rsid w:val="00E92319"/>
    <w:rsid w:val="00F03D7A"/>
    <w:rsid w:val="00F22755"/>
    <w:rsid w:val="00F41CDA"/>
    <w:rsid w:val="00F7540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B8252B-BE62-4202-B8C9-B97035E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1st level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E07744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R15-WRC15-C-0130!A9-A1!MSW-C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EEBF0A-C6C3-485A-9F30-AB088A180CCD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3BEC6E4-F240-498C-94B1-CC387D18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791</Words>
  <Characters>1122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R15-WRC15-C-0130!A9-A1!MSW-C</vt:lpstr>
    </vt:vector>
  </TitlesOfParts>
  <Manager>General Secretariat - Pool</Manager>
  <Company>International Telecommunication Union (ITU)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R15-WRC15-C-0130!A9-A1!MSW-C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25</cp:revision>
  <cp:lastPrinted>2015-10-28T22:03:00Z</cp:lastPrinted>
  <dcterms:created xsi:type="dcterms:W3CDTF">2015-10-28T21:48:00Z</dcterms:created>
  <dcterms:modified xsi:type="dcterms:W3CDTF">2015-10-28T22:05:00Z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