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0009E" w:rsidRDefault="006D4724" w:rsidP="00BA5BD0">
            <w:pPr>
              <w:spacing w:before="0"/>
              <w:rPr>
                <w:rFonts w:ascii="Verdana" w:hAnsi="Verdana"/>
                <w:sz w:val="20"/>
                <w:lang w:val="fr-CH"/>
              </w:rPr>
            </w:pPr>
            <w:r w:rsidRPr="0020009E">
              <w:rPr>
                <w:rFonts w:ascii="Verdana" w:eastAsia="SimSun" w:hAnsi="Verdana" w:cs="Traditional Arabic"/>
                <w:b/>
                <w:sz w:val="20"/>
                <w:lang w:val="fr-CH"/>
              </w:rPr>
              <w:t>Addendum 2 au</w:t>
            </w:r>
            <w:r w:rsidRPr="0020009E">
              <w:rPr>
                <w:rFonts w:ascii="Verdana" w:eastAsia="SimSun" w:hAnsi="Verdana" w:cs="Traditional Arabic"/>
                <w:b/>
                <w:sz w:val="20"/>
                <w:lang w:val="fr-CH"/>
              </w:rPr>
              <w:br/>
              <w:t>Document 130(Add.25)</w:t>
            </w:r>
            <w:r w:rsidR="00BB1D82" w:rsidRPr="0020009E">
              <w:rPr>
                <w:rFonts w:ascii="Verdana" w:hAnsi="Verdana"/>
                <w:b/>
                <w:sz w:val="20"/>
                <w:lang w:val="fr-CH"/>
              </w:rPr>
              <w:t>-</w:t>
            </w:r>
            <w:r w:rsidRPr="0020009E">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20009E"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0009E" w:rsidRDefault="00690C7B" w:rsidP="00690C7B">
            <w:pPr>
              <w:pStyle w:val="Source"/>
              <w:rPr>
                <w:lang w:val="fr-CH"/>
              </w:rPr>
            </w:pPr>
            <w:bookmarkStart w:id="2" w:name="dsource" w:colFirst="0" w:colLast="0"/>
            <w:r w:rsidRPr="0020009E">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2A6F8F" w:rsidTr="0050008E">
        <w:trPr>
          <w:cantSplit/>
        </w:trPr>
        <w:tc>
          <w:tcPr>
            <w:tcW w:w="10031" w:type="dxa"/>
            <w:gridSpan w:val="2"/>
          </w:tcPr>
          <w:p w:rsidR="00690C7B" w:rsidRPr="0020009E" w:rsidRDefault="00690C7B" w:rsidP="0020009E">
            <w:pPr>
              <w:pStyle w:val="Title1"/>
              <w:rPr>
                <w:lang w:val="fr-CH"/>
              </w:rPr>
            </w:pPr>
            <w:bookmarkStart w:id="3" w:name="dtitle1" w:colFirst="0" w:colLast="0"/>
            <w:bookmarkEnd w:id="2"/>
            <w:r w:rsidRPr="0020009E">
              <w:rPr>
                <w:lang w:val="fr-CH"/>
              </w:rPr>
              <w:t>Propos</w:t>
            </w:r>
            <w:r w:rsidR="0020009E" w:rsidRPr="0020009E">
              <w:rPr>
                <w:lang w:val="fr-CH"/>
              </w:rPr>
              <w:t>ITIONS POUR LES TRAVAUX DE LA confÉ</w:t>
            </w:r>
            <w:r w:rsidRPr="0020009E">
              <w:rPr>
                <w:lang w:val="fr-CH"/>
              </w:rPr>
              <w:t>rence</w:t>
            </w:r>
          </w:p>
        </w:tc>
      </w:tr>
      <w:tr w:rsidR="00690C7B" w:rsidRPr="002A6F8F" w:rsidTr="0050008E">
        <w:trPr>
          <w:cantSplit/>
        </w:trPr>
        <w:tc>
          <w:tcPr>
            <w:tcW w:w="10031" w:type="dxa"/>
            <w:gridSpan w:val="2"/>
          </w:tcPr>
          <w:p w:rsidR="00690C7B" w:rsidRPr="0020009E"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10 de l'ordre du jour</w:t>
            </w:r>
          </w:p>
        </w:tc>
      </w:tr>
    </w:tbl>
    <w:bookmarkEnd w:id="5"/>
    <w:p w:rsidR="001C0E40" w:rsidRPr="000F2DBF" w:rsidRDefault="00B64FB7" w:rsidP="00525661">
      <w:pPr>
        <w:rPr>
          <w:lang w:val="fr-CA"/>
        </w:rPr>
      </w:pPr>
      <w:r w:rsidRPr="000F2DBF">
        <w:rPr>
          <w:lang w:val="fr-CA"/>
        </w:rPr>
        <w:t>10</w:t>
      </w:r>
      <w:r w:rsidRPr="000F2DBF">
        <w:rPr>
          <w:lang w:val="fr-CA"/>
        </w:rPr>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rsidR="003A583E" w:rsidRDefault="003A583E" w:rsidP="00525661"/>
    <w:p w:rsidR="00525661" w:rsidRPr="00525661" w:rsidRDefault="00664D3B" w:rsidP="00EB4ACD">
      <w:pPr>
        <w:rPr>
          <w:lang w:val="fr-CH"/>
        </w:rPr>
      </w:pPr>
      <w:r w:rsidRPr="00525661">
        <w:rPr>
          <w:b/>
          <w:bCs/>
          <w:lang w:val="fr-CH"/>
        </w:rPr>
        <w:t>Objet:</w:t>
      </w:r>
      <w:r w:rsidRPr="00525661">
        <w:rPr>
          <w:lang w:val="fr-CH"/>
        </w:rPr>
        <w:t xml:space="preserve"> Services </w:t>
      </w:r>
      <w:r w:rsidR="00525661" w:rsidRPr="00525661">
        <w:rPr>
          <w:lang w:val="fr-CH"/>
        </w:rPr>
        <w:t>auxiliaires de l'élaboration de programmes et de la radiodiffusion</w:t>
      </w:r>
      <w:r w:rsidR="00525661">
        <w:rPr>
          <w:lang w:val="fr-CH"/>
        </w:rPr>
        <w:t xml:space="preserve"> (SAP/SAB)</w:t>
      </w:r>
    </w:p>
    <w:p w:rsidR="00525661" w:rsidRPr="00525661" w:rsidRDefault="00664D3B" w:rsidP="00EB4ACD">
      <w:pPr>
        <w:rPr>
          <w:lang w:val="fr-CH"/>
        </w:rPr>
      </w:pPr>
      <w:r w:rsidRPr="00525661">
        <w:rPr>
          <w:b/>
          <w:bCs/>
          <w:lang w:val="fr-CH"/>
        </w:rPr>
        <w:t>Origine:</w:t>
      </w:r>
      <w:r w:rsidRPr="00525661">
        <w:rPr>
          <w:lang w:val="fr-CH"/>
        </w:rPr>
        <w:t xml:space="preserve"> </w:t>
      </w:r>
      <w:r w:rsidR="00525661" w:rsidRPr="00525661">
        <w:rPr>
          <w:lang w:val="fr-CH"/>
        </w:rPr>
        <w:t>Angola (République d')</w:t>
      </w:r>
      <w:r w:rsidR="00525661">
        <w:rPr>
          <w:lang w:val="fr-CH"/>
        </w:rPr>
        <w:t xml:space="preserve">, </w:t>
      </w:r>
      <w:r w:rsidR="00525661" w:rsidRPr="00525661">
        <w:rPr>
          <w:lang w:val="fr-CH"/>
        </w:rPr>
        <w:t>Botswana (République du)</w:t>
      </w:r>
      <w:r w:rsidR="00525661">
        <w:rPr>
          <w:lang w:val="fr-CH"/>
        </w:rPr>
        <w:t xml:space="preserve">, </w:t>
      </w:r>
      <w:r w:rsidR="00525661" w:rsidRPr="00525661">
        <w:rPr>
          <w:lang w:val="fr-CH"/>
        </w:rPr>
        <w:t>Lesotho (Royaume du)</w:t>
      </w:r>
      <w:r w:rsidR="00525661">
        <w:rPr>
          <w:lang w:val="fr-CH"/>
        </w:rPr>
        <w:t xml:space="preserve">, </w:t>
      </w:r>
      <w:r w:rsidR="00525661" w:rsidRPr="00525661">
        <w:rPr>
          <w:lang w:val="fr-CH"/>
        </w:rPr>
        <w:t>Madagascar (République de)</w:t>
      </w:r>
      <w:r w:rsidR="00525661">
        <w:rPr>
          <w:lang w:val="fr-CH"/>
        </w:rPr>
        <w:t xml:space="preserve">, </w:t>
      </w:r>
      <w:r w:rsidR="00525661" w:rsidRPr="00525661">
        <w:rPr>
          <w:lang w:val="fr-CH"/>
        </w:rPr>
        <w:t>Malawi</w:t>
      </w:r>
      <w:r w:rsidR="00525661">
        <w:rPr>
          <w:lang w:val="fr-CH"/>
        </w:rPr>
        <w:t xml:space="preserve">, </w:t>
      </w:r>
      <w:r w:rsidR="00525661" w:rsidRPr="00525661">
        <w:rPr>
          <w:lang w:val="fr-CH"/>
        </w:rPr>
        <w:t>Maurice (République de)</w:t>
      </w:r>
      <w:r w:rsidR="00525661">
        <w:rPr>
          <w:lang w:val="fr-CH"/>
        </w:rPr>
        <w:t xml:space="preserve">, </w:t>
      </w:r>
      <w:r w:rsidR="00525661" w:rsidRPr="00525661">
        <w:rPr>
          <w:lang w:val="fr-CH"/>
        </w:rPr>
        <w:t>Mozambique (République du)</w:t>
      </w:r>
      <w:r w:rsidR="00525661">
        <w:rPr>
          <w:lang w:val="fr-CH"/>
        </w:rPr>
        <w:t xml:space="preserve">, </w:t>
      </w:r>
      <w:r w:rsidR="00525661" w:rsidRPr="00525661">
        <w:rPr>
          <w:lang w:val="fr-CH"/>
        </w:rPr>
        <w:t>Namibie (République de)</w:t>
      </w:r>
      <w:r w:rsidR="00525661">
        <w:rPr>
          <w:lang w:val="fr-CH"/>
        </w:rPr>
        <w:t xml:space="preserve">, </w:t>
      </w:r>
      <w:r w:rsidR="00525661" w:rsidRPr="00525661">
        <w:rPr>
          <w:lang w:val="fr-CH"/>
        </w:rPr>
        <w:t>République démocratique du Congo</w:t>
      </w:r>
      <w:r w:rsidR="00525661">
        <w:rPr>
          <w:lang w:val="fr-CH"/>
        </w:rPr>
        <w:t xml:space="preserve">, </w:t>
      </w:r>
      <w:r w:rsidR="00525661" w:rsidRPr="00525661">
        <w:rPr>
          <w:lang w:val="fr-CH"/>
        </w:rPr>
        <w:t>Seychelles (République des)</w:t>
      </w:r>
      <w:r w:rsidR="00525661">
        <w:rPr>
          <w:lang w:val="fr-CH"/>
        </w:rPr>
        <w:t xml:space="preserve">, </w:t>
      </w:r>
      <w:r w:rsidR="00525661" w:rsidRPr="00525661">
        <w:rPr>
          <w:lang w:val="fr-CH"/>
        </w:rPr>
        <w:t>Sudafricaine (République)</w:t>
      </w:r>
      <w:r w:rsidR="00525661">
        <w:rPr>
          <w:lang w:val="fr-CH"/>
        </w:rPr>
        <w:t xml:space="preserve">, </w:t>
      </w:r>
      <w:r w:rsidR="00525661" w:rsidRPr="00525661">
        <w:rPr>
          <w:lang w:val="fr-CH"/>
        </w:rPr>
        <w:t>Swaziland (Royaume du)</w:t>
      </w:r>
      <w:r w:rsidR="00525661">
        <w:rPr>
          <w:lang w:val="fr-CH"/>
        </w:rPr>
        <w:t xml:space="preserve">, </w:t>
      </w:r>
      <w:r w:rsidR="00525661" w:rsidRPr="00525661">
        <w:rPr>
          <w:lang w:val="fr-CH"/>
        </w:rPr>
        <w:t>Tanzanie (République-Unie de)</w:t>
      </w:r>
      <w:r w:rsidR="00525661">
        <w:rPr>
          <w:lang w:val="fr-CH"/>
        </w:rPr>
        <w:t xml:space="preserve">, </w:t>
      </w:r>
      <w:r w:rsidR="00525661" w:rsidRPr="00525661">
        <w:rPr>
          <w:lang w:val="fr-CH"/>
        </w:rPr>
        <w:t>Zambie (République de)</w:t>
      </w:r>
      <w:r w:rsidR="00525661">
        <w:rPr>
          <w:lang w:val="fr-CH"/>
        </w:rPr>
        <w:t xml:space="preserve">, </w:t>
      </w:r>
      <w:r w:rsidR="00525661" w:rsidRPr="00525661">
        <w:rPr>
          <w:lang w:val="fr-CH"/>
        </w:rPr>
        <w:t>Zimbabwe (République du)</w:t>
      </w:r>
      <w:r w:rsidR="00525661">
        <w:rPr>
          <w:lang w:val="fr-CH"/>
        </w:rPr>
        <w:t>.</w:t>
      </w:r>
    </w:p>
    <w:p w:rsidR="00664D3B" w:rsidRPr="00D42FB5" w:rsidRDefault="00664D3B" w:rsidP="00EB4ACD">
      <w:pPr>
        <w:spacing w:before="0"/>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1"/>
        <w:gridCol w:w="4110"/>
      </w:tblGrid>
      <w:tr w:rsidR="00664D3B" w:rsidRPr="000C7A81" w:rsidTr="00A23754">
        <w:tc>
          <w:tcPr>
            <w:tcW w:w="9639" w:type="dxa"/>
            <w:gridSpan w:val="3"/>
          </w:tcPr>
          <w:p w:rsidR="00863A62" w:rsidRPr="00E93D8C" w:rsidRDefault="00664D3B" w:rsidP="00EB4ACD">
            <w:pPr>
              <w:spacing w:before="0"/>
            </w:pPr>
            <w:r w:rsidRPr="0014454C">
              <w:rPr>
                <w:b/>
                <w:bCs/>
                <w:i/>
                <w:iCs/>
              </w:rPr>
              <w:t>Propo</w:t>
            </w:r>
            <w:bookmarkStart w:id="6" w:name="_GoBack"/>
            <w:bookmarkEnd w:id="6"/>
            <w:r w:rsidRPr="0014454C">
              <w:rPr>
                <w:b/>
                <w:bCs/>
                <w:i/>
                <w:iCs/>
              </w:rPr>
              <w:t>sition</w:t>
            </w:r>
            <w:r w:rsidRPr="00A31EA2">
              <w:rPr>
                <w:b/>
                <w:bCs/>
                <w:i/>
                <w:iCs/>
              </w:rPr>
              <w:t>:</w:t>
            </w:r>
            <w:r w:rsidR="000C7A81">
              <w:rPr>
                <w:b/>
                <w:bCs/>
                <w:i/>
                <w:iCs/>
              </w:rPr>
              <w:t xml:space="preserve"> </w:t>
            </w:r>
            <w:r w:rsidR="000C7A81" w:rsidRPr="00262A49">
              <w:rPr>
                <w:lang w:val="fr-CH"/>
                <w:rPrChange w:id="7" w:author="Bouchard, Isabelle" w:date="2015-10-15T13:48:00Z">
                  <w:rPr/>
                </w:rPrChange>
              </w:rPr>
              <w:t xml:space="preserve">Etudes sur la disponibilité de bandes de fréquences </w:t>
            </w:r>
            <w:r w:rsidR="00525661">
              <w:rPr>
                <w:lang w:val="fr-CH"/>
              </w:rPr>
              <w:t>et/</w:t>
            </w:r>
            <w:r w:rsidR="000C7A81" w:rsidRPr="00262A49">
              <w:rPr>
                <w:lang w:val="fr-CH"/>
                <w:rPrChange w:id="8" w:author="Bouchard, Isabelle" w:date="2015-10-15T13:48:00Z">
                  <w:rPr/>
                </w:rPrChange>
              </w:rPr>
              <w:t xml:space="preserve">ou de gammes d'accord en vue de l'harmonisation à l'échelle mondiale </w:t>
            </w:r>
            <w:r w:rsidR="00525661">
              <w:rPr>
                <w:lang w:val="fr-CH"/>
              </w:rPr>
              <w:t>et/</w:t>
            </w:r>
            <w:r w:rsidR="000C7A81" w:rsidRPr="00262A49">
              <w:rPr>
                <w:lang w:val="fr-CH"/>
                <w:rPrChange w:id="9" w:author="Bouchard, Isabelle" w:date="2015-10-15T13:48:00Z">
                  <w:rPr/>
                </w:rPrChange>
              </w:rPr>
              <w:t>ou régionale et sur l</w:t>
            </w:r>
            <w:r w:rsidR="00D42FB5">
              <w:rPr>
                <w:lang w:val="fr-CH"/>
              </w:rPr>
              <w:t>es conditions de l</w:t>
            </w:r>
            <w:r w:rsidR="000C7A81" w:rsidRPr="00262A49">
              <w:rPr>
                <w:lang w:val="fr-CH"/>
                <w:rPrChange w:id="10" w:author="Bouchard, Isabelle" w:date="2015-10-15T13:48:00Z">
                  <w:rPr/>
                </w:rPrChange>
              </w:rPr>
              <w:t>eur utilisation par les systèmes de reportage électronique d'actualités</w:t>
            </w:r>
            <w:r w:rsidR="00525661">
              <w:rPr>
                <w:lang w:val="fr-CH"/>
              </w:rPr>
              <w:t xml:space="preserve"> </w:t>
            </w:r>
            <w:r w:rsidR="00D42FB5">
              <w:rPr>
                <w:lang w:val="fr-CH"/>
              </w:rPr>
              <w:t xml:space="preserve">(ENG) </w:t>
            </w:r>
            <w:r w:rsidR="00723444">
              <w:rPr>
                <w:lang w:val="fr-CH"/>
              </w:rPr>
              <w:t xml:space="preserve">de Terre </w:t>
            </w:r>
            <w:r w:rsidR="000C7A81" w:rsidRPr="00E93D8C">
              <w:t>(R</w:t>
            </w:r>
            <w:r w:rsidR="00525661">
              <w:t>ésolution</w:t>
            </w:r>
            <w:r w:rsidR="000C7A81" w:rsidRPr="00E93D8C">
              <w:t xml:space="preserve"> </w:t>
            </w:r>
            <w:r w:rsidR="00525661">
              <w:t>UIT</w:t>
            </w:r>
            <w:r w:rsidR="00525661">
              <w:noBreakHyphen/>
            </w:r>
            <w:r w:rsidR="000C7A81" w:rsidRPr="00E93D8C">
              <w:t>R 59).</w:t>
            </w:r>
          </w:p>
          <w:p w:rsidR="00D42FB5" w:rsidRPr="00D42FB5" w:rsidRDefault="00612620" w:rsidP="00EB4ACD">
            <w:pPr>
              <w:rPr>
                <w:lang w:val="fr-CH"/>
              </w:rPr>
            </w:pPr>
            <w:r>
              <w:rPr>
                <w:lang w:val="fr-CH"/>
              </w:rPr>
              <w:t xml:space="preserve">S'il est question des services ENG dans </w:t>
            </w:r>
            <w:r w:rsidR="006C0B3F">
              <w:rPr>
                <w:lang w:val="fr-CH"/>
              </w:rPr>
              <w:t>la</w:t>
            </w:r>
            <w:r w:rsidR="004035F2">
              <w:rPr>
                <w:lang w:val="fr-CH"/>
              </w:rPr>
              <w:t xml:space="preserve"> </w:t>
            </w:r>
            <w:r w:rsidR="004035F2" w:rsidRPr="00D42FB5">
              <w:rPr>
                <w:lang w:val="fr-CH"/>
              </w:rPr>
              <w:t>Résolution UIT</w:t>
            </w:r>
            <w:r w:rsidR="004035F2" w:rsidRPr="00D42FB5">
              <w:rPr>
                <w:lang w:val="fr-CH"/>
              </w:rPr>
              <w:noBreakHyphen/>
            </w:r>
            <w:r w:rsidR="004035F2">
              <w:rPr>
                <w:lang w:val="fr-CH"/>
              </w:rPr>
              <w:t>R</w:t>
            </w:r>
            <w:r w:rsidR="00C8737D">
              <w:rPr>
                <w:lang w:val="fr-CH"/>
              </w:rPr>
              <w:t> </w:t>
            </w:r>
            <w:r w:rsidR="004035F2">
              <w:rPr>
                <w:lang w:val="fr-CH"/>
              </w:rPr>
              <w:t>59</w:t>
            </w:r>
            <w:r w:rsidR="00BE5AD0">
              <w:rPr>
                <w:lang w:val="fr-CH"/>
              </w:rPr>
              <w:t>,</w:t>
            </w:r>
            <w:r w:rsidR="008C1D90">
              <w:rPr>
                <w:lang w:val="fr-CH"/>
              </w:rPr>
              <w:t xml:space="preserve"> </w:t>
            </w:r>
            <w:r>
              <w:rPr>
                <w:lang w:val="fr-CH"/>
              </w:rPr>
              <w:t xml:space="preserve">on peut toutefois </w:t>
            </w:r>
            <w:r w:rsidR="00723444">
              <w:rPr>
                <w:lang w:val="fr-CH"/>
              </w:rPr>
              <w:t xml:space="preserve">clairement </w:t>
            </w:r>
            <w:r>
              <w:rPr>
                <w:lang w:val="fr-CH"/>
              </w:rPr>
              <w:t xml:space="preserve">y lire </w:t>
            </w:r>
            <w:r w:rsidR="00723444">
              <w:rPr>
                <w:lang w:val="fr-CH"/>
              </w:rPr>
              <w:t>ce qui suit</w:t>
            </w:r>
            <w:r w:rsidR="008C1D90">
              <w:rPr>
                <w:lang w:val="fr-CH"/>
              </w:rPr>
              <w:t>:</w:t>
            </w:r>
          </w:p>
          <w:p w:rsidR="000C7A81" w:rsidRPr="000C7A81" w:rsidRDefault="000C7A81" w:rsidP="00EB4ACD">
            <w:pPr>
              <w:rPr>
                <w:i/>
                <w:iCs/>
                <w:lang w:val="fr-CH"/>
              </w:rPr>
            </w:pPr>
            <w:r w:rsidRPr="000C7A81">
              <w:rPr>
                <w:i/>
                <w:iCs/>
                <w:lang w:val="fr-CH"/>
              </w:rPr>
              <w:t>Aux fins de la présente Résolution, on entend par applications ENG toutes les applications auxiliaires de la radiodiffusion, telles que les reportages électroniques d'actualités de Terre, la production électronique sur le terrain, la radiodiffusion télévisuelle en extérieur, les microphones radiohertziens, ainsi que la production radio et la radiodiffusion en extérieur.</w:t>
            </w:r>
          </w:p>
          <w:p w:rsidR="00664D3B" w:rsidRPr="000C7A81" w:rsidRDefault="00664D3B" w:rsidP="00EB4ACD">
            <w:pPr>
              <w:rPr>
                <w:b/>
                <w:i/>
                <w:lang w:val="fr-CH"/>
              </w:rPr>
            </w:pPr>
          </w:p>
        </w:tc>
      </w:tr>
      <w:tr w:rsidR="00664D3B" w:rsidRPr="00B4487A" w:rsidTr="00A23754">
        <w:tc>
          <w:tcPr>
            <w:tcW w:w="9639" w:type="dxa"/>
            <w:gridSpan w:val="3"/>
          </w:tcPr>
          <w:p w:rsidR="00C8737D" w:rsidRDefault="00664D3B" w:rsidP="00EB4ACD">
            <w:pPr>
              <w:rPr>
                <w:lang w:val="fr-CH"/>
              </w:rPr>
            </w:pPr>
            <w:r w:rsidRPr="00741B69">
              <w:rPr>
                <w:b/>
                <w:bCs/>
                <w:i/>
                <w:iCs/>
              </w:rPr>
              <w:lastRenderedPageBreak/>
              <w:t>Contexte/motif:</w:t>
            </w:r>
            <w:r w:rsidR="000C7A81" w:rsidRPr="00741B69">
              <w:t xml:space="preserve"> </w:t>
            </w:r>
            <w:r w:rsidR="006C0B3F">
              <w:t xml:space="preserve">Les services SAB/SAP ont toujours largement </w:t>
            </w:r>
            <w:r w:rsidR="00723444">
              <w:t>reposé sur l'</w:t>
            </w:r>
            <w:r w:rsidR="006C0B3F">
              <w:t>utilis</w:t>
            </w:r>
            <w:r w:rsidR="00723444">
              <w:t>ation</w:t>
            </w:r>
            <w:r w:rsidR="006C0B3F">
              <w:t xml:space="preserve"> la bande de fréquences </w:t>
            </w:r>
            <w:r w:rsidR="006C0B3F" w:rsidRPr="006C0B3F">
              <w:rPr>
                <w:lang w:val="fr-CH"/>
              </w:rPr>
              <w:t>470-862 MHz</w:t>
            </w:r>
            <w:r w:rsidR="006C0B3F">
              <w:rPr>
                <w:lang w:val="fr-CH"/>
              </w:rPr>
              <w:t xml:space="preserve"> pour les applications suivantes: microphones radiohertziens, oreillettes, liaison</w:t>
            </w:r>
            <w:r w:rsidR="004915DB">
              <w:rPr>
                <w:lang w:val="fr-CH"/>
              </w:rPr>
              <w:t>s audio portables, liaisons audio mobiles, liaisons audio point à point temporaires,</w:t>
            </w:r>
            <w:r w:rsidR="00C8737D">
              <w:rPr>
                <w:lang w:val="fr-CH"/>
              </w:rPr>
              <w:t xml:space="preserve"> caméras sans fil, liaisons vidéo portables, liaisons vidéo mobiles à bord d'aéronefs, liaisons vidéo mobiles à bord de véhicules, liaisons vidéo point à point temporaires, </w:t>
            </w:r>
            <w:r w:rsidR="005D327E">
              <w:rPr>
                <w:lang w:val="fr-CH"/>
              </w:rPr>
              <w:t>systèmes d'</w:t>
            </w:r>
            <w:r w:rsidR="00C8737D">
              <w:rPr>
                <w:lang w:val="fr-CH"/>
              </w:rPr>
              <w:t>interphone et télécommande. Voir l'</w:t>
            </w:r>
            <w:r w:rsidR="00C8737D" w:rsidRPr="00723444">
              <w:rPr>
                <w:b/>
                <w:bCs/>
                <w:lang w:val="fr-CH"/>
              </w:rPr>
              <w:t>Annexe: SAB/SAP</w:t>
            </w:r>
            <w:r w:rsidR="00C8737D">
              <w:rPr>
                <w:lang w:val="fr-CH"/>
              </w:rPr>
              <w:t xml:space="preserve"> ci-après pour une description complète.</w:t>
            </w:r>
          </w:p>
          <w:p w:rsidR="00612620" w:rsidRDefault="00A87A79" w:rsidP="00EB4ACD">
            <w:pPr>
              <w:rPr>
                <w:lang w:val="fr-CH"/>
              </w:rPr>
            </w:pPr>
            <w:r>
              <w:rPr>
                <w:lang w:val="fr-CH"/>
              </w:rPr>
              <w:t>L</w:t>
            </w:r>
            <w:r w:rsidR="00612620">
              <w:rPr>
                <w:lang w:val="fr-CH"/>
              </w:rPr>
              <w:t>a CMR</w:t>
            </w:r>
            <w:r w:rsidR="00612620">
              <w:rPr>
                <w:lang w:val="fr-CH"/>
              </w:rPr>
              <w:noBreakHyphen/>
              <w:t>12</w:t>
            </w:r>
            <w:r>
              <w:rPr>
                <w:lang w:val="fr-CH"/>
              </w:rPr>
              <w:t xml:space="preserve"> a attribué la bande 694/698-790 MHz</w:t>
            </w:r>
            <w:r w:rsidR="00612620">
              <w:rPr>
                <w:lang w:val="fr-CH"/>
              </w:rPr>
              <w:t xml:space="preserve"> au service mobile, sauf mobile aéronautique, à titre primai</w:t>
            </w:r>
            <w:r>
              <w:rPr>
                <w:lang w:val="fr-CH"/>
              </w:rPr>
              <w:t xml:space="preserve">re avec égalité des droits, sous réserve des </w:t>
            </w:r>
            <w:r w:rsidR="00723444">
              <w:rPr>
                <w:lang w:val="fr-CH"/>
              </w:rPr>
              <w:t>conclusions</w:t>
            </w:r>
            <w:r>
              <w:rPr>
                <w:lang w:val="fr-CH"/>
              </w:rPr>
              <w:t xml:space="preserve"> de certaines études</w:t>
            </w:r>
            <w:r w:rsidR="00DC39DB">
              <w:rPr>
                <w:lang w:val="fr-CH"/>
              </w:rPr>
              <w:t>,</w:t>
            </w:r>
            <w:r>
              <w:rPr>
                <w:lang w:val="fr-CH"/>
              </w:rPr>
              <w:t xml:space="preserve"> </w:t>
            </w:r>
            <w:r w:rsidR="00DC39DB">
              <w:rPr>
                <w:lang w:val="fr-CH"/>
              </w:rPr>
              <w:t>relatives</w:t>
            </w:r>
            <w:r>
              <w:rPr>
                <w:lang w:val="fr-CH"/>
              </w:rPr>
              <w:t xml:space="preserve">, par exemple, </w:t>
            </w:r>
            <w:r w:rsidR="00DC39DB">
              <w:rPr>
                <w:lang w:val="fr-CH"/>
              </w:rPr>
              <w:t>aux</w:t>
            </w:r>
            <w:r>
              <w:rPr>
                <w:lang w:val="fr-CH"/>
              </w:rPr>
              <w:t xml:space="preserve"> dispositions réglementaires nécessaires pour assurer la compatibilité avec les services existants.</w:t>
            </w:r>
            <w:r w:rsidR="00004601">
              <w:rPr>
                <w:lang w:val="fr-CH"/>
              </w:rPr>
              <w:t xml:space="preserve"> </w:t>
            </w:r>
            <w:r w:rsidR="00723444">
              <w:rPr>
                <w:lang w:val="fr-CH"/>
              </w:rPr>
              <w:t>C</w:t>
            </w:r>
            <w:r w:rsidR="00004601">
              <w:rPr>
                <w:lang w:val="fr-CH"/>
              </w:rPr>
              <w:t xml:space="preserve">es études ont clairement </w:t>
            </w:r>
            <w:r w:rsidR="00723444">
              <w:rPr>
                <w:lang w:val="fr-CH"/>
              </w:rPr>
              <w:t>montr</w:t>
            </w:r>
            <w:r w:rsidR="00004601">
              <w:rPr>
                <w:lang w:val="fr-CH"/>
              </w:rPr>
              <w:t xml:space="preserve">é que la coexistence dans le même canal entre </w:t>
            </w:r>
            <w:r w:rsidR="00863A62">
              <w:rPr>
                <w:lang w:val="fr-CH"/>
              </w:rPr>
              <w:t>les</w:t>
            </w:r>
            <w:r w:rsidR="00004601">
              <w:rPr>
                <w:lang w:val="fr-CH"/>
              </w:rPr>
              <w:t xml:space="preserve"> IMT et les services SAP/SAB n'est pas possible, ce qui </w:t>
            </w:r>
            <w:r w:rsidR="00723444">
              <w:rPr>
                <w:lang w:val="fr-CH"/>
              </w:rPr>
              <w:t>est dû</w:t>
            </w:r>
            <w:r w:rsidR="00004601">
              <w:rPr>
                <w:lang w:val="fr-CH"/>
              </w:rPr>
              <w:t xml:space="preserve"> en grande partie </w:t>
            </w:r>
            <w:r w:rsidR="00723444">
              <w:rPr>
                <w:lang w:val="fr-CH"/>
              </w:rPr>
              <w:t>au</w:t>
            </w:r>
            <w:r w:rsidR="00004601">
              <w:rPr>
                <w:lang w:val="fr-CH"/>
              </w:rPr>
              <w:t xml:space="preserve"> grand nombre de systèmes IMT qui devraient être déployés ainsi qu</w:t>
            </w:r>
            <w:r w:rsidR="00723444">
              <w:rPr>
                <w:lang w:val="fr-CH"/>
              </w:rPr>
              <w:t>'à</w:t>
            </w:r>
            <w:r w:rsidR="00004601">
              <w:rPr>
                <w:lang w:val="fr-CH"/>
              </w:rPr>
              <w:t xml:space="preserve"> la sensibilité des équipements SAP/SAB. Du fait de cette incompatibilité, le</w:t>
            </w:r>
            <w:r w:rsidR="00A75164">
              <w:rPr>
                <w:lang w:val="fr-CH"/>
              </w:rPr>
              <w:t xml:space="preserve"> déploiement des</w:t>
            </w:r>
            <w:r w:rsidR="00004601">
              <w:rPr>
                <w:lang w:val="fr-CH"/>
              </w:rPr>
              <w:t xml:space="preserve"> services SAP/SAB </w:t>
            </w:r>
            <w:r w:rsidR="00A75164">
              <w:rPr>
                <w:lang w:val="fr-CH"/>
              </w:rPr>
              <w:t>ne sera plus autorisé</w:t>
            </w:r>
            <w:r w:rsidR="00004601">
              <w:rPr>
                <w:lang w:val="fr-CH"/>
              </w:rPr>
              <w:t xml:space="preserve"> dans la bande 694-790 MHz.</w:t>
            </w:r>
          </w:p>
          <w:p w:rsidR="00A75164" w:rsidRPr="00612620" w:rsidRDefault="00A75164" w:rsidP="00EB4ACD">
            <w:pPr>
              <w:rPr>
                <w:lang w:val="fr-CH"/>
              </w:rPr>
            </w:pPr>
            <w:r>
              <w:rPr>
                <w:lang w:val="fr-CH"/>
              </w:rPr>
              <w:t>Les radiodiffuseurs sont aussi confrontés au fait qu'une attribution aux services SAP/SAB a un statut secondaire vis-à-vis de la radiodiffusion télévisuelle de Terre, et que ces services ne bénéficient d'aucune attribution à titre primaire. Le Rapport UIT</w:t>
            </w:r>
            <w:r>
              <w:rPr>
                <w:lang w:val="fr-CH"/>
              </w:rPr>
              <w:noBreakHyphen/>
              <w:t>R BT.2338-0 indique clairement que les fréquences attribuées au</w:t>
            </w:r>
            <w:r w:rsidR="00764D0D">
              <w:rPr>
                <w:lang w:val="fr-CH"/>
              </w:rPr>
              <w:t>x</w:t>
            </w:r>
            <w:r>
              <w:rPr>
                <w:lang w:val="fr-CH"/>
              </w:rPr>
              <w:t xml:space="preserve"> applications SAB/SAP sont insuffisantes pour </w:t>
            </w:r>
            <w:r w:rsidR="00DC39DB">
              <w:rPr>
                <w:lang w:val="fr-CH"/>
              </w:rPr>
              <w:t>couvrir l'ensemble</w:t>
            </w:r>
            <w:r>
              <w:rPr>
                <w:lang w:val="fr-CH"/>
              </w:rPr>
              <w:t xml:space="preserve"> des besoins</w:t>
            </w:r>
            <w:r w:rsidR="00723444">
              <w:rPr>
                <w:lang w:val="fr-CH"/>
              </w:rPr>
              <w:t>,</w:t>
            </w:r>
            <w:r>
              <w:rPr>
                <w:lang w:val="fr-CH"/>
              </w:rPr>
              <w:t xml:space="preserve"> et que cette situation donne lieu à des difficultés pour trouver des fréquences </w:t>
            </w:r>
            <w:r w:rsidR="00AD0EA3">
              <w:rPr>
                <w:lang w:val="fr-CH"/>
              </w:rPr>
              <w:t xml:space="preserve">comprises dans la gamme </w:t>
            </w:r>
            <w:r>
              <w:rPr>
                <w:lang w:val="fr-CH"/>
              </w:rPr>
              <w:t>d'accord des équipements.</w:t>
            </w:r>
          </w:p>
          <w:p w:rsidR="00AD0EA3" w:rsidRPr="00AD0EA3" w:rsidRDefault="00AD0EA3" w:rsidP="00EB4ACD">
            <w:pPr>
              <w:rPr>
                <w:lang w:val="fr-CH"/>
              </w:rPr>
            </w:pPr>
            <w:r>
              <w:rPr>
                <w:lang w:val="fr-CH"/>
              </w:rPr>
              <w:t>Du fait de l</w:t>
            </w:r>
            <w:r w:rsidRPr="00AD0EA3">
              <w:rPr>
                <w:lang w:val="fr-CH"/>
              </w:rPr>
              <w:t xml:space="preserve">'attribution </w:t>
            </w:r>
            <w:r>
              <w:rPr>
                <w:lang w:val="fr-CH"/>
              </w:rPr>
              <w:t xml:space="preserve">de </w:t>
            </w:r>
            <w:r w:rsidRPr="00AD0EA3">
              <w:rPr>
                <w:lang w:val="fr-CH"/>
              </w:rPr>
              <w:t>la bande 694-790 MHz à titre primaire</w:t>
            </w:r>
            <w:r>
              <w:rPr>
                <w:lang w:val="fr-CH"/>
              </w:rPr>
              <w:t xml:space="preserve"> au service mobile pour les IMT et de la croissance attendue des services SAP/SAB, ces derniers auront besoin de fréquences additionnelles.</w:t>
            </w:r>
          </w:p>
          <w:p w:rsidR="00AD0EA3" w:rsidRDefault="00B4487A" w:rsidP="00EB4ACD">
            <w:pPr>
              <w:rPr>
                <w:lang w:val="fr-CH"/>
              </w:rPr>
            </w:pPr>
            <w:r>
              <w:rPr>
                <w:lang w:val="fr-CH"/>
              </w:rPr>
              <w:t xml:space="preserve">La République sudafricaine a décidé </w:t>
            </w:r>
            <w:r w:rsidR="00723444">
              <w:rPr>
                <w:lang w:val="fr-CH"/>
              </w:rPr>
              <w:t>de mettre en place</w:t>
            </w:r>
            <w:r>
              <w:rPr>
                <w:lang w:val="fr-CH"/>
              </w:rPr>
              <w:t xml:space="preserve"> un réseau TNT à sept (7) couches après le passage à la radiodiffusion numérique et envisage aussi de mettre en oeuvre la norme DAB+. Il s'ensuivra une augmentation de la demande de services SAP/SAB et donc des besoins de fréquences, et </w:t>
            </w:r>
            <w:r w:rsidR="00723444">
              <w:rPr>
                <w:lang w:val="fr-CH"/>
              </w:rPr>
              <w:t>en particulier</w:t>
            </w:r>
            <w:r>
              <w:rPr>
                <w:lang w:val="fr-CH"/>
              </w:rPr>
              <w:t xml:space="preserve"> de fréquences </w:t>
            </w:r>
            <w:r w:rsidR="00E80F48">
              <w:rPr>
                <w:lang w:val="fr-CH"/>
              </w:rPr>
              <w:t>attribuées aux</w:t>
            </w:r>
            <w:r>
              <w:rPr>
                <w:lang w:val="fr-CH"/>
              </w:rPr>
              <w:t xml:space="preserve"> services SAP/SAB.</w:t>
            </w:r>
          </w:p>
          <w:p w:rsidR="00664D3B" w:rsidRPr="00B4487A" w:rsidRDefault="00664D3B" w:rsidP="00EB4ACD">
            <w:pPr>
              <w:rPr>
                <w:b/>
                <w:i/>
                <w:lang w:val="fr-CH"/>
              </w:rPr>
            </w:pPr>
          </w:p>
        </w:tc>
      </w:tr>
      <w:tr w:rsidR="00664D3B" w:rsidRPr="00714540" w:rsidTr="00A23754">
        <w:tc>
          <w:tcPr>
            <w:tcW w:w="9639" w:type="dxa"/>
            <w:gridSpan w:val="3"/>
          </w:tcPr>
          <w:p w:rsidR="00664D3B" w:rsidRPr="00A23754" w:rsidRDefault="00664D3B" w:rsidP="00EB4ACD">
            <w:r w:rsidRPr="0014454C">
              <w:rPr>
                <w:b/>
                <w:bCs/>
                <w:i/>
                <w:iCs/>
                <w:lang w:val="fr-CH"/>
              </w:rPr>
              <w:t>Services de radiocommunication concernés</w:t>
            </w:r>
            <w:r w:rsidRPr="00A31EA2">
              <w:t>:</w:t>
            </w:r>
            <w:r w:rsidR="000C7A81" w:rsidRPr="00474CD0">
              <w:rPr>
                <w:rFonts w:asciiTheme="majorBidi" w:hAnsiTheme="majorBidi" w:cstheme="majorBidi"/>
                <w:bCs/>
                <w:iCs/>
              </w:rPr>
              <w:t xml:space="preserve"> </w:t>
            </w:r>
            <w:r w:rsidR="00B4487A">
              <w:rPr>
                <w:rFonts w:asciiTheme="majorBidi" w:hAnsiTheme="majorBidi" w:cstheme="majorBidi"/>
                <w:bCs/>
                <w:iCs/>
              </w:rPr>
              <w:t>S</w:t>
            </w:r>
            <w:r w:rsidR="00B4487A" w:rsidRPr="00474CD0">
              <w:rPr>
                <w:rFonts w:asciiTheme="majorBidi" w:hAnsiTheme="majorBidi" w:cstheme="majorBidi"/>
                <w:bCs/>
                <w:iCs/>
              </w:rPr>
              <w:t xml:space="preserve">ervices </w:t>
            </w:r>
            <w:r w:rsidR="000C7A81" w:rsidRPr="00474CD0">
              <w:rPr>
                <w:rFonts w:asciiTheme="majorBidi" w:hAnsiTheme="majorBidi" w:cstheme="majorBidi"/>
                <w:bCs/>
                <w:iCs/>
              </w:rPr>
              <w:t xml:space="preserve">SAP/SAB </w:t>
            </w:r>
          </w:p>
        </w:tc>
      </w:tr>
      <w:tr w:rsidR="00664D3B" w:rsidRPr="00714540" w:rsidTr="00A23754">
        <w:tc>
          <w:tcPr>
            <w:tcW w:w="9639" w:type="dxa"/>
            <w:gridSpan w:val="3"/>
          </w:tcPr>
          <w:p w:rsidR="00664D3B" w:rsidRPr="00A23754" w:rsidRDefault="00664D3B" w:rsidP="00EB4ACD">
            <w:r w:rsidRPr="0014454C">
              <w:rPr>
                <w:b/>
                <w:bCs/>
                <w:i/>
                <w:iCs/>
                <w:lang w:val="fr-CH"/>
              </w:rPr>
              <w:t>Indication des difficultés éventuelles</w:t>
            </w:r>
            <w:r w:rsidRPr="0014454C">
              <w:rPr>
                <w:b/>
                <w:bCs/>
                <w:i/>
                <w:iCs/>
              </w:rPr>
              <w:t>:</w:t>
            </w:r>
          </w:p>
        </w:tc>
      </w:tr>
      <w:tr w:rsidR="00664D3B" w:rsidRPr="009E4745" w:rsidTr="00A23754">
        <w:tc>
          <w:tcPr>
            <w:tcW w:w="9639" w:type="dxa"/>
            <w:gridSpan w:val="3"/>
          </w:tcPr>
          <w:p w:rsidR="00664D3B" w:rsidRPr="00A23754" w:rsidRDefault="00664D3B" w:rsidP="00EB4ACD">
            <w:r w:rsidRPr="003A2ED4">
              <w:rPr>
                <w:b/>
                <w:bCs/>
                <w:i/>
                <w:iCs/>
                <w:lang w:val="fr-CH"/>
              </w:rPr>
              <w:t>Etudes précédentes ou en cours sur la question</w:t>
            </w:r>
            <w:r w:rsidRPr="003A2ED4">
              <w:rPr>
                <w:b/>
                <w:bCs/>
                <w:i/>
                <w:iCs/>
              </w:rPr>
              <w:t>:</w:t>
            </w:r>
            <w:r w:rsidR="000C7A81" w:rsidRPr="00474CD0">
              <w:rPr>
                <w:rFonts w:asciiTheme="majorBidi" w:hAnsiTheme="majorBidi" w:cstheme="majorBidi"/>
                <w:bCs/>
              </w:rPr>
              <w:t xml:space="preserve"> R</w:t>
            </w:r>
            <w:r w:rsidR="00B4487A">
              <w:rPr>
                <w:rFonts w:asciiTheme="majorBidi" w:hAnsiTheme="majorBidi" w:cstheme="majorBidi"/>
                <w:bCs/>
              </w:rPr>
              <w:t>ap</w:t>
            </w:r>
            <w:r w:rsidR="000C7A81" w:rsidRPr="00474CD0">
              <w:rPr>
                <w:rFonts w:asciiTheme="majorBidi" w:hAnsiTheme="majorBidi" w:cstheme="majorBidi"/>
                <w:bCs/>
              </w:rPr>
              <w:t xml:space="preserve">port </w:t>
            </w:r>
            <w:r w:rsidR="00B4487A">
              <w:rPr>
                <w:rFonts w:asciiTheme="majorBidi" w:hAnsiTheme="majorBidi" w:cstheme="majorBidi"/>
                <w:bCs/>
              </w:rPr>
              <w:t>UIT</w:t>
            </w:r>
            <w:r w:rsidR="000C7A81" w:rsidRPr="00474CD0">
              <w:rPr>
                <w:rFonts w:asciiTheme="majorBidi" w:hAnsiTheme="majorBidi" w:cstheme="majorBidi"/>
                <w:bCs/>
              </w:rPr>
              <w:t>-R BT.2338-0</w:t>
            </w:r>
          </w:p>
        </w:tc>
      </w:tr>
      <w:tr w:rsidR="00664D3B" w:rsidRPr="00714540" w:rsidTr="00A23754">
        <w:tc>
          <w:tcPr>
            <w:tcW w:w="5529" w:type="dxa"/>
            <w:gridSpan w:val="2"/>
          </w:tcPr>
          <w:p w:rsidR="00664D3B" w:rsidRPr="00A23754" w:rsidRDefault="00664D3B" w:rsidP="00EB4ACD">
            <w:r w:rsidRPr="0014454C">
              <w:rPr>
                <w:b/>
                <w:bCs/>
                <w:i/>
                <w:iCs/>
                <w:lang w:val="fr-CH"/>
              </w:rPr>
              <w:t>Etudes devant être réalisées par</w:t>
            </w:r>
            <w:r w:rsidRPr="0014454C">
              <w:rPr>
                <w:b/>
                <w:bCs/>
                <w:i/>
                <w:iCs/>
              </w:rPr>
              <w:t>:</w:t>
            </w:r>
            <w:r w:rsidR="000C7A81" w:rsidRPr="00474CD0">
              <w:rPr>
                <w:rFonts w:asciiTheme="majorBidi" w:hAnsiTheme="majorBidi" w:cstheme="majorBidi"/>
                <w:bCs/>
              </w:rPr>
              <w:t xml:space="preserve"> </w:t>
            </w:r>
            <w:r w:rsidR="00A23754" w:rsidRPr="00474CD0">
              <w:rPr>
                <w:rFonts w:asciiTheme="majorBidi" w:hAnsiTheme="majorBidi" w:cstheme="majorBidi"/>
                <w:bCs/>
              </w:rPr>
              <w:t>Résolution</w:t>
            </w:r>
            <w:r w:rsidR="00B4487A">
              <w:rPr>
                <w:rFonts w:asciiTheme="majorBidi" w:hAnsiTheme="majorBidi" w:cstheme="majorBidi"/>
                <w:bCs/>
              </w:rPr>
              <w:t> </w:t>
            </w:r>
            <w:r w:rsidR="000C7A81" w:rsidRPr="00474CD0">
              <w:rPr>
                <w:rFonts w:asciiTheme="majorBidi" w:hAnsiTheme="majorBidi" w:cstheme="majorBidi"/>
                <w:bCs/>
              </w:rPr>
              <w:t>U</w:t>
            </w:r>
            <w:r w:rsidR="00B4487A">
              <w:rPr>
                <w:rFonts w:asciiTheme="majorBidi" w:hAnsiTheme="majorBidi" w:cstheme="majorBidi"/>
                <w:bCs/>
              </w:rPr>
              <w:t>IT</w:t>
            </w:r>
            <w:r w:rsidR="00B4487A">
              <w:rPr>
                <w:rFonts w:asciiTheme="majorBidi" w:hAnsiTheme="majorBidi" w:cstheme="majorBidi"/>
                <w:bCs/>
              </w:rPr>
              <w:noBreakHyphen/>
            </w:r>
            <w:r w:rsidR="000C7A81" w:rsidRPr="00474CD0">
              <w:rPr>
                <w:rFonts w:asciiTheme="majorBidi" w:hAnsiTheme="majorBidi" w:cstheme="majorBidi"/>
                <w:bCs/>
              </w:rPr>
              <w:t>R</w:t>
            </w:r>
            <w:r w:rsidR="00B4487A">
              <w:rPr>
                <w:rFonts w:asciiTheme="majorBidi" w:hAnsiTheme="majorBidi" w:cstheme="majorBidi"/>
                <w:bCs/>
              </w:rPr>
              <w:t> </w:t>
            </w:r>
            <w:r w:rsidR="000C7A81" w:rsidRPr="00474CD0">
              <w:rPr>
                <w:rFonts w:asciiTheme="majorBidi" w:hAnsiTheme="majorBidi" w:cstheme="majorBidi"/>
                <w:bCs/>
              </w:rPr>
              <w:t>59</w:t>
            </w:r>
          </w:p>
        </w:tc>
        <w:tc>
          <w:tcPr>
            <w:tcW w:w="4110" w:type="dxa"/>
          </w:tcPr>
          <w:p w:rsidR="00664D3B" w:rsidRPr="00714540" w:rsidRDefault="00664D3B" w:rsidP="00EB4ACD">
            <w:pPr>
              <w:tabs>
                <w:tab w:val="clear" w:pos="1134"/>
                <w:tab w:val="left" w:pos="1309"/>
              </w:tabs>
              <w:ind w:left="317"/>
              <w:rPr>
                <w:b/>
                <w:i/>
                <w:color w:val="000000"/>
              </w:rPr>
            </w:pPr>
            <w:r w:rsidRPr="00504217">
              <w:rPr>
                <w:b/>
                <w:bCs/>
                <w:i/>
                <w:iCs/>
              </w:rPr>
              <w:t>avec la participation de</w:t>
            </w:r>
            <w:r w:rsidRPr="00504217">
              <w:rPr>
                <w:b/>
                <w:bCs/>
                <w:i/>
                <w:iCs/>
                <w:lang w:val="en-GB"/>
              </w:rPr>
              <w:t>:</w:t>
            </w:r>
          </w:p>
        </w:tc>
      </w:tr>
      <w:tr w:rsidR="00664D3B" w:rsidRPr="009E4745" w:rsidTr="00A23754">
        <w:tc>
          <w:tcPr>
            <w:tcW w:w="9639" w:type="dxa"/>
            <w:gridSpan w:val="3"/>
          </w:tcPr>
          <w:p w:rsidR="00664D3B" w:rsidRPr="00A23754" w:rsidRDefault="00664D3B" w:rsidP="00EB4ACD">
            <w:r w:rsidRPr="0014454C">
              <w:rPr>
                <w:b/>
                <w:bCs/>
                <w:i/>
                <w:iCs/>
                <w:lang w:val="fr-CH"/>
              </w:rPr>
              <w:t>Commissions d'études de l'UIT-R concernées</w:t>
            </w:r>
            <w:r w:rsidRPr="00A31EA2">
              <w:rPr>
                <w:b/>
                <w:bCs/>
                <w:i/>
                <w:iCs/>
              </w:rPr>
              <w:t>:</w:t>
            </w:r>
          </w:p>
        </w:tc>
      </w:tr>
      <w:tr w:rsidR="00664D3B" w:rsidRPr="009E4745" w:rsidTr="00A23754">
        <w:tc>
          <w:tcPr>
            <w:tcW w:w="9639" w:type="dxa"/>
            <w:gridSpan w:val="3"/>
          </w:tcPr>
          <w:p w:rsidR="00664D3B" w:rsidRPr="00A23754" w:rsidRDefault="00664D3B" w:rsidP="00EB4ACD">
            <w:r w:rsidRPr="0014454C">
              <w:rPr>
                <w:b/>
                <w:bCs/>
                <w:i/>
                <w:iCs/>
              </w:rPr>
              <w:t>Répercussions au niveau des ressources de l'UIT, y compris incidences financières</w:t>
            </w:r>
            <w:r w:rsidRPr="0014454C">
              <w:rPr>
                <w:b/>
                <w:bCs/>
                <w:i/>
                <w:iCs/>
              </w:rPr>
              <w:br/>
              <w:t>(voir le numéro 126 de la Convention):</w:t>
            </w:r>
          </w:p>
        </w:tc>
      </w:tr>
      <w:tr w:rsidR="00664D3B" w:rsidRPr="009E4745" w:rsidTr="00A23754">
        <w:tc>
          <w:tcPr>
            <w:tcW w:w="4678" w:type="dxa"/>
          </w:tcPr>
          <w:p w:rsidR="00664D3B" w:rsidRPr="009E4745" w:rsidRDefault="00664D3B" w:rsidP="00EB4ACD">
            <w:pPr>
              <w:rPr>
                <w:b/>
                <w:iCs/>
                <w:lang w:val="fr-CH"/>
              </w:rPr>
            </w:pPr>
            <w:r w:rsidRPr="00695ABE">
              <w:rPr>
                <w:b/>
                <w:bCs/>
                <w:i/>
                <w:iCs/>
              </w:rPr>
              <w:t>Proposition régionale commune:</w:t>
            </w:r>
            <w:r w:rsidRPr="008C0EDF">
              <w:rPr>
                <w:b/>
                <w:bCs/>
              </w:rPr>
              <w:t xml:space="preserve"> </w:t>
            </w:r>
            <w:r w:rsidRPr="009217A6">
              <w:t>Oui/Non</w:t>
            </w:r>
          </w:p>
        </w:tc>
        <w:tc>
          <w:tcPr>
            <w:tcW w:w="4961" w:type="dxa"/>
            <w:gridSpan w:val="2"/>
          </w:tcPr>
          <w:p w:rsidR="00664D3B" w:rsidRPr="00A31EA2" w:rsidRDefault="00664D3B" w:rsidP="00EB4ACD">
            <w:pPr>
              <w:ind w:left="-108"/>
            </w:pPr>
            <w:r w:rsidRPr="00695ABE">
              <w:rPr>
                <w:b/>
                <w:bCs/>
                <w:i/>
                <w:iCs/>
              </w:rPr>
              <w:t>Proposition soumise par plusieurs pays:</w:t>
            </w:r>
            <w:r w:rsidRPr="008C0EDF">
              <w:rPr>
                <w:b/>
                <w:bCs/>
              </w:rPr>
              <w:t xml:space="preserve"> </w:t>
            </w:r>
            <w:r w:rsidRPr="009217A6">
              <w:t>Oui/Non</w:t>
            </w:r>
          </w:p>
          <w:p w:rsidR="00664D3B" w:rsidRPr="00A23754" w:rsidRDefault="00664D3B" w:rsidP="00EB4ACD">
            <w:pPr>
              <w:ind w:left="-108"/>
            </w:pPr>
            <w:r w:rsidRPr="003A2ED4">
              <w:rPr>
                <w:b/>
                <w:bCs/>
                <w:i/>
                <w:iCs/>
                <w:lang w:val="fr-CH"/>
              </w:rPr>
              <w:t>Nombre de pays:</w:t>
            </w:r>
          </w:p>
        </w:tc>
      </w:tr>
      <w:tr w:rsidR="00664D3B" w:rsidRPr="00714540" w:rsidTr="00A23754">
        <w:tc>
          <w:tcPr>
            <w:tcW w:w="9639" w:type="dxa"/>
            <w:gridSpan w:val="3"/>
          </w:tcPr>
          <w:p w:rsidR="00664D3B" w:rsidRPr="00A23754" w:rsidRDefault="00664D3B" w:rsidP="00EB4ACD">
            <w:r w:rsidRPr="003A2ED4">
              <w:rPr>
                <w:b/>
                <w:bCs/>
                <w:i/>
                <w:iCs/>
              </w:rPr>
              <w:t>Observations</w:t>
            </w:r>
          </w:p>
        </w:tc>
      </w:tr>
    </w:tbl>
    <w:p w:rsidR="00664D3B" w:rsidRPr="00A31EA2" w:rsidRDefault="00664D3B" w:rsidP="00EB4ACD">
      <w:r w:rsidRPr="00A31EA2">
        <w:br w:type="page"/>
      </w:r>
    </w:p>
    <w:p w:rsidR="000C7A81" w:rsidRPr="00F8476E" w:rsidRDefault="000C7A81" w:rsidP="00EB4ACD">
      <w:pPr>
        <w:jc w:val="center"/>
        <w:rPr>
          <w:rFonts w:asciiTheme="majorBidi" w:hAnsiTheme="majorBidi" w:cstheme="majorBidi"/>
          <w:b/>
          <w:szCs w:val="24"/>
        </w:rPr>
      </w:pPr>
      <w:r w:rsidRPr="00F8476E">
        <w:rPr>
          <w:rFonts w:asciiTheme="majorBidi" w:hAnsiTheme="majorBidi" w:cstheme="majorBidi"/>
          <w:b/>
          <w:szCs w:val="24"/>
        </w:rPr>
        <w:lastRenderedPageBreak/>
        <w:t>Annex</w:t>
      </w:r>
      <w:r w:rsidR="00A23754">
        <w:rPr>
          <w:rFonts w:asciiTheme="majorBidi" w:hAnsiTheme="majorBidi" w:cstheme="majorBidi"/>
          <w:b/>
          <w:szCs w:val="24"/>
        </w:rPr>
        <w:t>e</w:t>
      </w:r>
      <w:r w:rsidRPr="00F8476E">
        <w:rPr>
          <w:rFonts w:asciiTheme="majorBidi" w:hAnsiTheme="majorBidi" w:cstheme="majorBidi"/>
          <w:b/>
          <w:szCs w:val="24"/>
        </w:rPr>
        <w:t>: SAB/SAP</w:t>
      </w:r>
    </w:p>
    <w:tbl>
      <w:tblPr>
        <w:tblW w:w="0" w:type="auto"/>
        <w:jc w:val="center"/>
        <w:tblBorders>
          <w:top w:val="nil"/>
          <w:left w:val="nil"/>
          <w:bottom w:val="nil"/>
          <w:right w:val="nil"/>
        </w:tblBorders>
        <w:tblLayout w:type="fixed"/>
        <w:tblLook w:val="0000" w:firstRow="0" w:lastRow="0" w:firstColumn="0" w:lastColumn="0" w:noHBand="0" w:noVBand="0"/>
      </w:tblPr>
      <w:tblGrid>
        <w:gridCol w:w="4390"/>
        <w:gridCol w:w="5118"/>
      </w:tblGrid>
      <w:tr w:rsidR="000C7A81" w:rsidRPr="00B64FB7" w:rsidTr="007B1B5C">
        <w:trPr>
          <w:trHeight w:val="245"/>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A23754" w:rsidP="00EB4ACD">
            <w:pPr>
              <w:rPr>
                <w:rFonts w:asciiTheme="majorBidi" w:hAnsiTheme="majorBidi" w:cstheme="majorBidi"/>
                <w:b/>
                <w:color w:val="000000"/>
                <w:szCs w:val="24"/>
              </w:rPr>
            </w:pPr>
            <w:r>
              <w:rPr>
                <w:rFonts w:asciiTheme="majorBidi" w:hAnsiTheme="majorBidi" w:cstheme="majorBidi"/>
                <w:b/>
                <w:color w:val="000000"/>
                <w:szCs w:val="24"/>
              </w:rPr>
              <w:t>Microphone hertzien</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B64FB7" w:rsidRDefault="00B64FB7" w:rsidP="00EB4ACD">
            <w:pPr>
              <w:spacing w:after="120"/>
              <w:rPr>
                <w:rFonts w:asciiTheme="majorBidi" w:hAnsiTheme="majorBidi" w:cstheme="majorBidi"/>
                <w:color w:val="000000"/>
                <w:szCs w:val="24"/>
                <w:lang w:val="fr-CH"/>
              </w:rPr>
            </w:pPr>
            <w:r>
              <w:rPr>
                <w:lang w:eastAsia="zh-CN"/>
              </w:rPr>
              <w:t>M</w:t>
            </w:r>
            <w:r w:rsidR="005A7AD8">
              <w:rPr>
                <w:lang w:eastAsia="zh-CN"/>
              </w:rPr>
              <w:t>icrophone</w:t>
            </w:r>
            <w:r w:rsidRPr="00A866CB">
              <w:rPr>
                <w:lang w:eastAsia="zh-CN"/>
              </w:rPr>
              <w:t xml:space="preserve"> </w:t>
            </w:r>
            <w:r w:rsidR="005A7AD8">
              <w:rPr>
                <w:lang w:eastAsia="zh-CN"/>
              </w:rPr>
              <w:t>portatif ou porté</w:t>
            </w:r>
            <w:r w:rsidRPr="00A866CB">
              <w:rPr>
                <w:lang w:eastAsia="zh-CN"/>
              </w:rPr>
              <w:t xml:space="preserve"> </w:t>
            </w:r>
            <w:r w:rsidR="00764D0D">
              <w:rPr>
                <w:lang w:eastAsia="zh-CN"/>
              </w:rPr>
              <w:t>sur soi</w:t>
            </w:r>
            <w:r w:rsidRPr="00A866CB">
              <w:rPr>
                <w:lang w:eastAsia="zh-CN"/>
              </w:rPr>
              <w:t xml:space="preserve"> avec émetteur intégré ou porté </w:t>
            </w:r>
            <w:r w:rsidR="00764D0D">
              <w:rPr>
                <w:lang w:eastAsia="zh-CN"/>
              </w:rPr>
              <w:t>sur soi</w:t>
            </w:r>
            <w:r>
              <w:rPr>
                <w:lang w:eastAsia="zh-CN"/>
              </w:rPr>
              <w:t>.</w:t>
            </w:r>
          </w:p>
        </w:tc>
      </w:tr>
      <w:tr w:rsidR="000C7A81" w:rsidRPr="006F7AAA" w:rsidTr="007B1B5C">
        <w:trPr>
          <w:trHeight w:val="247"/>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922E00" w:rsidP="00EB4ACD">
            <w:pPr>
              <w:rPr>
                <w:rFonts w:asciiTheme="majorBidi" w:hAnsiTheme="majorBidi" w:cstheme="majorBidi"/>
                <w:b/>
                <w:color w:val="000000"/>
                <w:szCs w:val="24"/>
              </w:rPr>
            </w:pPr>
            <w:r>
              <w:rPr>
                <w:rFonts w:asciiTheme="majorBidi" w:hAnsiTheme="majorBidi" w:cstheme="majorBidi"/>
                <w:b/>
                <w:color w:val="000000"/>
                <w:szCs w:val="24"/>
              </w:rPr>
              <w:t>Oreillette</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922E00" w:rsidP="00EB4ACD">
            <w:pPr>
              <w:spacing w:after="120"/>
              <w:rPr>
                <w:lang w:eastAsia="zh-CN"/>
              </w:rPr>
            </w:pPr>
            <w:r w:rsidRPr="002C2331">
              <w:rPr>
                <w:lang w:eastAsia="zh-CN"/>
              </w:rPr>
              <w:t>R</w:t>
            </w:r>
            <w:r w:rsidR="005A7AD8" w:rsidRPr="002C2331">
              <w:rPr>
                <w:lang w:eastAsia="zh-CN"/>
              </w:rPr>
              <w:t>écepteur miniature porté</w:t>
            </w:r>
            <w:r w:rsidRPr="002C2331">
              <w:rPr>
                <w:lang w:eastAsia="zh-CN"/>
              </w:rPr>
              <w:t xml:space="preserve"> sur soi et </w:t>
            </w:r>
            <w:r w:rsidR="005A7AD8" w:rsidRPr="002C2331">
              <w:rPr>
                <w:lang w:eastAsia="zh-CN"/>
              </w:rPr>
              <w:t>muni</w:t>
            </w:r>
            <w:r w:rsidRPr="002C2331">
              <w:rPr>
                <w:lang w:eastAsia="zh-CN"/>
              </w:rPr>
              <w:t xml:space="preserve"> d'écouteurs pour le contrôle individuel de pistes sonores à une ou deux voies.</w:t>
            </w:r>
          </w:p>
        </w:tc>
      </w:tr>
      <w:tr w:rsidR="000C7A81" w:rsidRPr="006F7AAA" w:rsidTr="007B1B5C">
        <w:trPr>
          <w:trHeight w:val="247"/>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5A7AD8" w:rsidP="00EB4ACD">
            <w:pPr>
              <w:rPr>
                <w:rFonts w:asciiTheme="majorBidi" w:hAnsiTheme="majorBidi" w:cstheme="majorBidi"/>
                <w:b/>
                <w:color w:val="000000"/>
                <w:szCs w:val="24"/>
              </w:rPr>
            </w:pPr>
            <w:r>
              <w:rPr>
                <w:rFonts w:asciiTheme="majorBidi" w:hAnsiTheme="majorBidi" w:cstheme="majorBidi"/>
                <w:b/>
                <w:color w:val="000000"/>
                <w:szCs w:val="24"/>
              </w:rPr>
              <w:t>Liaison</w:t>
            </w:r>
            <w:r w:rsidR="00922E00">
              <w:rPr>
                <w:rFonts w:asciiTheme="majorBidi" w:hAnsiTheme="majorBidi" w:cstheme="majorBidi"/>
                <w:b/>
                <w:color w:val="000000"/>
                <w:szCs w:val="24"/>
              </w:rPr>
              <w:t xml:space="preserve"> audio portable</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922E00" w:rsidP="00EB4ACD">
            <w:pPr>
              <w:spacing w:after="120"/>
              <w:rPr>
                <w:lang w:eastAsia="zh-CN"/>
              </w:rPr>
            </w:pPr>
            <w:r w:rsidRPr="002C2331">
              <w:rPr>
                <w:lang w:eastAsia="zh-CN"/>
              </w:rPr>
              <w:t xml:space="preserve">Emetteur porté sur soi muni d'un ou plusieurs microphones </w:t>
            </w:r>
            <w:r w:rsidR="0012071B">
              <w:rPr>
                <w:lang w:eastAsia="zh-CN"/>
              </w:rPr>
              <w:t xml:space="preserve">et </w:t>
            </w:r>
            <w:r w:rsidRPr="002C2331">
              <w:rPr>
                <w:lang w:eastAsia="zh-CN"/>
              </w:rPr>
              <w:t>dont la portée est plus longue que celle des microphones hertziens.</w:t>
            </w:r>
          </w:p>
        </w:tc>
      </w:tr>
      <w:tr w:rsidR="000C7A81" w:rsidRPr="006F7AAA" w:rsidTr="007B1B5C">
        <w:trPr>
          <w:trHeight w:val="383"/>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5A7AD8" w:rsidP="00EB4ACD">
            <w:pPr>
              <w:rPr>
                <w:rFonts w:asciiTheme="majorBidi" w:hAnsiTheme="majorBidi" w:cstheme="majorBidi"/>
                <w:b/>
                <w:color w:val="000000"/>
                <w:szCs w:val="24"/>
              </w:rPr>
            </w:pPr>
            <w:r>
              <w:rPr>
                <w:rFonts w:asciiTheme="majorBidi" w:hAnsiTheme="majorBidi" w:cstheme="majorBidi"/>
                <w:b/>
                <w:color w:val="000000"/>
                <w:szCs w:val="24"/>
              </w:rPr>
              <w:t>Liaison</w:t>
            </w:r>
            <w:r w:rsidR="006F7AAA">
              <w:rPr>
                <w:rFonts w:asciiTheme="majorBidi" w:hAnsiTheme="majorBidi" w:cstheme="majorBidi"/>
                <w:b/>
                <w:color w:val="000000"/>
                <w:szCs w:val="24"/>
              </w:rPr>
              <w:t xml:space="preserve"> audio mobile</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6F7AAA" w:rsidP="00EB4ACD">
            <w:pPr>
              <w:spacing w:after="120"/>
              <w:rPr>
                <w:lang w:eastAsia="zh-CN"/>
              </w:rPr>
            </w:pPr>
            <w:r w:rsidRPr="002C2331">
              <w:rPr>
                <w:lang w:eastAsia="zh-CN"/>
              </w:rPr>
              <w:t>Système d'émission audio qui utilise des émetteurs radio installés sur des motocycles</w:t>
            </w:r>
            <w:r w:rsidR="005A7AD8" w:rsidRPr="002C2331">
              <w:rPr>
                <w:lang w:eastAsia="zh-CN"/>
              </w:rPr>
              <w:t xml:space="preserve"> ou</w:t>
            </w:r>
            <w:r w:rsidRPr="002C2331">
              <w:rPr>
                <w:lang w:eastAsia="zh-CN"/>
              </w:rPr>
              <w:t xml:space="preserve"> des bicyclettes, </w:t>
            </w:r>
            <w:r w:rsidR="005A7AD8" w:rsidRPr="002C2331">
              <w:rPr>
                <w:lang w:eastAsia="zh-CN"/>
              </w:rPr>
              <w:t xml:space="preserve">à bord </w:t>
            </w:r>
            <w:r w:rsidRPr="002C2331">
              <w:rPr>
                <w:lang w:eastAsia="zh-CN"/>
              </w:rPr>
              <w:t>de voitures, de voitures de course</w:t>
            </w:r>
            <w:r w:rsidR="005A7AD8" w:rsidRPr="002C2331">
              <w:rPr>
                <w:lang w:eastAsia="zh-CN"/>
              </w:rPr>
              <w:t xml:space="preserve"> ou</w:t>
            </w:r>
            <w:r w:rsidRPr="002C2331">
              <w:rPr>
                <w:lang w:eastAsia="zh-CN"/>
              </w:rPr>
              <w:t xml:space="preserve"> de bateaux, etc. Un ou deux terminaux de liaison peuvent être utilisés en cours de déplacement.</w:t>
            </w:r>
          </w:p>
        </w:tc>
      </w:tr>
      <w:tr w:rsidR="000C7A81" w:rsidRPr="00F8476E" w:rsidTr="007B1B5C">
        <w:trPr>
          <w:trHeight w:val="661"/>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6F7AAA" w:rsidRDefault="005A7AD8" w:rsidP="00EB4ACD">
            <w:pPr>
              <w:rPr>
                <w:rFonts w:asciiTheme="majorBidi" w:hAnsiTheme="majorBidi" w:cstheme="majorBidi"/>
                <w:b/>
                <w:color w:val="000000"/>
                <w:szCs w:val="24"/>
              </w:rPr>
            </w:pPr>
            <w:r>
              <w:rPr>
                <w:rFonts w:asciiTheme="majorBidi" w:hAnsiTheme="majorBidi" w:cstheme="majorBidi"/>
                <w:b/>
                <w:color w:val="000000"/>
                <w:szCs w:val="24"/>
              </w:rPr>
              <w:t xml:space="preserve">Liaison audio </w:t>
            </w:r>
            <w:r w:rsidR="00723444">
              <w:rPr>
                <w:rFonts w:asciiTheme="majorBidi" w:hAnsiTheme="majorBidi" w:cstheme="majorBidi"/>
                <w:b/>
                <w:color w:val="000000"/>
                <w:szCs w:val="24"/>
              </w:rPr>
              <w:t>point à point</w:t>
            </w:r>
            <w:r w:rsidR="00723444" w:rsidRPr="006F7AAA">
              <w:rPr>
                <w:rFonts w:asciiTheme="majorBidi" w:hAnsiTheme="majorBidi" w:cstheme="majorBidi"/>
                <w:b/>
                <w:color w:val="000000"/>
                <w:szCs w:val="24"/>
              </w:rPr>
              <w:t xml:space="preserve"> </w:t>
            </w:r>
            <w:r>
              <w:rPr>
                <w:rFonts w:asciiTheme="majorBidi" w:hAnsiTheme="majorBidi" w:cstheme="majorBidi"/>
                <w:b/>
                <w:color w:val="000000"/>
                <w:szCs w:val="24"/>
              </w:rPr>
              <w:t xml:space="preserve">temporaire </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5A7AD8" w:rsidP="00EB4ACD">
            <w:pPr>
              <w:spacing w:after="120"/>
              <w:rPr>
                <w:lang w:eastAsia="zh-CN"/>
              </w:rPr>
            </w:pPr>
            <w:r w:rsidRPr="002C2331">
              <w:rPr>
                <w:lang w:eastAsia="zh-CN"/>
              </w:rPr>
              <w:t>Liaison temporaire entre deux points (par exemple, partie d'une liaison entre un lieu de reportage et un studio), utilisée pour transmettre des signaux audio de qualité radiodiffusion ou des signaux (vocaux) de service. Les terminaux de liaison sont installé</w:t>
            </w:r>
            <w:r w:rsidR="002C2331" w:rsidRPr="002C2331">
              <w:rPr>
                <w:lang w:eastAsia="zh-CN"/>
              </w:rPr>
              <w:t>s</w:t>
            </w:r>
            <w:r w:rsidRPr="002C2331">
              <w:rPr>
                <w:lang w:eastAsia="zh-CN"/>
              </w:rPr>
              <w:t xml:space="preserve"> sur des trépieds, des plates-formes provisoires, des véhicules </w:t>
            </w:r>
            <w:r w:rsidR="0012071B">
              <w:rPr>
                <w:lang w:eastAsia="zh-CN"/>
              </w:rPr>
              <w:t>conçus</w:t>
            </w:r>
            <w:r w:rsidR="002C2331" w:rsidRPr="002C2331">
              <w:rPr>
                <w:lang w:eastAsia="zh-CN"/>
              </w:rPr>
              <w:t xml:space="preserve"> à cet effet </w:t>
            </w:r>
            <w:r w:rsidRPr="002C2331">
              <w:rPr>
                <w:lang w:eastAsia="zh-CN"/>
              </w:rPr>
              <w:t>ou des systèmes hydrauliques de levage.</w:t>
            </w:r>
            <w:r w:rsidR="002C2331" w:rsidRPr="002C2331">
              <w:rPr>
                <w:lang w:eastAsia="zh-CN"/>
              </w:rPr>
              <w:t xml:space="preserve"> Des liaisons bidirectionnelles sont souvent nécessaires.</w:t>
            </w:r>
          </w:p>
        </w:tc>
      </w:tr>
      <w:tr w:rsidR="000C7A81" w:rsidRPr="00024961" w:rsidTr="007B1B5C">
        <w:trPr>
          <w:trHeight w:val="385"/>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2C2331" w:rsidP="00EB4ACD">
            <w:pPr>
              <w:rPr>
                <w:rFonts w:asciiTheme="majorBidi" w:hAnsiTheme="majorBidi" w:cstheme="majorBidi"/>
                <w:b/>
                <w:color w:val="000000"/>
                <w:szCs w:val="24"/>
              </w:rPr>
            </w:pPr>
            <w:r>
              <w:rPr>
                <w:rFonts w:asciiTheme="majorBidi" w:hAnsiTheme="majorBidi" w:cstheme="majorBidi"/>
                <w:b/>
                <w:color w:val="000000"/>
                <w:szCs w:val="24"/>
              </w:rPr>
              <w:t>Caméra sans fil</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024961" w:rsidRDefault="002C2331" w:rsidP="00EB4ACD">
            <w:pPr>
              <w:spacing w:after="120"/>
              <w:rPr>
                <w:rFonts w:asciiTheme="majorBidi" w:hAnsiTheme="majorBidi" w:cstheme="majorBidi"/>
                <w:color w:val="000000"/>
                <w:szCs w:val="24"/>
                <w:lang w:val="fr-CH"/>
              </w:rPr>
            </w:pPr>
            <w:r w:rsidRPr="002C2331">
              <w:rPr>
                <w:rFonts w:asciiTheme="majorBidi" w:hAnsiTheme="majorBidi" w:cstheme="majorBidi"/>
                <w:color w:val="000000"/>
                <w:szCs w:val="24"/>
                <w:lang w:val="fr-CH"/>
              </w:rPr>
              <w:t>Caméra portative ou</w:t>
            </w:r>
            <w:r>
              <w:rPr>
                <w:rFonts w:asciiTheme="majorBidi" w:hAnsiTheme="majorBidi" w:cstheme="majorBidi"/>
                <w:color w:val="000000"/>
                <w:szCs w:val="24"/>
                <w:lang w:val="fr-CH"/>
              </w:rPr>
              <w:t xml:space="preserve"> </w:t>
            </w:r>
            <w:r w:rsidR="004A4BAC">
              <w:rPr>
                <w:rFonts w:asciiTheme="majorBidi" w:hAnsiTheme="majorBidi" w:cstheme="majorBidi"/>
                <w:color w:val="000000"/>
                <w:szCs w:val="24"/>
                <w:lang w:val="fr-CH"/>
              </w:rPr>
              <w:t>transportable par d'autres moyens</w:t>
            </w:r>
            <w:r w:rsidRPr="002C2331">
              <w:rPr>
                <w:rFonts w:asciiTheme="majorBidi" w:hAnsiTheme="majorBidi" w:cstheme="majorBidi"/>
                <w:color w:val="000000"/>
                <w:szCs w:val="24"/>
                <w:lang w:val="fr-CH"/>
              </w:rPr>
              <w:t>, mu</w:t>
            </w:r>
            <w:r>
              <w:rPr>
                <w:rFonts w:asciiTheme="majorBidi" w:hAnsiTheme="majorBidi" w:cstheme="majorBidi"/>
                <w:color w:val="000000"/>
                <w:szCs w:val="24"/>
                <w:lang w:val="fr-CH"/>
              </w:rPr>
              <w:t>nie d'un émetteur intégré, d'un bloc</w:t>
            </w:r>
            <w:r w:rsidRPr="002C2331">
              <w:rPr>
                <w:rFonts w:asciiTheme="majorBidi" w:hAnsiTheme="majorBidi" w:cstheme="majorBidi"/>
                <w:color w:val="000000"/>
                <w:szCs w:val="24"/>
                <w:lang w:val="fr-CH"/>
              </w:rPr>
              <w:t xml:space="preserve"> </w:t>
            </w:r>
            <w:r>
              <w:rPr>
                <w:rFonts w:asciiTheme="majorBidi" w:hAnsiTheme="majorBidi" w:cstheme="majorBidi"/>
                <w:color w:val="000000"/>
                <w:szCs w:val="24"/>
                <w:lang w:val="fr-CH"/>
              </w:rPr>
              <w:t>d'alimentation</w:t>
            </w:r>
            <w:r w:rsidRPr="002C2331">
              <w:rPr>
                <w:rFonts w:asciiTheme="majorBidi" w:hAnsiTheme="majorBidi" w:cstheme="majorBidi"/>
                <w:color w:val="000000"/>
                <w:szCs w:val="24"/>
                <w:lang w:val="fr-CH"/>
              </w:rPr>
              <w:t xml:space="preserve"> et d'une antenne, utilisée pour </w:t>
            </w:r>
            <w:r>
              <w:rPr>
                <w:rFonts w:asciiTheme="majorBidi" w:hAnsiTheme="majorBidi" w:cstheme="majorBidi"/>
                <w:color w:val="000000"/>
                <w:szCs w:val="24"/>
                <w:lang w:val="fr-CH"/>
              </w:rPr>
              <w:t>transmettre des signaux vidéo et sonores de qualité radiodiffusion sur de courtes distances.</w:t>
            </w:r>
          </w:p>
        </w:tc>
      </w:tr>
      <w:tr w:rsidR="000C7A81" w:rsidRPr="00525661" w:rsidTr="007B1B5C">
        <w:trPr>
          <w:trHeight w:val="245"/>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024961" w:rsidP="00EB4ACD">
            <w:pPr>
              <w:rPr>
                <w:rFonts w:asciiTheme="majorBidi" w:hAnsiTheme="majorBidi" w:cstheme="majorBidi"/>
                <w:b/>
                <w:color w:val="000000"/>
                <w:szCs w:val="24"/>
              </w:rPr>
            </w:pPr>
            <w:r>
              <w:rPr>
                <w:rFonts w:asciiTheme="majorBidi" w:hAnsiTheme="majorBidi" w:cstheme="majorBidi"/>
                <w:b/>
                <w:color w:val="000000"/>
                <w:szCs w:val="24"/>
              </w:rPr>
              <w:t>Liaison vidéo portable</w:t>
            </w:r>
            <w:r w:rsidR="000C7A81" w:rsidRPr="00F8476E">
              <w:rPr>
                <w:rFonts w:asciiTheme="majorBidi" w:hAnsiTheme="majorBidi" w:cstheme="majorBidi"/>
                <w:b/>
                <w:color w:val="000000"/>
                <w:szCs w:val="24"/>
              </w:rPr>
              <w:t xml:space="preserve"> </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024961" w:rsidRDefault="00024961" w:rsidP="00EB4ACD">
            <w:pPr>
              <w:spacing w:after="120"/>
              <w:rPr>
                <w:rFonts w:asciiTheme="majorBidi" w:hAnsiTheme="majorBidi" w:cstheme="majorBidi"/>
                <w:color w:val="000000"/>
                <w:szCs w:val="24"/>
                <w:lang w:val="fr-CH"/>
              </w:rPr>
            </w:pPr>
            <w:r>
              <w:rPr>
                <w:rFonts w:asciiTheme="majorBidi" w:hAnsiTheme="majorBidi" w:cstheme="majorBidi"/>
                <w:color w:val="000000"/>
                <w:szCs w:val="24"/>
                <w:lang w:val="fr-CH"/>
              </w:rPr>
              <w:t>Caméra portative munie d'un émetteur, d'un bloc d'alimentation et d'une antenne séparés portés sur soi.</w:t>
            </w:r>
          </w:p>
        </w:tc>
      </w:tr>
      <w:tr w:rsidR="000C7A81" w:rsidRPr="005D327E" w:rsidTr="007B1B5C">
        <w:trPr>
          <w:trHeight w:val="247"/>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024961" w:rsidP="00EB4ACD">
            <w:pPr>
              <w:rPr>
                <w:rFonts w:asciiTheme="majorBidi" w:hAnsiTheme="majorBidi" w:cstheme="majorBidi"/>
                <w:b/>
                <w:color w:val="000000"/>
                <w:szCs w:val="24"/>
              </w:rPr>
            </w:pPr>
            <w:r>
              <w:rPr>
                <w:rFonts w:asciiTheme="majorBidi" w:hAnsiTheme="majorBidi" w:cstheme="majorBidi"/>
                <w:b/>
                <w:color w:val="000000"/>
                <w:szCs w:val="24"/>
              </w:rPr>
              <w:t>Liaison vidéo mobile à bord d'aéronefs</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024961" w:rsidRDefault="00024961" w:rsidP="00EB4ACD">
            <w:pPr>
              <w:spacing w:after="120"/>
              <w:rPr>
                <w:rFonts w:asciiTheme="majorBidi" w:hAnsiTheme="majorBidi" w:cstheme="majorBidi"/>
                <w:color w:val="000000"/>
                <w:szCs w:val="24"/>
                <w:lang w:val="fr-CH"/>
              </w:rPr>
            </w:pPr>
            <w:r w:rsidRPr="00024961">
              <w:rPr>
                <w:rFonts w:asciiTheme="majorBidi" w:hAnsiTheme="majorBidi" w:cstheme="majorBidi"/>
                <w:color w:val="000000"/>
                <w:szCs w:val="24"/>
                <w:lang w:val="fr-CH"/>
              </w:rPr>
              <w:t xml:space="preserve">Système d'émission vidéo qui utilise un émetteur radio installé sur un hélicoptère ou </w:t>
            </w:r>
            <w:r>
              <w:rPr>
                <w:rFonts w:asciiTheme="majorBidi" w:hAnsiTheme="majorBidi" w:cstheme="majorBidi"/>
                <w:color w:val="000000"/>
                <w:szCs w:val="24"/>
                <w:lang w:val="fr-CH"/>
              </w:rPr>
              <w:t>autres types d'aéronef.</w:t>
            </w:r>
          </w:p>
        </w:tc>
      </w:tr>
      <w:tr w:rsidR="000C7A81" w:rsidRPr="00525661" w:rsidTr="007B1B5C">
        <w:trPr>
          <w:trHeight w:val="385"/>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024961" w:rsidP="00EB4ACD">
            <w:pPr>
              <w:rPr>
                <w:rFonts w:asciiTheme="majorBidi" w:hAnsiTheme="majorBidi" w:cstheme="majorBidi"/>
                <w:b/>
                <w:color w:val="000000"/>
                <w:szCs w:val="24"/>
              </w:rPr>
            </w:pPr>
            <w:r>
              <w:rPr>
                <w:rFonts w:asciiTheme="majorBidi" w:hAnsiTheme="majorBidi" w:cstheme="majorBidi"/>
                <w:b/>
                <w:color w:val="000000"/>
                <w:szCs w:val="24"/>
              </w:rPr>
              <w:t>Liaison vidéo mobile à bord de véhicules</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024961" w:rsidP="00EB4ACD">
            <w:pPr>
              <w:spacing w:after="120"/>
              <w:rPr>
                <w:rFonts w:asciiTheme="majorBidi" w:hAnsiTheme="majorBidi" w:cstheme="majorBidi"/>
                <w:color w:val="000000"/>
                <w:szCs w:val="24"/>
                <w:lang w:val="fr-CH"/>
              </w:rPr>
            </w:pPr>
            <w:r w:rsidRPr="00024961">
              <w:rPr>
                <w:rFonts w:asciiTheme="majorBidi" w:hAnsiTheme="majorBidi" w:cstheme="majorBidi"/>
                <w:color w:val="000000"/>
                <w:szCs w:val="24"/>
                <w:lang w:val="fr-CH"/>
              </w:rPr>
              <w:t>Système d'émission vidéo qui utilise un émetteur radio installé sur des motocycles ou des bicyclettes, ou à bord de voitures, de voitures de course ou de bateaux.</w:t>
            </w:r>
            <w:r>
              <w:rPr>
                <w:rFonts w:asciiTheme="majorBidi" w:hAnsiTheme="majorBidi" w:cstheme="majorBidi"/>
                <w:color w:val="000000"/>
                <w:szCs w:val="24"/>
                <w:lang w:val="fr-CH"/>
              </w:rPr>
              <w:t xml:space="preserve"> Un ou deux terminaux de liaison peuvent être utilisés en cours de déplacement.</w:t>
            </w:r>
          </w:p>
        </w:tc>
      </w:tr>
      <w:tr w:rsidR="000C7A81" w:rsidRPr="00F8476E" w:rsidTr="007B1B5C">
        <w:trPr>
          <w:trHeight w:val="521"/>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024961" w:rsidRDefault="00024961" w:rsidP="00EB4ACD">
            <w:pPr>
              <w:rPr>
                <w:rFonts w:asciiTheme="majorBidi" w:hAnsiTheme="majorBidi" w:cstheme="majorBidi"/>
                <w:b/>
                <w:color w:val="000000"/>
                <w:szCs w:val="24"/>
                <w:lang w:val="fr-CH"/>
              </w:rPr>
            </w:pPr>
            <w:r w:rsidRPr="00024961">
              <w:rPr>
                <w:rFonts w:asciiTheme="majorBidi" w:hAnsiTheme="majorBidi" w:cstheme="majorBidi"/>
                <w:b/>
                <w:color w:val="000000"/>
                <w:szCs w:val="24"/>
                <w:lang w:val="fr-CH"/>
              </w:rPr>
              <w:lastRenderedPageBreak/>
              <w:t xml:space="preserve">Liaison vidéo </w:t>
            </w:r>
            <w:r w:rsidR="00E80F48" w:rsidRPr="00024961">
              <w:rPr>
                <w:rFonts w:asciiTheme="majorBidi" w:hAnsiTheme="majorBidi" w:cstheme="majorBidi"/>
                <w:b/>
                <w:color w:val="000000"/>
                <w:szCs w:val="24"/>
                <w:lang w:val="fr-CH"/>
              </w:rPr>
              <w:t xml:space="preserve">point à point </w:t>
            </w:r>
            <w:r w:rsidRPr="00024961">
              <w:rPr>
                <w:rFonts w:asciiTheme="majorBidi" w:hAnsiTheme="majorBidi" w:cstheme="majorBidi"/>
                <w:b/>
                <w:color w:val="000000"/>
                <w:szCs w:val="24"/>
                <w:lang w:val="fr-CH"/>
              </w:rPr>
              <w:t xml:space="preserve">temporaire </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4A4BAC" w:rsidP="00EB4ACD">
            <w:pPr>
              <w:spacing w:after="120"/>
              <w:rPr>
                <w:rFonts w:asciiTheme="majorBidi" w:hAnsiTheme="majorBidi" w:cstheme="majorBidi"/>
                <w:color w:val="000000"/>
                <w:szCs w:val="24"/>
                <w:lang w:val="fr-CH"/>
              </w:rPr>
            </w:pPr>
            <w:r>
              <w:rPr>
                <w:rFonts w:asciiTheme="majorBidi" w:hAnsiTheme="majorBidi" w:cstheme="majorBidi"/>
                <w:color w:val="000000"/>
                <w:szCs w:val="24"/>
                <w:lang w:val="fr-CH"/>
              </w:rPr>
              <w:t xml:space="preserve">Liaison temporaire entre deux points (par exemple, partie d'une liaison entre un site de reportage et un studio), utilisée pour acheminer des signaux </w:t>
            </w:r>
            <w:r w:rsidR="0012071B">
              <w:rPr>
                <w:rFonts w:asciiTheme="majorBidi" w:hAnsiTheme="majorBidi" w:cstheme="majorBidi"/>
                <w:color w:val="000000"/>
                <w:szCs w:val="24"/>
                <w:lang w:val="fr-CH"/>
              </w:rPr>
              <w:t xml:space="preserve">vidéo </w:t>
            </w:r>
            <w:r>
              <w:rPr>
                <w:rFonts w:asciiTheme="majorBidi" w:hAnsiTheme="majorBidi" w:cstheme="majorBidi"/>
                <w:color w:val="000000"/>
                <w:szCs w:val="24"/>
                <w:lang w:val="fr-CH"/>
              </w:rPr>
              <w:t xml:space="preserve">et/ou </w:t>
            </w:r>
            <w:r w:rsidR="0012071B">
              <w:rPr>
                <w:rFonts w:asciiTheme="majorBidi" w:hAnsiTheme="majorBidi" w:cstheme="majorBidi"/>
                <w:color w:val="000000"/>
                <w:szCs w:val="24"/>
                <w:lang w:val="fr-CH"/>
              </w:rPr>
              <w:t xml:space="preserve">audio </w:t>
            </w:r>
            <w:r>
              <w:rPr>
                <w:rFonts w:asciiTheme="majorBidi" w:hAnsiTheme="majorBidi" w:cstheme="majorBidi"/>
                <w:color w:val="000000"/>
                <w:szCs w:val="24"/>
                <w:lang w:val="fr-CH"/>
              </w:rPr>
              <w:t>de qualité radiodiffusion.</w:t>
            </w:r>
            <w:r w:rsidR="001001BB">
              <w:rPr>
                <w:rFonts w:asciiTheme="majorBidi" w:hAnsiTheme="majorBidi" w:cstheme="majorBidi"/>
                <w:color w:val="000000"/>
                <w:szCs w:val="24"/>
                <w:lang w:val="fr-CH"/>
              </w:rPr>
              <w:t xml:space="preserve"> Les terminaux de liaison sont installés sur des trépieds, des plates-formes provisoires, des véhicules </w:t>
            </w:r>
            <w:r w:rsidR="0012071B">
              <w:rPr>
                <w:rFonts w:asciiTheme="majorBidi" w:hAnsiTheme="majorBidi" w:cstheme="majorBidi"/>
                <w:color w:val="000000"/>
                <w:szCs w:val="24"/>
                <w:lang w:val="fr-CH"/>
              </w:rPr>
              <w:t>conçus</w:t>
            </w:r>
            <w:r w:rsidR="001001BB">
              <w:rPr>
                <w:rFonts w:asciiTheme="majorBidi" w:hAnsiTheme="majorBidi" w:cstheme="majorBidi"/>
                <w:color w:val="000000"/>
                <w:szCs w:val="24"/>
                <w:lang w:val="fr-CH"/>
              </w:rPr>
              <w:t xml:space="preserve"> à cet effet ou des systèmes de levage hydraulique. Des liaisons bidirectionnelles sont souvent nécessaires.</w:t>
            </w:r>
            <w:r w:rsidR="000C7A81" w:rsidRPr="002C2331">
              <w:rPr>
                <w:rFonts w:asciiTheme="majorBidi" w:hAnsiTheme="majorBidi" w:cstheme="majorBidi"/>
                <w:color w:val="000000"/>
                <w:szCs w:val="24"/>
                <w:lang w:val="fr-CH"/>
              </w:rPr>
              <w:t xml:space="preserve"> </w:t>
            </w:r>
          </w:p>
        </w:tc>
      </w:tr>
      <w:tr w:rsidR="000C7A81" w:rsidRPr="00F8476E" w:rsidTr="007B1B5C">
        <w:trPr>
          <w:trHeight w:val="661"/>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397AA0" w:rsidP="00EB4ACD">
            <w:pPr>
              <w:rPr>
                <w:rFonts w:asciiTheme="majorBidi" w:hAnsiTheme="majorBidi" w:cstheme="majorBidi"/>
                <w:b/>
                <w:color w:val="000000"/>
                <w:szCs w:val="24"/>
              </w:rPr>
            </w:pPr>
            <w:r>
              <w:rPr>
                <w:rFonts w:asciiTheme="majorBidi" w:hAnsiTheme="majorBidi" w:cstheme="majorBidi"/>
                <w:b/>
                <w:color w:val="000000"/>
                <w:szCs w:val="24"/>
              </w:rPr>
              <w:t>Système d'i</w:t>
            </w:r>
            <w:r w:rsidR="00024961">
              <w:rPr>
                <w:rFonts w:asciiTheme="majorBidi" w:hAnsiTheme="majorBidi" w:cstheme="majorBidi"/>
                <w:b/>
                <w:color w:val="000000"/>
                <w:szCs w:val="24"/>
              </w:rPr>
              <w:t>nterphone</w:t>
            </w:r>
            <w:r w:rsidR="000C7A81" w:rsidRPr="00F8476E">
              <w:rPr>
                <w:rFonts w:asciiTheme="majorBidi" w:hAnsiTheme="majorBidi" w:cstheme="majorBidi"/>
                <w:b/>
                <w:color w:val="000000"/>
                <w:szCs w:val="24"/>
              </w:rPr>
              <w:t xml:space="preserve"> </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2C2331" w:rsidRDefault="001001BB" w:rsidP="00EB4ACD">
            <w:pPr>
              <w:spacing w:after="120"/>
              <w:rPr>
                <w:rFonts w:asciiTheme="majorBidi" w:hAnsiTheme="majorBidi" w:cstheme="majorBidi"/>
                <w:color w:val="000000"/>
                <w:szCs w:val="24"/>
                <w:lang w:val="fr-CH"/>
              </w:rPr>
            </w:pPr>
            <w:r>
              <w:rPr>
                <w:rFonts w:asciiTheme="majorBidi" w:hAnsiTheme="majorBidi" w:cstheme="majorBidi"/>
                <w:color w:val="000000"/>
                <w:szCs w:val="24"/>
                <w:lang w:val="fr-CH"/>
              </w:rPr>
              <w:t xml:space="preserve">Système utilisé pour transmettre instantanément les </w:t>
            </w:r>
            <w:r w:rsidR="0012071B">
              <w:rPr>
                <w:rFonts w:asciiTheme="majorBidi" w:hAnsiTheme="majorBidi" w:cstheme="majorBidi"/>
                <w:color w:val="000000"/>
                <w:szCs w:val="24"/>
                <w:lang w:val="fr-CH"/>
              </w:rPr>
              <w:t>consignes</w:t>
            </w:r>
            <w:r>
              <w:rPr>
                <w:rFonts w:asciiTheme="majorBidi" w:hAnsiTheme="majorBidi" w:cstheme="majorBidi"/>
                <w:color w:val="000000"/>
                <w:szCs w:val="24"/>
                <w:lang w:val="fr-CH"/>
              </w:rPr>
              <w:t xml:space="preserve"> du directeur à tous les participants à l'élaboration d'un programme: présentateurs, interviewers, cameramen, techniciens du son, </w:t>
            </w:r>
            <w:r w:rsidR="0012071B">
              <w:rPr>
                <w:rFonts w:asciiTheme="majorBidi" w:hAnsiTheme="majorBidi" w:cstheme="majorBidi"/>
                <w:color w:val="000000"/>
                <w:szCs w:val="24"/>
                <w:lang w:val="fr-CH"/>
              </w:rPr>
              <w:t>techniciens de l'éclairage</w:t>
            </w:r>
            <w:r>
              <w:rPr>
                <w:rFonts w:asciiTheme="majorBidi" w:hAnsiTheme="majorBidi" w:cstheme="majorBidi"/>
                <w:color w:val="000000"/>
                <w:szCs w:val="24"/>
                <w:lang w:val="fr-CH"/>
              </w:rPr>
              <w:t xml:space="preserve"> et ingénieurs. Les systèmes d'interphone peuvent utiliser plusieurs voies à la fois pour </w:t>
            </w:r>
            <w:r w:rsidR="00397AA0">
              <w:rPr>
                <w:rFonts w:asciiTheme="majorBidi" w:hAnsiTheme="majorBidi" w:cstheme="majorBidi"/>
                <w:color w:val="000000"/>
                <w:szCs w:val="24"/>
                <w:lang w:val="fr-CH"/>
              </w:rPr>
              <w:t>assurer la communication avec les différents participants</w:t>
            </w:r>
            <w:r>
              <w:rPr>
                <w:rFonts w:asciiTheme="majorBidi" w:hAnsiTheme="majorBidi" w:cstheme="majorBidi"/>
                <w:color w:val="000000"/>
                <w:szCs w:val="24"/>
                <w:lang w:val="fr-CH"/>
              </w:rPr>
              <w:t>. Les systèmes d'interphone utilisent généralement des émissions constantes.</w:t>
            </w:r>
          </w:p>
        </w:tc>
      </w:tr>
      <w:tr w:rsidR="000C7A81" w:rsidRPr="00397AA0" w:rsidTr="007B1B5C">
        <w:trPr>
          <w:trHeight w:val="245"/>
          <w:jc w:val="center"/>
        </w:trPr>
        <w:tc>
          <w:tcPr>
            <w:tcW w:w="4390" w:type="dxa"/>
            <w:tcBorders>
              <w:top w:val="single" w:sz="4" w:space="0" w:color="auto"/>
              <w:left w:val="single" w:sz="4" w:space="0" w:color="auto"/>
              <w:bottom w:val="single" w:sz="4" w:space="0" w:color="auto"/>
              <w:right w:val="single" w:sz="4" w:space="0" w:color="auto"/>
            </w:tcBorders>
            <w:vAlign w:val="center"/>
          </w:tcPr>
          <w:p w:rsidR="000C7A81" w:rsidRPr="00F8476E" w:rsidRDefault="00024961" w:rsidP="00EB4ACD">
            <w:pPr>
              <w:rPr>
                <w:rFonts w:asciiTheme="majorBidi" w:hAnsiTheme="majorBidi" w:cstheme="majorBidi"/>
                <w:b/>
                <w:color w:val="000000"/>
                <w:szCs w:val="24"/>
              </w:rPr>
            </w:pPr>
            <w:r>
              <w:rPr>
                <w:rFonts w:asciiTheme="majorBidi" w:hAnsiTheme="majorBidi" w:cstheme="majorBidi"/>
                <w:b/>
                <w:color w:val="000000"/>
                <w:szCs w:val="24"/>
              </w:rPr>
              <w:t>Télécommande</w:t>
            </w:r>
          </w:p>
        </w:tc>
        <w:tc>
          <w:tcPr>
            <w:tcW w:w="5118" w:type="dxa"/>
            <w:tcBorders>
              <w:top w:val="single" w:sz="4" w:space="0" w:color="auto"/>
              <w:left w:val="single" w:sz="4" w:space="0" w:color="auto"/>
              <w:bottom w:val="single" w:sz="4" w:space="0" w:color="auto"/>
              <w:right w:val="single" w:sz="4" w:space="0" w:color="auto"/>
            </w:tcBorders>
            <w:vAlign w:val="center"/>
          </w:tcPr>
          <w:p w:rsidR="000C7A81" w:rsidRPr="00397AA0" w:rsidRDefault="001001BB" w:rsidP="00EB4ACD">
            <w:pPr>
              <w:spacing w:after="120"/>
              <w:rPr>
                <w:rFonts w:asciiTheme="majorBidi" w:hAnsiTheme="majorBidi" w:cstheme="majorBidi"/>
                <w:color w:val="000000"/>
                <w:szCs w:val="24"/>
                <w:lang w:val="fr-CH"/>
              </w:rPr>
            </w:pPr>
            <w:r>
              <w:rPr>
                <w:rFonts w:asciiTheme="majorBidi" w:hAnsiTheme="majorBidi" w:cstheme="majorBidi"/>
                <w:color w:val="000000"/>
                <w:szCs w:val="24"/>
                <w:lang w:val="fr-CH"/>
              </w:rPr>
              <w:t xml:space="preserve">Liaison radio </w:t>
            </w:r>
            <w:r w:rsidR="00F52C9F">
              <w:rPr>
                <w:rFonts w:asciiTheme="majorBidi" w:hAnsiTheme="majorBidi" w:cstheme="majorBidi"/>
                <w:color w:val="000000"/>
                <w:szCs w:val="24"/>
                <w:lang w:val="fr-CH"/>
              </w:rPr>
              <w:t>utilisée pour</w:t>
            </w:r>
            <w:r>
              <w:rPr>
                <w:rFonts w:asciiTheme="majorBidi" w:hAnsiTheme="majorBidi" w:cstheme="majorBidi"/>
                <w:color w:val="000000"/>
                <w:szCs w:val="24"/>
                <w:lang w:val="fr-CH"/>
              </w:rPr>
              <w:t xml:space="preserve"> commander à distance les caméras et </w:t>
            </w:r>
            <w:r w:rsidR="00397AA0">
              <w:rPr>
                <w:rFonts w:asciiTheme="majorBidi" w:hAnsiTheme="majorBidi" w:cstheme="majorBidi"/>
                <w:color w:val="000000"/>
                <w:szCs w:val="24"/>
                <w:lang w:val="fr-CH"/>
              </w:rPr>
              <w:t>d'</w:t>
            </w:r>
            <w:r>
              <w:rPr>
                <w:rFonts w:asciiTheme="majorBidi" w:hAnsiTheme="majorBidi" w:cstheme="majorBidi"/>
                <w:color w:val="000000"/>
                <w:szCs w:val="24"/>
                <w:lang w:val="fr-CH"/>
              </w:rPr>
              <w:t xml:space="preserve">autres équipements </w:t>
            </w:r>
            <w:r w:rsidR="00F52C9F">
              <w:rPr>
                <w:rFonts w:asciiTheme="majorBidi" w:hAnsiTheme="majorBidi" w:cstheme="majorBidi"/>
                <w:color w:val="000000"/>
                <w:szCs w:val="24"/>
                <w:lang w:val="fr-CH"/>
              </w:rPr>
              <w:t>serva</w:t>
            </w:r>
            <w:r w:rsidR="0012071B">
              <w:rPr>
                <w:rFonts w:asciiTheme="majorBidi" w:hAnsiTheme="majorBidi" w:cstheme="majorBidi"/>
                <w:color w:val="000000"/>
                <w:szCs w:val="24"/>
                <w:lang w:val="fr-CH"/>
              </w:rPr>
              <w:t xml:space="preserve">nt à élaborer </w:t>
            </w:r>
            <w:r w:rsidR="00E80F48">
              <w:rPr>
                <w:rFonts w:asciiTheme="majorBidi" w:hAnsiTheme="majorBidi" w:cstheme="majorBidi"/>
                <w:color w:val="000000"/>
                <w:szCs w:val="24"/>
                <w:lang w:val="fr-CH"/>
              </w:rPr>
              <w:t>d</w:t>
            </w:r>
            <w:r w:rsidR="00F52C9F">
              <w:rPr>
                <w:rFonts w:asciiTheme="majorBidi" w:hAnsiTheme="majorBidi" w:cstheme="majorBidi"/>
                <w:color w:val="000000"/>
                <w:szCs w:val="24"/>
                <w:lang w:val="fr-CH"/>
              </w:rPr>
              <w:t>es</w:t>
            </w:r>
            <w:r>
              <w:rPr>
                <w:rFonts w:asciiTheme="majorBidi" w:hAnsiTheme="majorBidi" w:cstheme="majorBidi"/>
                <w:color w:val="000000"/>
                <w:szCs w:val="24"/>
                <w:lang w:val="fr-CH"/>
              </w:rPr>
              <w:t xml:space="preserve"> programmes</w:t>
            </w:r>
            <w:r w:rsidR="00397AA0">
              <w:rPr>
                <w:rFonts w:asciiTheme="majorBidi" w:hAnsiTheme="majorBidi" w:cstheme="majorBidi"/>
                <w:color w:val="000000"/>
                <w:szCs w:val="24"/>
                <w:lang w:val="fr-CH"/>
              </w:rPr>
              <w:t>,</w:t>
            </w:r>
            <w:r>
              <w:rPr>
                <w:rFonts w:asciiTheme="majorBidi" w:hAnsiTheme="majorBidi" w:cstheme="majorBidi"/>
                <w:color w:val="000000"/>
                <w:szCs w:val="24"/>
                <w:lang w:val="fr-CH"/>
              </w:rPr>
              <w:t xml:space="preserve"> ainsi </w:t>
            </w:r>
            <w:r w:rsidR="00F52C9F">
              <w:rPr>
                <w:rFonts w:asciiTheme="majorBidi" w:hAnsiTheme="majorBidi" w:cstheme="majorBidi"/>
                <w:color w:val="000000"/>
                <w:szCs w:val="24"/>
                <w:lang w:val="fr-CH"/>
              </w:rPr>
              <w:t xml:space="preserve">que pour </w:t>
            </w:r>
            <w:r>
              <w:rPr>
                <w:rFonts w:asciiTheme="majorBidi" w:hAnsiTheme="majorBidi" w:cstheme="majorBidi"/>
                <w:color w:val="000000"/>
                <w:szCs w:val="24"/>
                <w:lang w:val="fr-CH"/>
              </w:rPr>
              <w:t>la signalisation</w:t>
            </w:r>
            <w:r w:rsidR="00397AA0">
              <w:rPr>
                <w:rFonts w:asciiTheme="majorBidi" w:hAnsiTheme="majorBidi" w:cstheme="majorBidi"/>
                <w:color w:val="000000"/>
                <w:szCs w:val="24"/>
                <w:lang w:val="fr-CH"/>
              </w:rPr>
              <w:t>.</w:t>
            </w:r>
          </w:p>
        </w:tc>
      </w:tr>
    </w:tbl>
    <w:p w:rsidR="000C7A81" w:rsidRPr="00397AA0" w:rsidRDefault="000C7A81" w:rsidP="00EB4ACD">
      <w:pPr>
        <w:rPr>
          <w:rFonts w:asciiTheme="majorBidi" w:hAnsiTheme="majorBidi" w:cstheme="majorBidi"/>
          <w:szCs w:val="24"/>
          <w:lang w:val="fr-CH"/>
        </w:rPr>
      </w:pPr>
    </w:p>
    <w:p w:rsidR="000C7A81" w:rsidRPr="00397AA0" w:rsidRDefault="000C7A81" w:rsidP="00EB4ACD">
      <w:pPr>
        <w:pStyle w:val="Reasons"/>
        <w:rPr>
          <w:lang w:val="fr-CH"/>
        </w:rPr>
      </w:pPr>
    </w:p>
    <w:p w:rsidR="000C7A81" w:rsidRDefault="000C7A81" w:rsidP="00EB4ACD">
      <w:pPr>
        <w:jc w:val="center"/>
      </w:pPr>
      <w:r>
        <w:t>______________</w:t>
      </w:r>
    </w:p>
    <w:p w:rsidR="00C055FC" w:rsidRDefault="00C055FC" w:rsidP="00EB4ACD">
      <w:pPr>
        <w:pStyle w:val="Reasons"/>
      </w:pPr>
    </w:p>
    <w:sectPr w:rsidR="00C055FC">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F669B">
      <w:rPr>
        <w:noProof/>
        <w:lang w:val="en-US"/>
      </w:rPr>
      <w:t>P:\FRA\ITU-R\CONF-R\CMR15\100\130ADD25ADD02F.docx</w:t>
    </w:r>
    <w:r>
      <w:fldChar w:fldCharType="end"/>
    </w:r>
    <w:r>
      <w:rPr>
        <w:lang w:val="en-US"/>
      </w:rPr>
      <w:tab/>
    </w:r>
    <w:r>
      <w:fldChar w:fldCharType="begin"/>
    </w:r>
    <w:r>
      <w:instrText xml:space="preserve"> SAVEDATE \@ DD.MM.YY </w:instrText>
    </w:r>
    <w:r>
      <w:fldChar w:fldCharType="separate"/>
    </w:r>
    <w:r w:rsidR="00EF669B">
      <w:rPr>
        <w:noProof/>
      </w:rPr>
      <w:t>30.10.15</w:t>
    </w:r>
    <w:r>
      <w:fldChar w:fldCharType="end"/>
    </w:r>
    <w:r>
      <w:rPr>
        <w:lang w:val="en-US"/>
      </w:rPr>
      <w:tab/>
    </w:r>
    <w:r>
      <w:fldChar w:fldCharType="begin"/>
    </w:r>
    <w:r>
      <w:instrText xml:space="preserve"> PRINTDATE \@ DD.MM.YY </w:instrText>
    </w:r>
    <w:r>
      <w:fldChar w:fldCharType="separate"/>
    </w:r>
    <w:r w:rsidR="00EF669B">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F669B">
      <w:rPr>
        <w:lang w:val="en-US"/>
      </w:rPr>
      <w:t>P:\FRA\ITU-R\CONF-R\CMR15\100\130ADD25ADD02F.docx</w:t>
    </w:r>
    <w:r>
      <w:fldChar w:fldCharType="end"/>
    </w:r>
    <w:r w:rsidR="00664D3B">
      <w:t xml:space="preserve"> (389055)</w:t>
    </w:r>
    <w:r>
      <w:rPr>
        <w:lang w:val="en-US"/>
      </w:rPr>
      <w:tab/>
    </w:r>
    <w:r>
      <w:fldChar w:fldCharType="begin"/>
    </w:r>
    <w:r>
      <w:instrText xml:space="preserve"> SAVEDATE \@ DD.MM.YY </w:instrText>
    </w:r>
    <w:r>
      <w:fldChar w:fldCharType="separate"/>
    </w:r>
    <w:r w:rsidR="00EF669B">
      <w:t>30.10.15</w:t>
    </w:r>
    <w:r>
      <w:fldChar w:fldCharType="end"/>
    </w:r>
    <w:r>
      <w:rPr>
        <w:lang w:val="en-US"/>
      </w:rPr>
      <w:tab/>
    </w:r>
    <w:r>
      <w:fldChar w:fldCharType="begin"/>
    </w:r>
    <w:r>
      <w:instrText xml:space="preserve"> PRINTDATE \@ DD.MM.YY </w:instrText>
    </w:r>
    <w:r>
      <w:fldChar w:fldCharType="separate"/>
    </w:r>
    <w:r w:rsidR="00EF669B">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F669B">
      <w:rPr>
        <w:lang w:val="en-US"/>
      </w:rPr>
      <w:t>P:\FRA\ITU-R\CONF-R\CMR15\100\130ADD25ADD02F.docx</w:t>
    </w:r>
    <w:r>
      <w:fldChar w:fldCharType="end"/>
    </w:r>
    <w:r w:rsidR="0020009E">
      <w:t xml:space="preserve"> (389055)</w:t>
    </w:r>
    <w:r>
      <w:rPr>
        <w:lang w:val="en-US"/>
      </w:rPr>
      <w:tab/>
    </w:r>
    <w:r>
      <w:fldChar w:fldCharType="begin"/>
    </w:r>
    <w:r>
      <w:instrText xml:space="preserve"> SAVEDATE \@ DD.MM.YY </w:instrText>
    </w:r>
    <w:r>
      <w:fldChar w:fldCharType="separate"/>
    </w:r>
    <w:r w:rsidR="00EF669B">
      <w:t>30.10.15</w:t>
    </w:r>
    <w:r>
      <w:fldChar w:fldCharType="end"/>
    </w:r>
    <w:r>
      <w:rPr>
        <w:lang w:val="en-US"/>
      </w:rPr>
      <w:tab/>
    </w:r>
    <w:r>
      <w:fldChar w:fldCharType="begin"/>
    </w:r>
    <w:r>
      <w:instrText xml:space="preserve"> PRINTDATE \@ DD.MM.YY </w:instrText>
    </w:r>
    <w:r>
      <w:fldChar w:fldCharType="separate"/>
    </w:r>
    <w:r w:rsidR="00EF669B">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F669B">
      <w:rPr>
        <w:noProof/>
      </w:rPr>
      <w:t>4</w:t>
    </w:r>
    <w:r>
      <w:fldChar w:fldCharType="end"/>
    </w:r>
  </w:p>
  <w:p w:rsidR="004F1F8E" w:rsidRDefault="004F1F8E" w:rsidP="002C28A4">
    <w:pPr>
      <w:pStyle w:val="Header"/>
    </w:pPr>
    <w:r>
      <w:t>CMR1</w:t>
    </w:r>
    <w:r w:rsidR="002C28A4">
      <w:t>5</w:t>
    </w:r>
    <w:r>
      <w:t>/</w:t>
    </w:r>
    <w:r w:rsidR="006A4B45">
      <w:t>130(Add.25)(Add.2)-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1B52"/>
    <w:rsid w:val="00004601"/>
    <w:rsid w:val="00007EC7"/>
    <w:rsid w:val="00010B43"/>
    <w:rsid w:val="00016648"/>
    <w:rsid w:val="00024961"/>
    <w:rsid w:val="0003522F"/>
    <w:rsid w:val="00080E2C"/>
    <w:rsid w:val="000A4755"/>
    <w:rsid w:val="000B2E0C"/>
    <w:rsid w:val="000B3D0C"/>
    <w:rsid w:val="000C7A81"/>
    <w:rsid w:val="001001BB"/>
    <w:rsid w:val="001167B9"/>
    <w:rsid w:val="0012071B"/>
    <w:rsid w:val="001267A0"/>
    <w:rsid w:val="0015203F"/>
    <w:rsid w:val="00160C64"/>
    <w:rsid w:val="00181298"/>
    <w:rsid w:val="0018169B"/>
    <w:rsid w:val="0019352B"/>
    <w:rsid w:val="001960D0"/>
    <w:rsid w:val="001C179E"/>
    <w:rsid w:val="001F17E8"/>
    <w:rsid w:val="0020009E"/>
    <w:rsid w:val="00204306"/>
    <w:rsid w:val="00232FD2"/>
    <w:rsid w:val="0026554E"/>
    <w:rsid w:val="002A4622"/>
    <w:rsid w:val="002A6F8F"/>
    <w:rsid w:val="002B17E5"/>
    <w:rsid w:val="002C0EBF"/>
    <w:rsid w:val="002C2331"/>
    <w:rsid w:val="002C28A4"/>
    <w:rsid w:val="00315AFE"/>
    <w:rsid w:val="003606A6"/>
    <w:rsid w:val="0036650C"/>
    <w:rsid w:val="00393ACD"/>
    <w:rsid w:val="00397AA0"/>
    <w:rsid w:val="003A583E"/>
    <w:rsid w:val="003E112B"/>
    <w:rsid w:val="003E1D1C"/>
    <w:rsid w:val="003E7B05"/>
    <w:rsid w:val="004035F2"/>
    <w:rsid w:val="00466211"/>
    <w:rsid w:val="004834A9"/>
    <w:rsid w:val="004915DB"/>
    <w:rsid w:val="004A4BAC"/>
    <w:rsid w:val="004D01FC"/>
    <w:rsid w:val="004E28C3"/>
    <w:rsid w:val="004F1F8E"/>
    <w:rsid w:val="00512A32"/>
    <w:rsid w:val="00525661"/>
    <w:rsid w:val="00586CF2"/>
    <w:rsid w:val="005A2EFD"/>
    <w:rsid w:val="005A7AD8"/>
    <w:rsid w:val="005C3768"/>
    <w:rsid w:val="005C6C3F"/>
    <w:rsid w:val="005D327E"/>
    <w:rsid w:val="00612620"/>
    <w:rsid w:val="00613635"/>
    <w:rsid w:val="0062093D"/>
    <w:rsid w:val="00637ECF"/>
    <w:rsid w:val="00647B59"/>
    <w:rsid w:val="00664D3B"/>
    <w:rsid w:val="00690C7B"/>
    <w:rsid w:val="006A4B45"/>
    <w:rsid w:val="006C0B3F"/>
    <w:rsid w:val="006D4724"/>
    <w:rsid w:val="006F7AAA"/>
    <w:rsid w:val="00701BAE"/>
    <w:rsid w:val="00721F04"/>
    <w:rsid w:val="00723444"/>
    <w:rsid w:val="00730E95"/>
    <w:rsid w:val="00741B69"/>
    <w:rsid w:val="007426B9"/>
    <w:rsid w:val="00764342"/>
    <w:rsid w:val="00764D0D"/>
    <w:rsid w:val="00774362"/>
    <w:rsid w:val="00786598"/>
    <w:rsid w:val="007A04E8"/>
    <w:rsid w:val="00851625"/>
    <w:rsid w:val="00863A62"/>
    <w:rsid w:val="00863C0A"/>
    <w:rsid w:val="008A3120"/>
    <w:rsid w:val="008C1D90"/>
    <w:rsid w:val="008D41BE"/>
    <w:rsid w:val="008D58D3"/>
    <w:rsid w:val="00922E00"/>
    <w:rsid w:val="00923064"/>
    <w:rsid w:val="00930FFD"/>
    <w:rsid w:val="00936D25"/>
    <w:rsid w:val="00941EA5"/>
    <w:rsid w:val="00964700"/>
    <w:rsid w:val="00966C16"/>
    <w:rsid w:val="0098732F"/>
    <w:rsid w:val="009A045F"/>
    <w:rsid w:val="009C7E7C"/>
    <w:rsid w:val="00A00473"/>
    <w:rsid w:val="00A03C9B"/>
    <w:rsid w:val="00A23754"/>
    <w:rsid w:val="00A37105"/>
    <w:rsid w:val="00A606C3"/>
    <w:rsid w:val="00A65E27"/>
    <w:rsid w:val="00A75164"/>
    <w:rsid w:val="00A83B09"/>
    <w:rsid w:val="00A84541"/>
    <w:rsid w:val="00A87A79"/>
    <w:rsid w:val="00AD0EA3"/>
    <w:rsid w:val="00AE36A0"/>
    <w:rsid w:val="00B00294"/>
    <w:rsid w:val="00B4487A"/>
    <w:rsid w:val="00B64FB7"/>
    <w:rsid w:val="00B64FD0"/>
    <w:rsid w:val="00BA5BD0"/>
    <w:rsid w:val="00BB1D82"/>
    <w:rsid w:val="00BE5AD0"/>
    <w:rsid w:val="00BF26E7"/>
    <w:rsid w:val="00C055FC"/>
    <w:rsid w:val="00C53FCA"/>
    <w:rsid w:val="00C76BAF"/>
    <w:rsid w:val="00C814B9"/>
    <w:rsid w:val="00C8737D"/>
    <w:rsid w:val="00CD516F"/>
    <w:rsid w:val="00D119A7"/>
    <w:rsid w:val="00D25FBA"/>
    <w:rsid w:val="00D32B28"/>
    <w:rsid w:val="00D42954"/>
    <w:rsid w:val="00D42FB5"/>
    <w:rsid w:val="00D66EAC"/>
    <w:rsid w:val="00D730DF"/>
    <w:rsid w:val="00D772F0"/>
    <w:rsid w:val="00D77BDC"/>
    <w:rsid w:val="00DC39DB"/>
    <w:rsid w:val="00DC402B"/>
    <w:rsid w:val="00DE0932"/>
    <w:rsid w:val="00E03A27"/>
    <w:rsid w:val="00E049F1"/>
    <w:rsid w:val="00E37A25"/>
    <w:rsid w:val="00E537FF"/>
    <w:rsid w:val="00E6539B"/>
    <w:rsid w:val="00E70A31"/>
    <w:rsid w:val="00E80F48"/>
    <w:rsid w:val="00EA3F38"/>
    <w:rsid w:val="00EA5AB6"/>
    <w:rsid w:val="00EB4ACD"/>
    <w:rsid w:val="00EC7615"/>
    <w:rsid w:val="00ED16AA"/>
    <w:rsid w:val="00EF662E"/>
    <w:rsid w:val="00EF669B"/>
    <w:rsid w:val="00F148F1"/>
    <w:rsid w:val="00F52C9F"/>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1AB7244-BACE-4BE9-86F1-C5B10373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R15-WRC15-C-0130!A25-A2!MSW-F</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7E3FAD-DC55-4323-BA48-E50C9D543963}">
  <ds:schemaRef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32a1a8c5-2265-4ebc-b7a0-2071e2c5c9bb"/>
    <ds:schemaRef ds:uri="996b2e75-67fd-4955-a3b0-5ab9934cb50b"/>
    <ds:schemaRef ds:uri="http://purl.org/dc/dcmityp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1142</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R15-WRC15-C-0130!A25-A2!MSW-F</vt:lpstr>
    </vt:vector>
  </TitlesOfParts>
  <Manager>Secrétariat général - Pool</Manager>
  <Company>Union internationale des télécommunications (UIT)</Company>
  <LinksUpToDate>false</LinksUpToDate>
  <CharactersWithSpaces>8175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R15-WRC15-C-0130!A25-A2!MSW-F</dc:title>
  <dc:subject>Conférence mondiale des radiocommunications - 2015</dc:subject>
  <dc:creator>Documents Proposals Manager (DPM)</dc:creator>
  <cp:keywords>DPM_v5.2015.10.280_prod</cp:keywords>
  <dc:description/>
  <cp:lastModifiedBy>Limousin, Catherine</cp:lastModifiedBy>
  <cp:revision>3</cp:revision>
  <cp:lastPrinted>2015-10-30T14:40:00Z</cp:lastPrinted>
  <dcterms:created xsi:type="dcterms:W3CDTF">2015-10-30T14:22:00Z</dcterms:created>
  <dcterms:modified xsi:type="dcterms:W3CDTF">2015-10-30T14:41:00Z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