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4D1060">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66B1607B" wp14:editId="3DCF388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4D1060">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4D1060">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4D1060">
        <w:trPr>
          <w:cantSplit/>
          <w:trHeight w:val="23"/>
        </w:trPr>
        <w:tc>
          <w:tcPr>
            <w:tcW w:w="6663"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shd w:val="clear" w:color="auto" w:fill="auto"/>
          </w:tcPr>
          <w:p w:rsidR="00622560" w:rsidRPr="00622560" w:rsidRDefault="000273B7" w:rsidP="00B74CDB">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130 (Add.25)</w:t>
            </w:r>
            <w:r w:rsidR="00B74CDB">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4D1060">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4D1060">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5F72B9">
            <w:pPr>
              <w:pStyle w:val="Source"/>
              <w:rPr>
                <w:lang w:eastAsia="zh-CN"/>
              </w:rPr>
            </w:pPr>
            <w:bookmarkStart w:id="4" w:name="dsource" w:colFirst="0" w:colLast="0"/>
            <w:r w:rsidRPr="000273B7">
              <w:rPr>
                <w:lang w:eastAsia="zh-CN"/>
              </w:rPr>
              <w:t>安哥拉（共和国）</w:t>
            </w:r>
            <w:r w:rsidR="005F72B9">
              <w:rPr>
                <w:rFonts w:hint="eastAsia"/>
                <w:lang w:eastAsia="zh-CN"/>
              </w:rPr>
              <w:t>/</w:t>
            </w:r>
            <w:r w:rsidRPr="000273B7">
              <w:rPr>
                <w:lang w:eastAsia="zh-CN"/>
              </w:rPr>
              <w:t>博</w:t>
            </w:r>
            <w:bookmarkStart w:id="5" w:name="_GoBack"/>
            <w:bookmarkEnd w:id="5"/>
            <w:r w:rsidRPr="000273B7">
              <w:rPr>
                <w:lang w:eastAsia="zh-CN"/>
              </w:rPr>
              <w:t>茨瓦纳（共和国）</w:t>
            </w:r>
            <w:r w:rsidR="005F72B9">
              <w:rPr>
                <w:rFonts w:hint="eastAsia"/>
                <w:lang w:eastAsia="zh-CN"/>
              </w:rPr>
              <w:t>/</w:t>
            </w:r>
            <w:r w:rsidRPr="000273B7">
              <w:rPr>
                <w:lang w:eastAsia="zh-CN"/>
              </w:rPr>
              <w:t>莱索托（王国）</w:t>
            </w:r>
            <w:r w:rsidR="005F72B9">
              <w:rPr>
                <w:rFonts w:hint="eastAsia"/>
                <w:lang w:eastAsia="zh-CN"/>
              </w:rPr>
              <w:t>/</w:t>
            </w:r>
            <w:r w:rsidR="005F72B9">
              <w:rPr>
                <w:lang w:eastAsia="zh-CN"/>
              </w:rPr>
              <w:br/>
            </w:r>
            <w:r w:rsidRPr="000273B7">
              <w:rPr>
                <w:lang w:eastAsia="zh-CN"/>
              </w:rPr>
              <w:t>马达加斯加（共和国）</w:t>
            </w:r>
            <w:r w:rsidR="005F72B9">
              <w:rPr>
                <w:rFonts w:hint="eastAsia"/>
                <w:lang w:eastAsia="zh-CN"/>
              </w:rPr>
              <w:t>/</w:t>
            </w:r>
            <w:r w:rsidRPr="000273B7">
              <w:rPr>
                <w:lang w:eastAsia="zh-CN"/>
              </w:rPr>
              <w:t>马拉维</w:t>
            </w:r>
            <w:r w:rsidR="005F72B9">
              <w:rPr>
                <w:rFonts w:hint="eastAsia"/>
                <w:lang w:eastAsia="zh-CN"/>
              </w:rPr>
              <w:t>/</w:t>
            </w:r>
            <w:r w:rsidRPr="000273B7">
              <w:rPr>
                <w:lang w:eastAsia="zh-CN"/>
              </w:rPr>
              <w:t>毛里求斯（共和国）</w:t>
            </w:r>
            <w:r w:rsidR="005F72B9">
              <w:rPr>
                <w:rFonts w:hint="eastAsia"/>
                <w:lang w:eastAsia="zh-CN"/>
              </w:rPr>
              <w:t>/</w:t>
            </w:r>
            <w:r w:rsidRPr="000273B7">
              <w:rPr>
                <w:lang w:eastAsia="zh-CN"/>
              </w:rPr>
              <w:t>莫桑比克（共和国）</w:t>
            </w:r>
            <w:r w:rsidR="005F72B9">
              <w:rPr>
                <w:rFonts w:hint="eastAsia"/>
                <w:lang w:eastAsia="zh-CN"/>
              </w:rPr>
              <w:t>/</w:t>
            </w:r>
            <w:r w:rsidR="005F72B9">
              <w:rPr>
                <w:lang w:eastAsia="zh-CN"/>
              </w:rPr>
              <w:br/>
            </w:r>
            <w:r w:rsidRPr="000273B7">
              <w:rPr>
                <w:lang w:eastAsia="zh-CN"/>
              </w:rPr>
              <w:t>纳米比亚（共和国）</w:t>
            </w:r>
            <w:r w:rsidR="005F72B9">
              <w:rPr>
                <w:rFonts w:hint="eastAsia"/>
                <w:lang w:eastAsia="zh-CN"/>
              </w:rPr>
              <w:t>/</w:t>
            </w:r>
            <w:r w:rsidRPr="000273B7">
              <w:rPr>
                <w:lang w:eastAsia="zh-CN"/>
              </w:rPr>
              <w:t>刚果民主共和国</w:t>
            </w:r>
            <w:r w:rsidR="005F72B9">
              <w:rPr>
                <w:rFonts w:hint="eastAsia"/>
                <w:lang w:eastAsia="zh-CN"/>
              </w:rPr>
              <w:t>/</w:t>
            </w:r>
            <w:r w:rsidRPr="000273B7">
              <w:rPr>
                <w:lang w:eastAsia="zh-CN"/>
              </w:rPr>
              <w:t>塞舌尔（共和国）</w:t>
            </w:r>
            <w:r w:rsidR="005F72B9">
              <w:rPr>
                <w:rFonts w:hint="eastAsia"/>
                <w:lang w:eastAsia="zh-CN"/>
              </w:rPr>
              <w:t>/</w:t>
            </w:r>
            <w:r w:rsidRPr="000273B7">
              <w:rPr>
                <w:lang w:eastAsia="zh-CN"/>
              </w:rPr>
              <w:t>南非（共和国）</w:t>
            </w:r>
            <w:r w:rsidR="005F72B9">
              <w:rPr>
                <w:rFonts w:hint="eastAsia"/>
                <w:lang w:eastAsia="zh-CN"/>
              </w:rPr>
              <w:t>/</w:t>
            </w:r>
            <w:r w:rsidR="005F72B9">
              <w:rPr>
                <w:lang w:eastAsia="zh-CN"/>
              </w:rPr>
              <w:br/>
            </w:r>
            <w:r w:rsidRPr="000273B7">
              <w:rPr>
                <w:lang w:eastAsia="zh-CN"/>
              </w:rPr>
              <w:t>斯威士兰（王国）</w:t>
            </w:r>
            <w:r w:rsidR="005F72B9">
              <w:rPr>
                <w:rFonts w:hint="eastAsia"/>
                <w:lang w:eastAsia="zh-CN"/>
              </w:rPr>
              <w:t>/</w:t>
            </w:r>
            <w:r w:rsidRPr="000273B7">
              <w:rPr>
                <w:lang w:eastAsia="zh-CN"/>
              </w:rPr>
              <w:t>坦桑尼亚（联合共和国）</w:t>
            </w:r>
            <w:r w:rsidR="005F72B9">
              <w:rPr>
                <w:rFonts w:hint="eastAsia"/>
                <w:lang w:eastAsia="zh-CN"/>
              </w:rPr>
              <w:t>/</w:t>
            </w:r>
            <w:r w:rsidRPr="000273B7">
              <w:rPr>
                <w:lang w:eastAsia="zh-CN"/>
              </w:rPr>
              <w:t>赞比亚（共和国）</w:t>
            </w:r>
            <w:r w:rsidR="005F72B9">
              <w:rPr>
                <w:rFonts w:hint="eastAsia"/>
                <w:lang w:eastAsia="zh-CN"/>
              </w:rPr>
              <w:t>/</w:t>
            </w:r>
            <w:r w:rsidR="005F72B9">
              <w:rPr>
                <w:lang w:eastAsia="zh-CN"/>
              </w:rPr>
              <w:br/>
            </w:r>
            <w:r w:rsidRPr="000273B7">
              <w:rPr>
                <w:lang w:eastAsia="zh-CN"/>
              </w:rPr>
              <w:t>津巴布韦（共和国）</w:t>
            </w:r>
          </w:p>
        </w:tc>
      </w:tr>
      <w:tr w:rsidR="008221A4">
        <w:trPr>
          <w:cantSplit/>
        </w:trPr>
        <w:tc>
          <w:tcPr>
            <w:tcW w:w="10031" w:type="dxa"/>
            <w:gridSpan w:val="2"/>
          </w:tcPr>
          <w:p w:rsidR="008221A4" w:rsidRDefault="004D1060" w:rsidP="004D1060">
            <w:pPr>
              <w:pStyle w:val="Title1"/>
              <w:rPr>
                <w:lang w:eastAsia="zh-CN"/>
              </w:rPr>
            </w:pPr>
            <w:bookmarkStart w:id="6" w:name="dtitle1" w:colFirst="0" w:colLast="0"/>
            <w:bookmarkEnd w:id="4"/>
            <w:r>
              <w:rPr>
                <w:rFonts w:hint="eastAsia"/>
                <w:lang w:eastAsia="zh-CN"/>
              </w:rPr>
              <w:t>有关</w:t>
            </w:r>
            <w:r>
              <w:rPr>
                <w:lang w:eastAsia="zh-CN"/>
              </w:rPr>
              <w:t>大会</w:t>
            </w:r>
            <w:r>
              <w:rPr>
                <w:rFonts w:hint="eastAsia"/>
                <w:lang w:eastAsia="zh-CN"/>
              </w:rPr>
              <w:t>工作</w:t>
            </w:r>
            <w:r>
              <w:rPr>
                <w:lang w:eastAsia="zh-CN"/>
              </w:rPr>
              <w:t>的提案</w:t>
            </w:r>
          </w:p>
        </w:tc>
      </w:tr>
      <w:tr w:rsidR="008221A4">
        <w:trPr>
          <w:cantSplit/>
        </w:trPr>
        <w:tc>
          <w:tcPr>
            <w:tcW w:w="10031" w:type="dxa"/>
            <w:gridSpan w:val="2"/>
          </w:tcPr>
          <w:p w:rsidR="008221A4" w:rsidRDefault="008221A4" w:rsidP="008221A4">
            <w:pPr>
              <w:pStyle w:val="Title2"/>
              <w:rPr>
                <w:lang w:eastAsia="zh-CN"/>
              </w:rPr>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10</w:t>
            </w:r>
          </w:p>
        </w:tc>
      </w:tr>
    </w:tbl>
    <w:bookmarkEnd w:id="8"/>
    <w:p w:rsidR="008B60D0" w:rsidRPr="00FD3CC4" w:rsidRDefault="00C47698" w:rsidP="004D1060">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tbl>
      <w:tblPr>
        <w:tblW w:w="9812" w:type="dxa"/>
        <w:tblInd w:w="-108" w:type="dxa"/>
        <w:tblBorders>
          <w:top w:val="nil"/>
          <w:left w:val="nil"/>
          <w:bottom w:val="nil"/>
          <w:right w:val="nil"/>
        </w:tblBorders>
        <w:tblLayout w:type="fixed"/>
        <w:tblLook w:val="0000" w:firstRow="0" w:lastRow="0" w:firstColumn="0" w:lastColumn="0" w:noHBand="0" w:noVBand="0"/>
      </w:tblPr>
      <w:tblGrid>
        <w:gridCol w:w="5495"/>
        <w:gridCol w:w="4317"/>
      </w:tblGrid>
      <w:tr w:rsidR="00894A4B" w:rsidRPr="00CE0A1E" w:rsidTr="00183739">
        <w:trPr>
          <w:trHeight w:val="160"/>
        </w:trPr>
        <w:tc>
          <w:tcPr>
            <w:tcW w:w="9812" w:type="dxa"/>
            <w:gridSpan w:val="2"/>
          </w:tcPr>
          <w:p w:rsidR="00894A4B" w:rsidRDefault="00894A4B" w:rsidP="00894A4B">
            <w:pPr>
              <w:rPr>
                <w:rFonts w:asciiTheme="majorBidi" w:hAnsiTheme="majorBidi" w:cstheme="majorBidi"/>
                <w:bCs/>
                <w:lang w:eastAsia="zh-CN"/>
              </w:rPr>
            </w:pPr>
            <w:r w:rsidRPr="00834611">
              <w:rPr>
                <w:rFonts w:hint="eastAsia"/>
                <w:b/>
                <w:bCs/>
                <w:lang w:eastAsia="zh-CN"/>
              </w:rPr>
              <w:t>议题</w:t>
            </w:r>
            <w:r>
              <w:rPr>
                <w:rFonts w:hint="eastAsia"/>
                <w:b/>
                <w:bCs/>
                <w:lang w:eastAsia="zh-CN"/>
              </w:rPr>
              <w:t>：</w:t>
            </w:r>
            <w:r>
              <w:rPr>
                <w:rFonts w:hint="eastAsia"/>
                <w:lang w:eastAsia="zh-CN"/>
              </w:rPr>
              <w:t>为</w:t>
            </w:r>
            <w:r>
              <w:rPr>
                <w:rFonts w:hint="eastAsia"/>
                <w:lang w:eastAsia="zh-CN"/>
              </w:rPr>
              <w:t>17</w:t>
            </w:r>
            <w:r>
              <w:rPr>
                <w:rFonts w:hint="eastAsia"/>
                <w:lang w:eastAsia="zh-CN"/>
              </w:rPr>
              <w:t>至</w:t>
            </w:r>
            <w:r>
              <w:rPr>
                <w:rFonts w:hint="eastAsia"/>
                <w:lang w:eastAsia="zh-CN"/>
              </w:rPr>
              <w:t xml:space="preserve">31 </w:t>
            </w:r>
            <w:r w:rsidRPr="00C92D46">
              <w:rPr>
                <w:rFonts w:asciiTheme="majorBidi" w:hAnsiTheme="majorBidi" w:cstheme="majorBidi"/>
                <w:bCs/>
                <w:lang w:eastAsia="zh-CN"/>
              </w:rPr>
              <w:t>GHz</w:t>
            </w:r>
            <w:r>
              <w:rPr>
                <w:rFonts w:asciiTheme="majorBidi" w:hAnsiTheme="majorBidi" w:cstheme="majorBidi" w:hint="eastAsia"/>
                <w:bCs/>
                <w:lang w:eastAsia="zh-CN"/>
              </w:rPr>
              <w:t>频段（</w:t>
            </w:r>
            <w:proofErr w:type="spellStart"/>
            <w:r>
              <w:rPr>
                <w:rFonts w:asciiTheme="majorBidi" w:hAnsiTheme="majorBidi" w:cstheme="majorBidi" w:hint="eastAsia"/>
                <w:bCs/>
                <w:lang w:eastAsia="zh-CN"/>
              </w:rPr>
              <w:t>Ka</w:t>
            </w:r>
            <w:proofErr w:type="spellEnd"/>
            <w:r>
              <w:rPr>
                <w:rFonts w:asciiTheme="majorBidi" w:hAnsiTheme="majorBidi" w:cstheme="majorBidi" w:hint="eastAsia"/>
                <w:bCs/>
                <w:lang w:eastAsia="zh-CN"/>
              </w:rPr>
              <w:t>频段）的</w:t>
            </w:r>
            <w:r w:rsidRPr="00C92D46">
              <w:rPr>
                <w:rFonts w:asciiTheme="majorBidi" w:hAnsiTheme="majorBidi" w:cstheme="majorBidi"/>
                <w:bCs/>
                <w:lang w:eastAsia="zh-CN"/>
              </w:rPr>
              <w:t>BSS</w:t>
            </w:r>
            <w:r>
              <w:rPr>
                <w:rFonts w:asciiTheme="majorBidi" w:hAnsiTheme="majorBidi" w:cstheme="majorBidi" w:hint="eastAsia"/>
                <w:bCs/>
                <w:lang w:eastAsia="zh-CN"/>
              </w:rPr>
              <w:t>和</w:t>
            </w:r>
            <w:r w:rsidRPr="00C92D46">
              <w:rPr>
                <w:rFonts w:asciiTheme="majorBidi" w:hAnsiTheme="majorBidi" w:cstheme="majorBidi"/>
                <w:bCs/>
                <w:lang w:eastAsia="zh-CN"/>
              </w:rPr>
              <w:t>FSS</w:t>
            </w:r>
            <w:r>
              <w:rPr>
                <w:rFonts w:asciiTheme="majorBidi" w:hAnsiTheme="majorBidi" w:cstheme="majorBidi" w:hint="eastAsia"/>
                <w:bCs/>
                <w:lang w:eastAsia="zh-CN"/>
              </w:rPr>
              <w:t>业务制定计划。</w:t>
            </w:r>
          </w:p>
          <w:p w:rsidR="00894A4B" w:rsidRDefault="00894A4B" w:rsidP="00894A4B">
            <w:pPr>
              <w:rPr>
                <w:lang w:eastAsia="zh-CN"/>
              </w:rPr>
            </w:pPr>
            <w:r w:rsidRPr="00D04C63">
              <w:rPr>
                <w:rFonts w:hint="eastAsia"/>
                <w:b/>
                <w:bCs/>
                <w:lang w:val="fr-FR" w:eastAsia="zh-CN"/>
              </w:rPr>
              <w:t>来源</w:t>
            </w:r>
            <w:r w:rsidRPr="00A453D4">
              <w:rPr>
                <w:b/>
                <w:bCs/>
                <w:lang w:eastAsia="zh-CN"/>
              </w:rPr>
              <w:t>：</w:t>
            </w:r>
            <w:r>
              <w:rPr>
                <w:lang w:eastAsia="zh-CN"/>
              </w:rPr>
              <w:t>南非（共和国）</w:t>
            </w:r>
            <w:r>
              <w:rPr>
                <w:rFonts w:hint="eastAsia"/>
                <w:lang w:eastAsia="zh-CN"/>
              </w:rPr>
              <w:t>、</w:t>
            </w:r>
            <w:r>
              <w:rPr>
                <w:lang w:eastAsia="zh-CN"/>
              </w:rPr>
              <w:t>安哥拉（共和国）、博茨瓦纳（共和国）、刚果民主共和国、莱索托（王国）、毛里求斯（共和国）、马达加斯加（共和国）、莫桑比克（共和国）、马拉维、纳米比亚（共和国）、塞舌尔（共和国）、斯威士兰（王国）、坦桑尼亚（联合共和国）、赞比亚（共和国）、津巴布韦（共和国）</w:t>
            </w:r>
            <w:r>
              <w:rPr>
                <w:rFonts w:hint="eastAsia"/>
                <w:lang w:eastAsia="zh-CN"/>
              </w:rPr>
              <w:t>。</w:t>
            </w:r>
          </w:p>
          <w:p w:rsidR="00894A4B" w:rsidRDefault="00894A4B" w:rsidP="00894A4B">
            <w:pPr>
              <w:rPr>
                <w:lang w:eastAsia="zh-CN"/>
              </w:rPr>
            </w:pPr>
            <w:r w:rsidRPr="009C478D">
              <w:rPr>
                <w:rFonts w:ascii="STKaiti" w:eastAsia="STKaiti" w:hAnsi="STKaiti" w:hint="eastAsia"/>
                <w:b/>
                <w:iCs/>
                <w:color w:val="000000"/>
                <w:lang w:eastAsia="zh-CN"/>
              </w:rPr>
              <w:t>提案</w:t>
            </w:r>
            <w:r w:rsidRPr="00A453D4">
              <w:rPr>
                <w:b/>
                <w:bCs/>
                <w:lang w:eastAsia="zh-CN"/>
              </w:rPr>
              <w:t>：</w:t>
            </w:r>
            <w:r>
              <w:rPr>
                <w:rFonts w:hint="eastAsia"/>
                <w:lang w:eastAsia="zh-CN"/>
              </w:rPr>
              <w:t>依照第</w:t>
            </w:r>
            <w:r>
              <w:rPr>
                <w:rFonts w:hint="eastAsia"/>
                <w:lang w:eastAsia="zh-CN"/>
              </w:rPr>
              <w:t>XXX</w:t>
            </w:r>
            <w:r>
              <w:rPr>
                <w:rFonts w:hint="eastAsia"/>
                <w:lang w:eastAsia="zh-CN"/>
              </w:rPr>
              <w:t>号决议（</w:t>
            </w:r>
            <w:r>
              <w:rPr>
                <w:rFonts w:hint="eastAsia"/>
                <w:lang w:eastAsia="zh-CN"/>
              </w:rPr>
              <w:t>WRC-15</w:t>
            </w:r>
            <w:r>
              <w:rPr>
                <w:rFonts w:hint="eastAsia"/>
                <w:lang w:eastAsia="zh-CN"/>
              </w:rPr>
              <w:t>）审议</w:t>
            </w:r>
            <w:r>
              <w:rPr>
                <w:rFonts w:hint="eastAsia"/>
                <w:lang w:eastAsia="zh-CN"/>
              </w:rPr>
              <w:t>ITU-R</w:t>
            </w:r>
            <w:r>
              <w:rPr>
                <w:rFonts w:hint="eastAsia"/>
                <w:lang w:eastAsia="zh-CN"/>
              </w:rPr>
              <w:t>的研究结果，以便为</w:t>
            </w:r>
            <w:r>
              <w:rPr>
                <w:rFonts w:hint="eastAsia"/>
                <w:lang w:eastAsia="zh-CN"/>
              </w:rPr>
              <w:t>17</w:t>
            </w:r>
            <w:r>
              <w:rPr>
                <w:rFonts w:hint="eastAsia"/>
                <w:lang w:eastAsia="zh-CN"/>
              </w:rPr>
              <w:t>至</w:t>
            </w:r>
            <w:r>
              <w:rPr>
                <w:rFonts w:hint="eastAsia"/>
                <w:lang w:eastAsia="zh-CN"/>
              </w:rPr>
              <w:t xml:space="preserve">31 </w:t>
            </w:r>
            <w:r w:rsidRPr="00C92D46">
              <w:rPr>
                <w:rFonts w:asciiTheme="majorBidi" w:hAnsiTheme="majorBidi" w:cstheme="majorBidi"/>
                <w:bCs/>
                <w:lang w:eastAsia="zh-CN"/>
              </w:rPr>
              <w:t>GHz</w:t>
            </w:r>
            <w:r>
              <w:rPr>
                <w:rFonts w:asciiTheme="majorBidi" w:hAnsiTheme="majorBidi" w:cstheme="majorBidi" w:hint="eastAsia"/>
                <w:bCs/>
                <w:lang w:eastAsia="zh-CN"/>
              </w:rPr>
              <w:t>频段（</w:t>
            </w:r>
            <w:proofErr w:type="spellStart"/>
            <w:r>
              <w:rPr>
                <w:rFonts w:asciiTheme="majorBidi" w:hAnsiTheme="majorBidi" w:cstheme="majorBidi" w:hint="eastAsia"/>
                <w:bCs/>
                <w:lang w:eastAsia="zh-CN"/>
              </w:rPr>
              <w:t>Ka</w:t>
            </w:r>
            <w:proofErr w:type="spellEnd"/>
            <w:r>
              <w:rPr>
                <w:rFonts w:asciiTheme="majorBidi" w:hAnsiTheme="majorBidi" w:cstheme="majorBidi" w:hint="eastAsia"/>
                <w:bCs/>
                <w:lang w:eastAsia="zh-CN"/>
              </w:rPr>
              <w:t>频段）的</w:t>
            </w:r>
            <w:r w:rsidRPr="00C92D46">
              <w:rPr>
                <w:rFonts w:asciiTheme="majorBidi" w:hAnsiTheme="majorBidi" w:cstheme="majorBidi"/>
                <w:bCs/>
                <w:lang w:eastAsia="zh-CN"/>
              </w:rPr>
              <w:t>BSS</w:t>
            </w:r>
            <w:r>
              <w:rPr>
                <w:rFonts w:asciiTheme="majorBidi" w:hAnsiTheme="majorBidi" w:cstheme="majorBidi" w:hint="eastAsia"/>
                <w:bCs/>
                <w:lang w:eastAsia="zh-CN"/>
              </w:rPr>
              <w:t>和</w:t>
            </w:r>
            <w:r w:rsidRPr="00C92D46">
              <w:rPr>
                <w:rFonts w:asciiTheme="majorBidi" w:hAnsiTheme="majorBidi" w:cstheme="majorBidi"/>
                <w:bCs/>
                <w:lang w:eastAsia="zh-CN"/>
              </w:rPr>
              <w:t>FSS</w:t>
            </w:r>
            <w:r>
              <w:rPr>
                <w:rFonts w:asciiTheme="majorBidi" w:hAnsiTheme="majorBidi" w:cstheme="majorBidi" w:hint="eastAsia"/>
                <w:bCs/>
                <w:lang w:eastAsia="zh-CN"/>
              </w:rPr>
              <w:t>业务制定频率计划。</w:t>
            </w:r>
          </w:p>
          <w:p w:rsidR="00894A4B" w:rsidRDefault="00894A4B" w:rsidP="00894A4B">
            <w:pPr>
              <w:rPr>
                <w:rFonts w:asciiTheme="majorBidi" w:hAnsiTheme="majorBidi" w:cstheme="majorBidi"/>
                <w:bCs/>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r w:rsidRPr="00A453D4">
              <w:rPr>
                <w:b/>
                <w:bCs/>
                <w:lang w:eastAsia="zh-CN"/>
              </w:rPr>
              <w:t>：</w:t>
            </w:r>
            <w:r>
              <w:rPr>
                <w:rFonts w:asciiTheme="majorBidi" w:hAnsiTheme="majorBidi" w:cstheme="majorBidi" w:hint="eastAsia"/>
                <w:bCs/>
                <w:color w:val="000000"/>
                <w:szCs w:val="24"/>
                <w:lang w:eastAsia="zh-CN"/>
              </w:rPr>
              <w:t>本拟议议项的目的是努力确保发展中国家在划分给卫星广播和卫星固定业务的</w:t>
            </w:r>
            <w:r>
              <w:rPr>
                <w:rFonts w:hint="eastAsia"/>
                <w:lang w:eastAsia="zh-CN"/>
              </w:rPr>
              <w:t>17</w:t>
            </w:r>
            <w:r>
              <w:rPr>
                <w:rFonts w:hint="eastAsia"/>
                <w:lang w:eastAsia="zh-CN"/>
              </w:rPr>
              <w:t>至</w:t>
            </w:r>
            <w:r>
              <w:rPr>
                <w:rFonts w:hint="eastAsia"/>
                <w:lang w:eastAsia="zh-CN"/>
              </w:rPr>
              <w:t xml:space="preserve">31 </w:t>
            </w:r>
            <w:r w:rsidRPr="00C92D46">
              <w:rPr>
                <w:rFonts w:asciiTheme="majorBidi" w:hAnsiTheme="majorBidi" w:cstheme="majorBidi"/>
                <w:bCs/>
                <w:lang w:eastAsia="zh-CN"/>
              </w:rPr>
              <w:t>GHz</w:t>
            </w:r>
            <w:r>
              <w:rPr>
                <w:rFonts w:asciiTheme="majorBidi" w:hAnsiTheme="majorBidi" w:cstheme="majorBidi" w:hint="eastAsia"/>
                <w:bCs/>
                <w:lang w:eastAsia="zh-CN"/>
              </w:rPr>
              <w:t>频段平等获取无线电频谱和轨道资源。</w:t>
            </w:r>
          </w:p>
          <w:p w:rsidR="00894A4B" w:rsidRDefault="00894A4B" w:rsidP="007C2D48">
            <w:pPr>
              <w:ind w:firstLineChars="200" w:firstLine="480"/>
              <w:rPr>
                <w:rFonts w:asciiTheme="majorBidi" w:hAnsiTheme="majorBidi" w:cstheme="majorBidi"/>
                <w:bCs/>
                <w:lang w:eastAsia="zh-CN"/>
              </w:rPr>
            </w:pPr>
            <w:r>
              <w:rPr>
                <w:rFonts w:asciiTheme="majorBidi" w:hAnsiTheme="majorBidi" w:cstheme="majorBidi" w:hint="eastAsia"/>
                <w:bCs/>
                <w:lang w:eastAsia="zh-CN"/>
              </w:rPr>
              <w:t>目前，《无线电规则》附录</w:t>
            </w:r>
            <w:r>
              <w:rPr>
                <w:rFonts w:asciiTheme="majorBidi" w:hAnsiTheme="majorBidi" w:cstheme="majorBidi" w:hint="eastAsia"/>
                <w:bCs/>
                <w:lang w:eastAsia="zh-CN"/>
              </w:rPr>
              <w:t>30</w:t>
            </w:r>
            <w:r>
              <w:rPr>
                <w:rFonts w:asciiTheme="majorBidi" w:hAnsiTheme="majorBidi" w:cstheme="majorBidi" w:hint="eastAsia"/>
                <w:bCs/>
                <w:lang w:eastAsia="zh-CN"/>
              </w:rPr>
              <w:t>、</w:t>
            </w:r>
            <w:r>
              <w:rPr>
                <w:rFonts w:asciiTheme="majorBidi" w:hAnsiTheme="majorBidi" w:cstheme="majorBidi" w:hint="eastAsia"/>
                <w:bCs/>
                <w:lang w:eastAsia="zh-CN"/>
              </w:rPr>
              <w:t>30A</w:t>
            </w:r>
            <w:r>
              <w:rPr>
                <w:rFonts w:asciiTheme="majorBidi" w:hAnsiTheme="majorBidi" w:cstheme="majorBidi" w:hint="eastAsia"/>
                <w:bCs/>
                <w:lang w:eastAsia="zh-CN"/>
              </w:rPr>
              <w:t>和</w:t>
            </w:r>
            <w:r>
              <w:rPr>
                <w:rFonts w:asciiTheme="majorBidi" w:hAnsiTheme="majorBidi" w:cstheme="majorBidi" w:hint="eastAsia"/>
                <w:bCs/>
                <w:lang w:eastAsia="zh-CN"/>
              </w:rPr>
              <w:t>30B</w:t>
            </w:r>
            <w:r>
              <w:rPr>
                <w:rFonts w:asciiTheme="majorBidi" w:hAnsiTheme="majorBidi" w:cstheme="majorBidi" w:hint="eastAsia"/>
                <w:bCs/>
                <w:lang w:eastAsia="zh-CN"/>
              </w:rPr>
              <w:t>包含</w:t>
            </w:r>
            <w:r>
              <w:rPr>
                <w:rFonts w:asciiTheme="majorBidi" w:hAnsiTheme="majorBidi" w:cstheme="majorBidi" w:hint="eastAsia"/>
                <w:bCs/>
                <w:lang w:eastAsia="zh-CN"/>
              </w:rPr>
              <w:t>C</w:t>
            </w:r>
            <w:r>
              <w:rPr>
                <w:rFonts w:asciiTheme="majorBidi" w:hAnsiTheme="majorBidi" w:cstheme="majorBidi" w:hint="eastAsia"/>
                <w:bCs/>
                <w:lang w:eastAsia="zh-CN"/>
              </w:rPr>
              <w:t>频段和</w:t>
            </w:r>
            <w:r>
              <w:rPr>
                <w:rFonts w:asciiTheme="majorBidi" w:hAnsiTheme="majorBidi" w:cstheme="majorBidi" w:hint="eastAsia"/>
                <w:bCs/>
                <w:lang w:eastAsia="zh-CN"/>
              </w:rPr>
              <w:t>Ku</w:t>
            </w:r>
            <w:r>
              <w:rPr>
                <w:rFonts w:asciiTheme="majorBidi" w:hAnsiTheme="majorBidi" w:cstheme="majorBidi" w:hint="eastAsia"/>
                <w:bCs/>
                <w:lang w:eastAsia="zh-CN"/>
              </w:rPr>
              <w:t>频段对</w:t>
            </w:r>
            <w:r>
              <w:rPr>
                <w:rFonts w:asciiTheme="majorBidi" w:hAnsiTheme="majorBidi" w:cstheme="majorBidi" w:hint="eastAsia"/>
                <w:bCs/>
                <w:lang w:eastAsia="zh-CN"/>
              </w:rPr>
              <w:t>BSS</w:t>
            </w:r>
            <w:r>
              <w:rPr>
                <w:rFonts w:asciiTheme="majorBidi" w:hAnsiTheme="majorBidi" w:cstheme="majorBidi" w:hint="eastAsia"/>
                <w:bCs/>
                <w:lang w:eastAsia="zh-CN"/>
              </w:rPr>
              <w:t>和</w:t>
            </w:r>
            <w:r>
              <w:rPr>
                <w:rFonts w:asciiTheme="majorBidi" w:hAnsiTheme="majorBidi" w:cstheme="majorBidi" w:hint="eastAsia"/>
                <w:bCs/>
                <w:lang w:eastAsia="zh-CN"/>
              </w:rPr>
              <w:t>FSS</w:t>
            </w:r>
            <w:r>
              <w:rPr>
                <w:rFonts w:asciiTheme="majorBidi" w:hAnsiTheme="majorBidi" w:cstheme="majorBidi" w:hint="eastAsia"/>
                <w:bCs/>
                <w:lang w:eastAsia="zh-CN"/>
              </w:rPr>
              <w:t>的分配计划。</w:t>
            </w:r>
          </w:p>
          <w:p w:rsidR="00894A4B" w:rsidRPr="007E4C6A" w:rsidRDefault="00894A4B" w:rsidP="007C2D48">
            <w:pPr>
              <w:ind w:firstLineChars="200" w:firstLine="480"/>
              <w:rPr>
                <w:color w:val="000000"/>
                <w:szCs w:val="24"/>
                <w:lang w:eastAsia="zh-CN"/>
              </w:rPr>
            </w:pPr>
            <w:r>
              <w:rPr>
                <w:rFonts w:asciiTheme="majorBidi" w:hAnsiTheme="majorBidi" w:cstheme="majorBidi" w:hint="eastAsia"/>
                <w:bCs/>
                <w:lang w:eastAsia="zh-CN"/>
              </w:rPr>
              <w:t>技术发展使人们得以使用</w:t>
            </w:r>
            <w:proofErr w:type="spellStart"/>
            <w:r>
              <w:rPr>
                <w:rFonts w:asciiTheme="majorBidi" w:hAnsiTheme="majorBidi" w:cstheme="majorBidi" w:hint="eastAsia"/>
                <w:bCs/>
                <w:lang w:eastAsia="zh-CN"/>
              </w:rPr>
              <w:t>Ka</w:t>
            </w:r>
            <w:proofErr w:type="spellEnd"/>
            <w:r>
              <w:rPr>
                <w:rFonts w:asciiTheme="majorBidi" w:hAnsiTheme="majorBidi" w:cstheme="majorBidi" w:hint="eastAsia"/>
                <w:bCs/>
                <w:lang w:eastAsia="zh-CN"/>
              </w:rPr>
              <w:t>频段用于卫星宽带应用（以及</w:t>
            </w:r>
            <w:r>
              <w:rPr>
                <w:rFonts w:asciiTheme="majorBidi" w:hAnsiTheme="majorBidi" w:cstheme="majorBidi" w:hint="eastAsia"/>
                <w:bCs/>
                <w:lang w:eastAsia="zh-CN"/>
              </w:rPr>
              <w:t>DTH</w:t>
            </w:r>
            <w:r>
              <w:rPr>
                <w:rFonts w:asciiTheme="majorBidi" w:hAnsiTheme="majorBidi" w:cstheme="majorBidi" w:hint="eastAsia"/>
                <w:bCs/>
                <w:lang w:eastAsia="zh-CN"/>
              </w:rPr>
              <w:t>业务）。后者促进了低成本和更小型的终端的部署。这对于发展中国尤为重要。但是，许多发展中国家现在无法发射自己的卫星来提供此种业务，但在不久的将来或许能够做到。因此，考虑到国际电联</w:t>
            </w:r>
            <w:r>
              <w:rPr>
                <w:rFonts w:asciiTheme="majorBidi" w:hAnsiTheme="majorBidi" w:cstheme="majorBidi" w:hint="eastAsia"/>
                <w:bCs/>
                <w:lang w:eastAsia="zh-CN"/>
              </w:rPr>
              <w:lastRenderedPageBreak/>
              <w:t>《公约》第</w:t>
            </w:r>
            <w:r>
              <w:rPr>
                <w:rFonts w:asciiTheme="majorBidi" w:hAnsiTheme="majorBidi" w:cstheme="majorBidi" w:hint="eastAsia"/>
                <w:bCs/>
                <w:lang w:eastAsia="zh-CN"/>
              </w:rPr>
              <w:t>44</w:t>
            </w:r>
            <w:r>
              <w:rPr>
                <w:rFonts w:asciiTheme="majorBidi" w:hAnsiTheme="majorBidi" w:cstheme="majorBidi" w:hint="eastAsia"/>
                <w:bCs/>
                <w:lang w:eastAsia="zh-CN"/>
              </w:rPr>
              <w:t>条和第</w:t>
            </w:r>
            <w:r>
              <w:rPr>
                <w:rFonts w:asciiTheme="majorBidi" w:hAnsiTheme="majorBidi" w:cstheme="majorBidi" w:hint="eastAsia"/>
                <w:bCs/>
                <w:lang w:eastAsia="zh-CN"/>
              </w:rPr>
              <w:t>86</w:t>
            </w:r>
            <w:r>
              <w:rPr>
                <w:rFonts w:asciiTheme="majorBidi" w:hAnsiTheme="majorBidi" w:cstheme="majorBidi" w:hint="eastAsia"/>
                <w:bCs/>
                <w:lang w:eastAsia="zh-CN"/>
              </w:rPr>
              <w:t>号决议（</w:t>
            </w:r>
            <w:r>
              <w:rPr>
                <w:rFonts w:asciiTheme="majorBidi" w:hAnsiTheme="majorBidi" w:cstheme="majorBidi" w:hint="eastAsia"/>
                <w:bCs/>
                <w:lang w:eastAsia="zh-CN"/>
              </w:rPr>
              <w:t>2002</w:t>
            </w:r>
            <w:r>
              <w:rPr>
                <w:rFonts w:asciiTheme="majorBidi" w:hAnsiTheme="majorBidi" w:cstheme="majorBidi" w:hint="eastAsia"/>
                <w:bCs/>
                <w:lang w:eastAsia="zh-CN"/>
              </w:rPr>
              <w:t>年，马拉喀什，修订版）的条款，认为适当的做法是将本拟议议项提上下届</w:t>
            </w:r>
            <w:r w:rsidRPr="008451F3">
              <w:rPr>
                <w:rFonts w:asciiTheme="majorBidi" w:hAnsiTheme="majorBidi" w:cstheme="majorBidi" w:hint="eastAsia"/>
                <w:bCs/>
                <w:lang w:eastAsia="zh-CN"/>
              </w:rPr>
              <w:t>世界无线电通信大会</w:t>
            </w:r>
            <w:r>
              <w:rPr>
                <w:rFonts w:asciiTheme="majorBidi" w:hAnsiTheme="majorBidi" w:cstheme="majorBidi" w:hint="eastAsia"/>
                <w:bCs/>
                <w:lang w:eastAsia="zh-CN"/>
              </w:rPr>
              <w:t>（</w:t>
            </w:r>
            <w:r>
              <w:rPr>
                <w:rFonts w:asciiTheme="majorBidi" w:hAnsiTheme="majorBidi" w:cstheme="majorBidi" w:hint="eastAsia"/>
                <w:bCs/>
                <w:lang w:eastAsia="zh-CN"/>
              </w:rPr>
              <w:t>WRC-19</w:t>
            </w:r>
            <w:r>
              <w:rPr>
                <w:rFonts w:asciiTheme="majorBidi" w:hAnsiTheme="majorBidi" w:cstheme="majorBidi" w:hint="eastAsia"/>
                <w:bCs/>
                <w:lang w:eastAsia="zh-CN"/>
              </w:rPr>
              <w:t>）的议程。</w:t>
            </w:r>
          </w:p>
        </w:tc>
      </w:tr>
      <w:tr w:rsidR="00894A4B" w:rsidRPr="000964A6" w:rsidTr="00183739">
        <w:trPr>
          <w:trHeight w:val="160"/>
        </w:trPr>
        <w:tc>
          <w:tcPr>
            <w:tcW w:w="9812" w:type="dxa"/>
            <w:gridSpan w:val="2"/>
          </w:tcPr>
          <w:p w:rsidR="00894A4B" w:rsidRPr="00894A4B" w:rsidRDefault="00894A4B" w:rsidP="00894A4B">
            <w:pPr>
              <w:jc w:val="both"/>
              <w:rPr>
                <w:rFonts w:asciiTheme="majorBidi" w:hAnsiTheme="majorBidi" w:cstheme="majorBidi"/>
                <w:bCs/>
                <w:iCs/>
                <w:lang w:eastAsia="zh-CN"/>
              </w:rPr>
            </w:pPr>
            <w:r>
              <w:rPr>
                <w:rFonts w:eastAsia="STKaiti" w:hint="eastAsia"/>
                <w:b/>
                <w:bCs/>
                <w:iCs/>
                <w:color w:val="000000"/>
                <w:lang w:eastAsia="zh-CN"/>
              </w:rPr>
              <w:lastRenderedPageBreak/>
              <w:t>相关的无线电通信业务：</w:t>
            </w:r>
            <w:r>
              <w:rPr>
                <w:rFonts w:asciiTheme="majorBidi" w:hAnsiTheme="majorBidi" w:cstheme="majorBidi" w:hint="eastAsia"/>
                <w:bCs/>
                <w:iCs/>
                <w:lang w:eastAsia="zh-CN"/>
              </w:rPr>
              <w:t>固定和卫星广播业务</w:t>
            </w:r>
          </w:p>
        </w:tc>
      </w:tr>
      <w:tr w:rsidR="00894A4B" w:rsidRPr="000964A6" w:rsidTr="00183739">
        <w:trPr>
          <w:trHeight w:val="160"/>
        </w:trPr>
        <w:tc>
          <w:tcPr>
            <w:tcW w:w="9812" w:type="dxa"/>
            <w:gridSpan w:val="2"/>
          </w:tcPr>
          <w:p w:rsidR="00894A4B" w:rsidRPr="00894A4B" w:rsidRDefault="00894A4B" w:rsidP="00894A4B">
            <w:pPr>
              <w:rPr>
                <w:b/>
                <w:i/>
                <w:lang w:eastAsia="zh-CN"/>
              </w:rPr>
            </w:pPr>
            <w:r>
              <w:rPr>
                <w:rFonts w:eastAsia="STKaiti" w:hint="eastAsia"/>
                <w:b/>
                <w:bCs/>
                <w:iCs/>
                <w:color w:val="000000"/>
                <w:lang w:eastAsia="zh-CN"/>
              </w:rPr>
              <w:t>对可能出现的困难的说明：</w:t>
            </w:r>
          </w:p>
        </w:tc>
      </w:tr>
      <w:tr w:rsidR="00894A4B" w:rsidRPr="000964A6" w:rsidTr="00183739">
        <w:trPr>
          <w:trHeight w:val="160"/>
        </w:trPr>
        <w:tc>
          <w:tcPr>
            <w:tcW w:w="9812" w:type="dxa"/>
            <w:gridSpan w:val="2"/>
          </w:tcPr>
          <w:p w:rsidR="00894A4B" w:rsidRPr="00894A4B" w:rsidRDefault="00894A4B" w:rsidP="00894A4B">
            <w:pPr>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Pr>
                <w:rFonts w:asciiTheme="majorBidi" w:hAnsiTheme="majorBidi" w:cstheme="majorBidi" w:hint="eastAsia"/>
                <w:bCs/>
                <w:iCs/>
                <w:lang w:eastAsia="zh-CN"/>
              </w:rPr>
              <w:t>无</w:t>
            </w:r>
          </w:p>
        </w:tc>
      </w:tr>
      <w:tr w:rsidR="00894A4B" w:rsidRPr="000964A6" w:rsidTr="00183739">
        <w:trPr>
          <w:trHeight w:val="160"/>
        </w:trPr>
        <w:tc>
          <w:tcPr>
            <w:tcW w:w="5495" w:type="dxa"/>
          </w:tcPr>
          <w:p w:rsidR="00894A4B" w:rsidRPr="000964A6" w:rsidRDefault="00894A4B" w:rsidP="00183739">
            <w:pPr>
              <w:rPr>
                <w:lang w:eastAsia="zh-CN"/>
              </w:rPr>
            </w:pPr>
            <w:r>
              <w:rPr>
                <w:rFonts w:eastAsia="STKaiti" w:hint="eastAsia"/>
                <w:b/>
                <w:bCs/>
                <w:iCs/>
                <w:color w:val="000000"/>
                <w:szCs w:val="18"/>
                <w:lang w:eastAsia="zh-CN"/>
              </w:rPr>
              <w:t>开展研究的机构：</w:t>
            </w:r>
            <w:r>
              <w:rPr>
                <w:rFonts w:asciiTheme="majorBidi" w:hAnsiTheme="majorBidi" w:cstheme="majorBidi"/>
                <w:bCs/>
                <w:lang w:eastAsia="zh-CN"/>
              </w:rPr>
              <w:t>ITU-R</w:t>
            </w:r>
            <w:r>
              <w:rPr>
                <w:rFonts w:asciiTheme="majorBidi" w:hAnsiTheme="majorBidi" w:cstheme="majorBidi" w:hint="eastAsia"/>
                <w:bCs/>
                <w:lang w:eastAsia="zh-CN"/>
              </w:rPr>
              <w:t>第</w:t>
            </w:r>
            <w:r w:rsidRPr="000964A6">
              <w:rPr>
                <w:rFonts w:asciiTheme="majorBidi" w:hAnsiTheme="majorBidi" w:cstheme="majorBidi"/>
                <w:bCs/>
                <w:lang w:eastAsia="zh-CN"/>
              </w:rPr>
              <w:t>4</w:t>
            </w:r>
            <w:r>
              <w:rPr>
                <w:rFonts w:asciiTheme="majorBidi" w:hAnsiTheme="majorBidi" w:cstheme="majorBidi" w:hint="eastAsia"/>
                <w:bCs/>
                <w:lang w:eastAsia="zh-CN"/>
              </w:rPr>
              <w:t>研究组</w:t>
            </w:r>
          </w:p>
        </w:tc>
        <w:tc>
          <w:tcPr>
            <w:tcW w:w="4317" w:type="dxa"/>
          </w:tcPr>
          <w:p w:rsidR="00894A4B" w:rsidRPr="000964A6" w:rsidRDefault="00894A4B" w:rsidP="00183739">
            <w:r w:rsidRPr="00873FEC">
              <w:rPr>
                <w:rFonts w:eastAsia="STKaiti" w:hint="eastAsia"/>
                <w:b/>
                <w:bCs/>
                <w:iCs/>
                <w:color w:val="000000"/>
                <w:szCs w:val="18"/>
                <w:lang w:eastAsia="zh-CN"/>
              </w:rPr>
              <w:t>参与方：</w:t>
            </w:r>
            <w:r>
              <w:rPr>
                <w:rFonts w:asciiTheme="majorBidi" w:hAnsiTheme="majorBidi" w:cstheme="majorBidi" w:hint="eastAsia"/>
                <w:bCs/>
                <w:iCs/>
                <w:lang w:eastAsia="zh-CN"/>
              </w:rPr>
              <w:t>成员国</w:t>
            </w:r>
          </w:p>
        </w:tc>
      </w:tr>
      <w:tr w:rsidR="00894A4B" w:rsidRPr="000964A6" w:rsidTr="00183739">
        <w:trPr>
          <w:trHeight w:val="160"/>
        </w:trPr>
        <w:tc>
          <w:tcPr>
            <w:tcW w:w="9812" w:type="dxa"/>
            <w:gridSpan w:val="2"/>
          </w:tcPr>
          <w:p w:rsidR="00894A4B" w:rsidRPr="000964A6" w:rsidRDefault="00894A4B" w:rsidP="00183739">
            <w:pPr>
              <w:rPr>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r>
              <w:rPr>
                <w:rFonts w:asciiTheme="majorBidi" w:hAnsiTheme="majorBidi" w:cstheme="majorBidi" w:hint="eastAsia"/>
                <w:bCs/>
                <w:lang w:eastAsia="zh-CN"/>
              </w:rPr>
              <w:t>第</w:t>
            </w:r>
            <w:r w:rsidRPr="000964A6">
              <w:rPr>
                <w:rFonts w:asciiTheme="majorBidi" w:hAnsiTheme="majorBidi" w:cstheme="majorBidi"/>
                <w:bCs/>
                <w:lang w:eastAsia="zh-CN"/>
              </w:rPr>
              <w:t>4</w:t>
            </w:r>
            <w:r>
              <w:rPr>
                <w:rFonts w:asciiTheme="majorBidi" w:hAnsiTheme="majorBidi" w:cstheme="majorBidi" w:hint="eastAsia"/>
                <w:bCs/>
                <w:lang w:eastAsia="zh-CN"/>
              </w:rPr>
              <w:t>研究组</w:t>
            </w:r>
          </w:p>
        </w:tc>
      </w:tr>
      <w:tr w:rsidR="00894A4B" w:rsidRPr="000964A6" w:rsidTr="00183739">
        <w:trPr>
          <w:trHeight w:val="160"/>
        </w:trPr>
        <w:tc>
          <w:tcPr>
            <w:tcW w:w="9812" w:type="dxa"/>
            <w:gridSpan w:val="2"/>
          </w:tcPr>
          <w:p w:rsidR="00894A4B" w:rsidRPr="007E4C6A" w:rsidRDefault="00894A4B" w:rsidP="00183739">
            <w:pPr>
              <w:rPr>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r>
              <w:rPr>
                <w:rFonts w:asciiTheme="majorBidi" w:hAnsiTheme="majorBidi" w:cstheme="majorBidi" w:hint="eastAsia"/>
                <w:bCs/>
                <w:iCs/>
                <w:lang w:eastAsia="zh-CN"/>
              </w:rPr>
              <w:t>待定</w:t>
            </w:r>
          </w:p>
        </w:tc>
      </w:tr>
      <w:tr w:rsidR="00894A4B" w:rsidRPr="000964A6" w:rsidTr="00183739">
        <w:trPr>
          <w:trHeight w:val="361"/>
        </w:trPr>
        <w:tc>
          <w:tcPr>
            <w:tcW w:w="5495" w:type="dxa"/>
          </w:tcPr>
          <w:p w:rsidR="00894A4B" w:rsidRPr="000964A6" w:rsidRDefault="00894A4B" w:rsidP="00183739">
            <w:r>
              <w:rPr>
                <w:rFonts w:eastAsia="STKaiti" w:hint="eastAsia"/>
                <w:b/>
                <w:bCs/>
                <w:iCs/>
                <w:color w:val="000000"/>
                <w:szCs w:val="18"/>
                <w:lang w:val="fr-CH" w:eastAsia="zh-CN"/>
              </w:rPr>
              <w:t>区域共同提案</w:t>
            </w:r>
            <w:r w:rsidRPr="006A71EF">
              <w:rPr>
                <w:rFonts w:eastAsia="STKaiti"/>
                <w:b/>
                <w:bCs/>
                <w:iCs/>
                <w:color w:val="000000"/>
                <w:szCs w:val="18"/>
                <w:lang w:eastAsia="zh-CN"/>
              </w:rPr>
              <w:t>：</w:t>
            </w:r>
            <w:r w:rsidRPr="00CE2F73">
              <w:rPr>
                <w:rFonts w:asciiTheme="minorEastAsia" w:eastAsiaTheme="minorEastAsia" w:hAnsiTheme="minorEastAsia" w:hint="eastAsia"/>
                <w:color w:val="000000"/>
                <w:szCs w:val="17"/>
                <w:lang w:eastAsia="zh-CN"/>
              </w:rPr>
              <w:t>是</w:t>
            </w:r>
            <w:r w:rsidRPr="00CE2F73">
              <w:rPr>
                <w:rFonts w:asciiTheme="minorEastAsia" w:eastAsiaTheme="minorEastAsia" w:hAnsiTheme="minorEastAsia"/>
                <w:color w:val="000000"/>
                <w:szCs w:val="17"/>
                <w:lang w:eastAsia="zh-CN"/>
              </w:rPr>
              <w:t>/</w:t>
            </w:r>
            <w:r w:rsidRPr="00CE2F73">
              <w:rPr>
                <w:rFonts w:asciiTheme="minorEastAsia" w:eastAsiaTheme="minorEastAsia" w:hAnsiTheme="minorEastAsia" w:hint="eastAsia"/>
                <w:color w:val="000000"/>
                <w:szCs w:val="17"/>
                <w:lang w:eastAsia="zh-CN"/>
              </w:rPr>
              <w:t>否</w:t>
            </w:r>
          </w:p>
        </w:tc>
        <w:tc>
          <w:tcPr>
            <w:tcW w:w="4317" w:type="dxa"/>
          </w:tcPr>
          <w:p w:rsidR="00894A4B" w:rsidRDefault="00894A4B" w:rsidP="00894A4B">
            <w:pPr>
              <w:rPr>
                <w:rFonts w:asciiTheme="minorEastAsia" w:eastAsiaTheme="minorEastAsia" w:hAnsiTheme="minorEastAsia"/>
                <w:color w:val="000000"/>
                <w:szCs w:val="17"/>
                <w:lang w:eastAsia="zh-CN"/>
              </w:rPr>
            </w:pPr>
            <w:r>
              <w:rPr>
                <w:rFonts w:eastAsia="STKaiti" w:hint="eastAsia"/>
                <w:b/>
                <w:bCs/>
                <w:iCs/>
                <w:color w:val="000000"/>
                <w:szCs w:val="18"/>
                <w:lang w:val="fr-CH" w:eastAsia="zh-CN"/>
              </w:rPr>
              <w:t>多国提案</w:t>
            </w:r>
            <w:r w:rsidRPr="006A71EF">
              <w:rPr>
                <w:rFonts w:eastAsia="STKaiti"/>
                <w:b/>
                <w:bCs/>
                <w:iCs/>
                <w:color w:val="000000"/>
                <w:szCs w:val="18"/>
                <w:lang w:eastAsia="zh-CN"/>
              </w:rPr>
              <w:t>：</w:t>
            </w:r>
            <w:r w:rsidRPr="00CE2F73">
              <w:rPr>
                <w:rFonts w:asciiTheme="minorEastAsia" w:eastAsiaTheme="minorEastAsia" w:hAnsiTheme="minorEastAsia" w:hint="eastAsia"/>
                <w:color w:val="000000"/>
                <w:szCs w:val="17"/>
                <w:lang w:eastAsia="zh-CN"/>
              </w:rPr>
              <w:t>是</w:t>
            </w:r>
          </w:p>
          <w:p w:rsidR="00894A4B" w:rsidRPr="00894A4B" w:rsidRDefault="00894A4B" w:rsidP="00894A4B">
            <w:pPr>
              <w:rPr>
                <w:b/>
                <w:bCs/>
                <w:lang w:eastAsia="zh-CN"/>
              </w:rPr>
            </w:pPr>
            <w:r>
              <w:rPr>
                <w:rFonts w:eastAsia="STKaiti" w:hint="eastAsia"/>
                <w:b/>
                <w:bCs/>
                <w:iCs/>
                <w:color w:val="000000"/>
                <w:szCs w:val="18"/>
                <w:lang w:val="fr-CH" w:eastAsia="zh-CN"/>
              </w:rPr>
              <w:t>国家数量</w:t>
            </w:r>
            <w:r w:rsidRPr="006A71EF">
              <w:rPr>
                <w:rFonts w:eastAsia="STKaiti"/>
                <w:b/>
                <w:bCs/>
                <w:iCs/>
                <w:color w:val="000000"/>
                <w:szCs w:val="18"/>
                <w:lang w:eastAsia="zh-CN"/>
              </w:rPr>
              <w:t>：</w:t>
            </w:r>
            <w:r w:rsidRPr="007E4C6A">
              <w:rPr>
                <w:rFonts w:asciiTheme="majorBidi" w:hAnsiTheme="majorBidi" w:cstheme="majorBidi"/>
                <w:bCs/>
                <w:iCs/>
                <w:lang w:eastAsia="zh-CN"/>
              </w:rPr>
              <w:t>[15]</w:t>
            </w:r>
          </w:p>
        </w:tc>
      </w:tr>
      <w:tr w:rsidR="00894A4B" w:rsidRPr="000964A6" w:rsidTr="00183739">
        <w:trPr>
          <w:trHeight w:val="160"/>
        </w:trPr>
        <w:tc>
          <w:tcPr>
            <w:tcW w:w="9812" w:type="dxa"/>
            <w:gridSpan w:val="2"/>
          </w:tcPr>
          <w:p w:rsidR="00894A4B" w:rsidRPr="00894A4B" w:rsidRDefault="00894A4B" w:rsidP="00894A4B">
            <w:pPr>
              <w:rPr>
                <w:b/>
                <w:bCs/>
                <w:lang w:eastAsia="zh-CN"/>
              </w:rPr>
            </w:pPr>
            <w:r w:rsidRPr="00CE2F73">
              <w:rPr>
                <w:rFonts w:ascii="STKaiti" w:eastAsia="STKaiti" w:hAnsi="STKaiti" w:hint="eastAsia"/>
                <w:b/>
                <w:iCs/>
                <w:lang w:eastAsia="zh-CN"/>
              </w:rPr>
              <w:t>备注</w:t>
            </w:r>
          </w:p>
        </w:tc>
      </w:tr>
    </w:tbl>
    <w:p w:rsidR="00894A4B" w:rsidRDefault="00894A4B" w:rsidP="0032202E">
      <w:pPr>
        <w:pStyle w:val="Reasons"/>
      </w:pPr>
    </w:p>
    <w:p w:rsidR="00894A4B" w:rsidRDefault="00894A4B">
      <w:pPr>
        <w:jc w:val="center"/>
      </w:pPr>
      <w:r>
        <w:t>______________</w:t>
      </w:r>
    </w:p>
    <w:p w:rsidR="004D1060" w:rsidRDefault="004D1060" w:rsidP="004D1060">
      <w:pPr>
        <w:tabs>
          <w:tab w:val="clear" w:pos="1134"/>
          <w:tab w:val="clear" w:pos="1871"/>
          <w:tab w:val="clear" w:pos="2268"/>
        </w:tabs>
        <w:overflowPunct/>
        <w:autoSpaceDE/>
        <w:autoSpaceDN/>
        <w:adjustRightInd/>
        <w:spacing w:before="0"/>
        <w:textAlignment w:val="auto"/>
        <w:rPr>
          <w:lang w:eastAsia="zh-CN"/>
        </w:rPr>
      </w:pPr>
    </w:p>
    <w:sectPr w:rsidR="004D1060">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D71" w:rsidRDefault="00840D71">
      <w:r>
        <w:separator/>
      </w:r>
    </w:p>
  </w:endnote>
  <w:endnote w:type="continuationSeparator" w:id="0">
    <w:p w:rsidR="00840D71" w:rsidRDefault="0084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4D1060" w:rsidRDefault="006E22A0" w:rsidP="004D1060">
    <w:pPr>
      <w:pStyle w:val="Footer"/>
    </w:pPr>
    <w:r>
      <w:fldChar w:fldCharType="begin"/>
    </w:r>
    <w:r>
      <w:instrText xml:space="preserve"> FILENAME \p  \* MERGEFORMAT </w:instrText>
    </w:r>
    <w:r>
      <w:fldChar w:fldCharType="separate"/>
    </w:r>
    <w:r>
      <w:t>P:\CHI\ITU-R\CONF-R\CMR15\100\130ADD25ADD01C.docx</w:t>
    </w:r>
    <w:r>
      <w:fldChar w:fldCharType="end"/>
    </w:r>
    <w:r w:rsidR="004D1060">
      <w:rPr>
        <w:lang w:val="en-US"/>
      </w:rPr>
      <w:t xml:space="preserve"> (389054)</w:t>
    </w:r>
    <w:r w:rsidR="004D1060">
      <w:tab/>
    </w:r>
    <w:r w:rsidR="004D1060">
      <w:fldChar w:fldCharType="begin"/>
    </w:r>
    <w:r w:rsidR="004D1060">
      <w:instrText xml:space="preserve"> SAVEDATE \@ DD.MM.YY </w:instrText>
    </w:r>
    <w:r w:rsidR="004D1060">
      <w:fldChar w:fldCharType="separate"/>
    </w:r>
    <w:r>
      <w:t>31.10.15</w:t>
    </w:r>
    <w:r w:rsidR="004D1060">
      <w:fldChar w:fldCharType="end"/>
    </w:r>
    <w:r w:rsidR="004D1060">
      <w:tab/>
    </w:r>
    <w:r w:rsidR="004D1060">
      <w:fldChar w:fldCharType="begin"/>
    </w:r>
    <w:r w:rsidR="004D1060">
      <w:instrText xml:space="preserve"> PRINTDATE \@ DD.MM.YY </w:instrText>
    </w:r>
    <w:r w:rsidR="004D1060">
      <w:fldChar w:fldCharType="separate"/>
    </w:r>
    <w:r>
      <w:t>31.10.15</w:t>
    </w:r>
    <w:r w:rsidR="004D106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060" w:rsidRDefault="00840D71">
    <w:pPr>
      <w:pStyle w:val="Footer"/>
    </w:pPr>
    <w:fldSimple w:instr=" FILENAME \p  \* MERGEFORMAT ">
      <w:r w:rsidR="006E22A0">
        <w:t>P:\CHI\ITU-R\CONF-R\CMR15\100\130ADD25ADD01C.docx</w:t>
      </w:r>
    </w:fldSimple>
    <w:r w:rsidR="004D1060">
      <w:rPr>
        <w:lang w:val="en-US"/>
      </w:rPr>
      <w:t xml:space="preserve"> (389054)</w:t>
    </w:r>
    <w:r w:rsidR="004D1060">
      <w:tab/>
    </w:r>
    <w:r w:rsidR="004D1060">
      <w:fldChar w:fldCharType="begin"/>
    </w:r>
    <w:r w:rsidR="004D1060">
      <w:instrText xml:space="preserve"> SAVEDATE \@ DD.MM.YY </w:instrText>
    </w:r>
    <w:r w:rsidR="004D1060">
      <w:fldChar w:fldCharType="separate"/>
    </w:r>
    <w:r w:rsidR="006E22A0">
      <w:t>31.10.15</w:t>
    </w:r>
    <w:r w:rsidR="004D1060">
      <w:fldChar w:fldCharType="end"/>
    </w:r>
    <w:r w:rsidR="004D1060">
      <w:tab/>
    </w:r>
    <w:r w:rsidR="004D1060">
      <w:fldChar w:fldCharType="begin"/>
    </w:r>
    <w:r w:rsidR="004D1060">
      <w:instrText xml:space="preserve"> PRINTDATE \@ DD.MM.YY </w:instrText>
    </w:r>
    <w:r w:rsidR="004D1060">
      <w:fldChar w:fldCharType="separate"/>
    </w:r>
    <w:r w:rsidR="006E22A0">
      <w:t>31.10.15</w:t>
    </w:r>
    <w:r w:rsidR="004D106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D71" w:rsidRDefault="00840D71">
      <w:r>
        <w:t>____________________</w:t>
      </w:r>
    </w:p>
  </w:footnote>
  <w:footnote w:type="continuationSeparator" w:id="0">
    <w:p w:rsidR="00840D71" w:rsidRDefault="00840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E22A0">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130(Add.25)(Add.1)-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66AE"/>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75B21"/>
    <w:rsid w:val="003B4BEF"/>
    <w:rsid w:val="003C6B45"/>
    <w:rsid w:val="0041282E"/>
    <w:rsid w:val="00437869"/>
    <w:rsid w:val="00465A34"/>
    <w:rsid w:val="004C4554"/>
    <w:rsid w:val="004D1060"/>
    <w:rsid w:val="004D2DEC"/>
    <w:rsid w:val="004F2BE6"/>
    <w:rsid w:val="00527E8A"/>
    <w:rsid w:val="00542E85"/>
    <w:rsid w:val="00562479"/>
    <w:rsid w:val="00567A0A"/>
    <w:rsid w:val="00576849"/>
    <w:rsid w:val="005A0ACB"/>
    <w:rsid w:val="005E08D2"/>
    <w:rsid w:val="005E7FD8"/>
    <w:rsid w:val="005F72B9"/>
    <w:rsid w:val="00622560"/>
    <w:rsid w:val="00644391"/>
    <w:rsid w:val="00647712"/>
    <w:rsid w:val="00662E12"/>
    <w:rsid w:val="00675F85"/>
    <w:rsid w:val="00691142"/>
    <w:rsid w:val="006A71EF"/>
    <w:rsid w:val="006B67CE"/>
    <w:rsid w:val="006C38ED"/>
    <w:rsid w:val="006E22A0"/>
    <w:rsid w:val="006E6182"/>
    <w:rsid w:val="006F3C60"/>
    <w:rsid w:val="00736415"/>
    <w:rsid w:val="00755CE1"/>
    <w:rsid w:val="00770D2A"/>
    <w:rsid w:val="00780704"/>
    <w:rsid w:val="007864F6"/>
    <w:rsid w:val="007B7C4B"/>
    <w:rsid w:val="007C2D48"/>
    <w:rsid w:val="007F0FC5"/>
    <w:rsid w:val="007F5C36"/>
    <w:rsid w:val="008047DB"/>
    <w:rsid w:val="008129A9"/>
    <w:rsid w:val="008221A4"/>
    <w:rsid w:val="00824BD6"/>
    <w:rsid w:val="0083672D"/>
    <w:rsid w:val="00840D71"/>
    <w:rsid w:val="00844734"/>
    <w:rsid w:val="008451F3"/>
    <w:rsid w:val="00865DFB"/>
    <w:rsid w:val="00894A4B"/>
    <w:rsid w:val="008A7416"/>
    <w:rsid w:val="008B6852"/>
    <w:rsid w:val="008C26FF"/>
    <w:rsid w:val="008D1D14"/>
    <w:rsid w:val="008E1785"/>
    <w:rsid w:val="008E7127"/>
    <w:rsid w:val="008E7C8E"/>
    <w:rsid w:val="00912959"/>
    <w:rsid w:val="009657F9"/>
    <w:rsid w:val="00994754"/>
    <w:rsid w:val="0099525B"/>
    <w:rsid w:val="009C72B7"/>
    <w:rsid w:val="00A0052C"/>
    <w:rsid w:val="00A12EC5"/>
    <w:rsid w:val="00A13F08"/>
    <w:rsid w:val="00A31B14"/>
    <w:rsid w:val="00A323DC"/>
    <w:rsid w:val="00A453D4"/>
    <w:rsid w:val="00A466E6"/>
    <w:rsid w:val="00A55E74"/>
    <w:rsid w:val="00A815BE"/>
    <w:rsid w:val="00AA5DA1"/>
    <w:rsid w:val="00AE369F"/>
    <w:rsid w:val="00B026CB"/>
    <w:rsid w:val="00B711CC"/>
    <w:rsid w:val="00B74CDB"/>
    <w:rsid w:val="00B851D4"/>
    <w:rsid w:val="00B868FC"/>
    <w:rsid w:val="00B95072"/>
    <w:rsid w:val="00BB26CD"/>
    <w:rsid w:val="00C07239"/>
    <w:rsid w:val="00C364B1"/>
    <w:rsid w:val="00C47698"/>
    <w:rsid w:val="00C47D87"/>
    <w:rsid w:val="00C627F9"/>
    <w:rsid w:val="00C6584D"/>
    <w:rsid w:val="00C929E0"/>
    <w:rsid w:val="00CB4E5A"/>
    <w:rsid w:val="00CC73D7"/>
    <w:rsid w:val="00CF0AD7"/>
    <w:rsid w:val="00CF0BE1"/>
    <w:rsid w:val="00D45F1C"/>
    <w:rsid w:val="00D52A14"/>
    <w:rsid w:val="00D6206A"/>
    <w:rsid w:val="00D74599"/>
    <w:rsid w:val="00DA0469"/>
    <w:rsid w:val="00DD13B7"/>
    <w:rsid w:val="00DF0FC3"/>
    <w:rsid w:val="00DF3B0C"/>
    <w:rsid w:val="00E13E4B"/>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2B3D56-97C6-47DB-A344-C8EE3E56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Default">
    <w:name w:val="Default"/>
    <w:rsid w:val="004D1060"/>
    <w:pPr>
      <w:autoSpaceDE w:val="0"/>
      <w:autoSpaceDN w:val="0"/>
      <w:adjustRightInd w:val="0"/>
    </w:pPr>
    <w:rPr>
      <w:rFonts w:ascii="Times New Roman" w:eastAsiaTheme="minorHAnsi" w:hAnsi="Times New Roman"/>
      <w:color w:val="000000"/>
      <w:sz w:val="24"/>
      <w:szCs w:val="24"/>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R15-WRC15-C-0130!A25-A1!MSW-C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5FB93FDF-47AA-4A88-86A4-CA6238A2330D}">
  <ds:schemaRef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888</Words>
  <Characters>1007</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R15-WRC15-C-0130!A25-A1!MSW-C</vt:lpstr>
    </vt:vector>
  </TitlesOfParts>
  <Manager>General Secretariat - Pool</Manager>
  <Company>International Telecommunication Union (ITU)</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R15-WRC15-C-0130!A25-A1!MSW-C</dc:title>
  <dc:subject>World Radiocommunication Conference - 2015</dc:subject>
  <dc:creator>Documents Proposals Manager (DPM)</dc:creator>
  <cp:keywords>DPM_v5.2015.10.271_prod</cp:keywords>
  <dc:description/>
  <cp:lastModifiedBy>Wang, Yujia</cp:lastModifiedBy>
  <cp:revision>7</cp:revision>
  <cp:lastPrinted>2015-10-31T18:27:00Z</cp:lastPrinted>
  <dcterms:created xsi:type="dcterms:W3CDTF">2015-10-31T18:22:00Z</dcterms:created>
  <dcterms:modified xsi:type="dcterms:W3CDTF">2015-10-31T18:28:00Z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