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8C0638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8C0638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8C0638" w:rsidRDefault="003E1608" w:rsidP="008A4BFB">
            <w:pPr>
              <w:pStyle w:val="Adress"/>
              <w:framePr w:hSpace="0" w:wrap="auto" w:xAlign="left" w:yAlign="inline"/>
              <w:rPr>
                <w:rtl/>
              </w:rPr>
            </w:pPr>
            <w:r w:rsidRPr="008C0638">
              <w:rPr>
                <w:rtl/>
              </w:rPr>
              <w:t xml:space="preserve">الإضافة </w:t>
            </w:r>
            <w:r w:rsidRPr="008C0638">
              <w:t>4</w:t>
            </w:r>
            <w:r w:rsidRPr="008C0638">
              <w:br/>
            </w:r>
            <w:r w:rsidRPr="008C0638">
              <w:rPr>
                <w:rtl/>
              </w:rPr>
              <w:t xml:space="preserve">للوثيقة </w:t>
            </w:r>
            <w:r w:rsidR="008A4BFB" w:rsidRPr="008C0638">
              <w:t>130(Add.22)-A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8C063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8C063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8C0638">
              <w:rPr>
                <w:rFonts w:eastAsia="SimSun"/>
              </w:rPr>
              <w:t>16</w:t>
            </w:r>
            <w:r w:rsidRPr="008C0638">
              <w:rPr>
                <w:rFonts w:eastAsia="SimSun"/>
                <w:rtl/>
              </w:rPr>
              <w:t xml:space="preserve"> أكتوبر </w:t>
            </w:r>
            <w:r w:rsidRPr="008C063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8C063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8C063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8C0638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CE35AC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أنغولا/جمهورية بوتسوانا/مملكة ليسوتو/جمهورية مدغشقر/ملاوي/</w:t>
            </w:r>
            <w:r w:rsidR="00CE35AC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جمهورية</w:t>
            </w:r>
            <w:r w:rsidR="00CE35AC">
              <w:rPr>
                <w:rFonts w:hint="cs"/>
                <w:rtl/>
              </w:rPr>
              <w:t> </w:t>
            </w:r>
            <w:r w:rsidRPr="008204AC">
              <w:rPr>
                <w:rtl/>
              </w:rPr>
              <w:t>موريشيوس/جمهورية موزامبيق/جمهورية ناميبيا/</w:t>
            </w:r>
            <w:r w:rsidR="00CE35AC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جمهورية</w:t>
            </w:r>
            <w:r w:rsidR="00CE35AC">
              <w:rPr>
                <w:rFonts w:hint="cs"/>
                <w:rtl/>
              </w:rPr>
              <w:t> </w:t>
            </w:r>
            <w:r w:rsidRPr="008204AC">
              <w:rPr>
                <w:rtl/>
              </w:rPr>
              <w:t>الكونغو</w:t>
            </w:r>
            <w:r w:rsidR="00CE35AC">
              <w:rPr>
                <w:rFonts w:hint="cs"/>
                <w:rtl/>
              </w:rPr>
              <w:t> </w:t>
            </w:r>
            <w:bookmarkStart w:id="1" w:name="_GoBack"/>
            <w:bookmarkEnd w:id="1"/>
            <w:r w:rsidRPr="008204AC">
              <w:rPr>
                <w:rtl/>
              </w:rPr>
              <w:t>الديمقراطية/جمهورية سيشيل/جمهورية جنوب إفريقيا/</w:t>
            </w:r>
            <w:r w:rsidR="00CE35AC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مملكة</w:t>
            </w:r>
            <w:r w:rsidR="00CE35AC">
              <w:rPr>
                <w:rFonts w:hint="cs"/>
                <w:rtl/>
              </w:rPr>
              <w:t> </w:t>
            </w:r>
            <w:r w:rsidRPr="008204AC">
              <w:rPr>
                <w:rtl/>
              </w:rPr>
              <w:t>سوازيلاند/جمهورية تنـزانيا المتحدة/جمهورية زامبيا/جمهورية زيمبابوي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8C063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3E749F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3E749F">
              <w:rPr>
                <w:rFonts w:hint="cs"/>
                <w:rtl/>
              </w:rPr>
              <w:t> </w:t>
            </w:r>
            <w:r w:rsidR="00E66EEF">
              <w:rPr>
                <w:rFonts w:asciiTheme="majorBidi" w:hAnsiTheme="majorBidi" w:cstheme="majorBidi"/>
                <w:szCs w:val="28"/>
                <w:lang w:val="en-US"/>
              </w:rPr>
              <w:t>(4.1.9)1.9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0E6FBE" w:rsidP="007C7008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0E6FBE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0E6FBE" w:rsidP="006A162B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4.1.9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="006A162B">
        <w:rPr>
          <w:rFonts w:eastAsia="SimSun" w:hint="cs"/>
          <w:rtl/>
        </w:rPr>
        <w:t> </w:t>
      </w:r>
      <w:r w:rsidRPr="00431196">
        <w:rPr>
          <w:rFonts w:eastAsia="SimSun"/>
          <w:b/>
          <w:bCs/>
        </w:rPr>
        <w:t>67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تحديث لوائح الراديو وإعادة ترتيبها</w:t>
      </w:r>
    </w:p>
    <w:p w:rsidR="00F16602" w:rsidRDefault="007C7008" w:rsidP="007C700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7C7008" w:rsidRPr="007C7008" w:rsidRDefault="007C7008" w:rsidP="00CE35AC">
      <w:pPr>
        <w:keepNext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lang w:eastAsia="zh-CN"/>
        </w:rPr>
      </w:pPr>
      <w:r w:rsidRPr="007C7008">
        <w:rPr>
          <w:rFonts w:eastAsia="SimSun"/>
          <w:rtl/>
          <w:lang w:eastAsia="zh-CN"/>
        </w:rPr>
        <w:t>وفقاً للقرار</w:t>
      </w:r>
      <w:r w:rsidR="006A162B">
        <w:rPr>
          <w:rFonts w:eastAsia="SimSun" w:hint="cs"/>
          <w:rtl/>
          <w:lang w:eastAsia="zh-CN"/>
        </w:rPr>
        <w:t> </w:t>
      </w:r>
      <w:r w:rsidRPr="007C7008">
        <w:rPr>
          <w:rFonts w:eastAsia="SimSun"/>
          <w:lang w:eastAsia="zh-CN"/>
        </w:rPr>
        <w:t>67 (WRC</w:t>
      </w:r>
      <w:r w:rsidRPr="007C7008">
        <w:rPr>
          <w:rFonts w:eastAsia="SimSun"/>
          <w:lang w:eastAsia="zh-CN"/>
        </w:rPr>
        <w:noBreakHyphen/>
        <w:t>12)</w:t>
      </w:r>
      <w:r w:rsidRPr="007C7008">
        <w:rPr>
          <w:rFonts w:eastAsia="SimSun"/>
          <w:rtl/>
          <w:lang w:eastAsia="zh-CN"/>
        </w:rPr>
        <w:t>، أجرى قطاع الاتصالات الراديوية دراسات أثناء فترة الدراسة ال</w:t>
      </w:r>
      <w:r w:rsidR="00511265">
        <w:rPr>
          <w:rFonts w:eastAsia="SimSun"/>
          <w:rtl/>
          <w:lang w:eastAsia="zh-CN"/>
        </w:rPr>
        <w:t xml:space="preserve">حالية ونظر في </w:t>
      </w:r>
      <w:r w:rsidRPr="007C7008">
        <w:rPr>
          <w:rFonts w:eastAsia="SimSun"/>
          <w:rtl/>
          <w:lang w:eastAsia="zh-CN"/>
        </w:rPr>
        <w:t>إمكانية تحديث المعل</w:t>
      </w:r>
      <w:r w:rsidR="00511265">
        <w:rPr>
          <w:rFonts w:eastAsia="SimSun"/>
          <w:rtl/>
          <w:lang w:eastAsia="zh-CN"/>
        </w:rPr>
        <w:t xml:space="preserve">ومات المتقادمة واستعراضها </w:t>
      </w:r>
      <w:r w:rsidR="00CE35AC">
        <w:rPr>
          <w:rFonts w:eastAsia="SimSun" w:hint="cs"/>
          <w:rtl/>
          <w:lang w:eastAsia="zh-CN"/>
        </w:rPr>
        <w:t>و</w:t>
      </w:r>
      <w:r w:rsidRPr="007C7008">
        <w:rPr>
          <w:rFonts w:eastAsia="SimSun"/>
          <w:rtl/>
          <w:lang w:eastAsia="zh-CN"/>
        </w:rPr>
        <w:t>مراجعتها، وكذلك إعادة ترتيب بعض أجزاء لوائح الراديو</w:t>
      </w:r>
      <w:r w:rsidR="003E749F">
        <w:rPr>
          <w:rFonts w:eastAsia="SimSun" w:hint="cs"/>
          <w:rtl/>
          <w:lang w:eastAsia="zh-CN"/>
        </w:rPr>
        <w:t> </w:t>
      </w:r>
      <w:r w:rsidRPr="007C7008">
        <w:rPr>
          <w:rFonts w:eastAsia="SimSun"/>
          <w:lang w:eastAsia="zh-CN"/>
        </w:rPr>
        <w:t>(RR)</w:t>
      </w:r>
      <w:r w:rsidRPr="007C7008">
        <w:rPr>
          <w:rFonts w:eastAsia="SimSun"/>
          <w:rtl/>
          <w:lang w:eastAsia="zh-CN"/>
        </w:rPr>
        <w:t>، باستثناء المواد </w:t>
      </w:r>
      <w:r w:rsidRPr="007C7008">
        <w:rPr>
          <w:rFonts w:eastAsia="SimSun"/>
          <w:lang w:eastAsia="zh-CN"/>
        </w:rPr>
        <w:t>1</w:t>
      </w:r>
      <w:r w:rsidRPr="007C7008">
        <w:rPr>
          <w:rFonts w:eastAsia="SimSun"/>
          <w:rtl/>
          <w:lang w:eastAsia="zh-CN"/>
        </w:rPr>
        <w:t> و</w:t>
      </w:r>
      <w:r w:rsidRPr="007C7008">
        <w:rPr>
          <w:rFonts w:eastAsia="SimSun"/>
          <w:lang w:eastAsia="zh-CN"/>
        </w:rPr>
        <w:t>4</w:t>
      </w:r>
      <w:r w:rsidRPr="007C7008">
        <w:rPr>
          <w:rFonts w:eastAsia="SimSun"/>
          <w:b/>
          <w:bCs/>
          <w:rtl/>
          <w:lang w:eastAsia="zh-CN"/>
        </w:rPr>
        <w:t xml:space="preserve"> </w:t>
      </w:r>
      <w:r w:rsidRPr="007C7008">
        <w:rPr>
          <w:rFonts w:eastAsia="SimSun"/>
          <w:rtl/>
          <w:lang w:eastAsia="zh-CN"/>
        </w:rPr>
        <w:t>و</w:t>
      </w:r>
      <w:r w:rsidRPr="007C7008">
        <w:rPr>
          <w:rFonts w:eastAsia="SimSun"/>
          <w:lang w:eastAsia="zh-CN"/>
        </w:rPr>
        <w:t>5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6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7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8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9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11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13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14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15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16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17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18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21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22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23</w:t>
      </w:r>
      <w:r w:rsidRPr="007C7008">
        <w:rPr>
          <w:rFonts w:eastAsia="SimSun"/>
          <w:rtl/>
          <w:lang w:eastAsia="zh-CN"/>
        </w:rPr>
        <w:t xml:space="preserve"> و</w:t>
      </w:r>
      <w:r w:rsidRPr="007C7008">
        <w:rPr>
          <w:rFonts w:eastAsia="SimSun"/>
          <w:lang w:eastAsia="zh-CN"/>
        </w:rPr>
        <w:t>59</w:t>
      </w:r>
      <w:r w:rsidRPr="007C7008">
        <w:rPr>
          <w:rFonts w:eastAsia="SimSun"/>
          <w:rtl/>
          <w:lang w:eastAsia="zh-CN"/>
        </w:rPr>
        <w:t xml:space="preserve"> وتلك الأجزاء التي تجري مراجعتها على أساس منتظم.</w:t>
      </w:r>
    </w:p>
    <w:p w:rsidR="007C7008" w:rsidRPr="007C7008" w:rsidRDefault="00511265" w:rsidP="00511265">
      <w:pPr>
        <w:keepNext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spacing w:val="6"/>
          <w:rtl/>
          <w:lang w:eastAsia="zh-CN" w:bidi="ar-EG"/>
        </w:rPr>
      </w:pPr>
      <w:r>
        <w:rPr>
          <w:rFonts w:eastAsia="SimSun" w:hint="cs"/>
          <w:spacing w:val="6"/>
          <w:rtl/>
          <w:lang w:eastAsia="zh-CN"/>
        </w:rPr>
        <w:t>وفيما بتعلق بهذا البند من جدول الأعمال، حدد</w:t>
      </w:r>
      <w:r>
        <w:rPr>
          <w:rFonts w:eastAsia="SimSun"/>
          <w:spacing w:val="6"/>
          <w:rtl/>
          <w:lang w:eastAsia="zh-CN"/>
        </w:rPr>
        <w:t xml:space="preserve"> </w:t>
      </w:r>
      <w:r w:rsidR="007C7008" w:rsidRPr="007C7008">
        <w:rPr>
          <w:rFonts w:eastAsia="SimSun"/>
          <w:spacing w:val="6"/>
          <w:rtl/>
          <w:lang w:eastAsia="zh-CN"/>
        </w:rPr>
        <w:t>قطاع الاتصالات الراديوية</w:t>
      </w:r>
      <w:r w:rsidR="003E749F">
        <w:rPr>
          <w:rFonts w:eastAsia="SimSun"/>
          <w:spacing w:val="6"/>
          <w:rtl/>
          <w:lang w:eastAsia="zh-CN"/>
        </w:rPr>
        <w:t xml:space="preserve"> </w:t>
      </w:r>
      <w:r w:rsidR="007C7008" w:rsidRPr="007C7008">
        <w:rPr>
          <w:rFonts w:eastAsia="SimSun"/>
          <w:spacing w:val="6"/>
          <w:rtl/>
          <w:lang w:eastAsia="zh-CN"/>
        </w:rPr>
        <w:t>المسألتين التاليتين:</w:t>
      </w:r>
    </w:p>
    <w:p w:rsidR="00D17446" w:rsidRDefault="00652402" w:rsidP="00652402">
      <w:pPr>
        <w:pStyle w:val="enumlev1"/>
        <w:rPr>
          <w:rFonts w:eastAsia="SimSun"/>
          <w:rtl/>
          <w:lang w:val="en-GB"/>
        </w:rPr>
      </w:pPr>
      <w:r w:rsidRPr="00652402">
        <w:rPr>
          <w:sz w:val="26"/>
          <w:szCs w:val="34"/>
        </w:rPr>
        <w:t>•</w:t>
      </w:r>
      <w:r w:rsidR="00511265">
        <w:rPr>
          <w:rFonts w:eastAsia="SimSun"/>
          <w:rtl/>
          <w:lang w:val="en-GB"/>
        </w:rPr>
        <w:tab/>
      </w:r>
      <w:r w:rsidR="00D17446" w:rsidRPr="00511265">
        <w:rPr>
          <w:rStyle w:val="FootnoteReference"/>
          <w:rFonts w:eastAsia="SimSun" w:cs="Traditional Arabic"/>
          <w:sz w:val="22"/>
          <w:szCs w:val="30"/>
          <w:rtl/>
          <w:lang w:val="en-GB"/>
        </w:rPr>
        <w:t xml:space="preserve">المسألة </w:t>
      </w:r>
      <w:r w:rsidR="00D17446" w:rsidRPr="00511265">
        <w:rPr>
          <w:rStyle w:val="FootnoteReference"/>
          <w:rFonts w:eastAsia="SimSun" w:cs="Traditional Arabic"/>
          <w:sz w:val="22"/>
          <w:szCs w:val="30"/>
          <w:lang w:val="en-GB"/>
        </w:rPr>
        <w:t>A</w:t>
      </w:r>
      <w:r w:rsidR="00D17446" w:rsidRPr="00511265">
        <w:rPr>
          <w:rStyle w:val="FootnoteReference"/>
          <w:rFonts w:eastAsia="SimSun" w:cs="Traditional Arabic"/>
          <w:sz w:val="22"/>
          <w:szCs w:val="30"/>
          <w:rtl/>
          <w:lang w:val="en-GB"/>
        </w:rPr>
        <w:t>:</w:t>
      </w:r>
      <w:r w:rsidR="00D17446" w:rsidRPr="00511265">
        <w:rPr>
          <w:rStyle w:val="FootnoteReference"/>
          <w:rFonts w:eastAsia="SimSun" w:cs="Traditional Arabic"/>
          <w:sz w:val="22"/>
          <w:szCs w:val="30"/>
          <w:rtl/>
          <w:lang w:val="en-GB"/>
        </w:rPr>
        <w:tab/>
        <w:t xml:space="preserve">تعديل المادة </w:t>
      </w:r>
      <w:r w:rsidR="00D17446" w:rsidRPr="00511265">
        <w:rPr>
          <w:rStyle w:val="FootnoteReference"/>
          <w:rFonts w:eastAsia="SimSun" w:cs="Traditional Arabic"/>
          <w:b/>
          <w:bCs/>
          <w:sz w:val="22"/>
          <w:szCs w:val="30"/>
          <w:lang w:val="en-GB"/>
        </w:rPr>
        <w:t>2</w:t>
      </w:r>
      <w:r w:rsidR="00D17446" w:rsidRPr="00511265">
        <w:rPr>
          <w:rStyle w:val="FootnoteReference"/>
          <w:rFonts w:eastAsia="SimSun" w:cs="Traditional Arabic"/>
          <w:sz w:val="22"/>
          <w:szCs w:val="30"/>
          <w:rtl/>
          <w:lang w:val="en-GB"/>
        </w:rPr>
        <w:t xml:space="preserve"> من لوائح الرادي</w:t>
      </w:r>
      <w:r w:rsidR="00511265">
        <w:rPr>
          <w:rFonts w:eastAsia="SimSun" w:hint="cs"/>
          <w:rtl/>
          <w:lang w:val="en-GB"/>
        </w:rPr>
        <w:t>،</w:t>
      </w:r>
    </w:p>
    <w:p w:rsidR="00511265" w:rsidRPr="00511265" w:rsidRDefault="00652402" w:rsidP="00652402">
      <w:pPr>
        <w:pStyle w:val="enumlev1"/>
        <w:rPr>
          <w:rStyle w:val="FootnoteReference"/>
          <w:rFonts w:cs="Traditional Arabic"/>
          <w:sz w:val="22"/>
          <w:szCs w:val="30"/>
          <w:rtl/>
        </w:rPr>
      </w:pPr>
      <w:r w:rsidRPr="00652402">
        <w:rPr>
          <w:sz w:val="26"/>
          <w:szCs w:val="34"/>
        </w:rPr>
        <w:t>•</w:t>
      </w:r>
      <w:r w:rsidR="00511265">
        <w:rPr>
          <w:rFonts w:eastAsia="SimSun" w:hint="cs"/>
          <w:rtl/>
          <w:lang w:val="en-GB"/>
        </w:rPr>
        <w:tab/>
        <w:t xml:space="preserve">المسألة </w:t>
      </w:r>
      <w:r w:rsidR="00511265">
        <w:rPr>
          <w:rFonts w:eastAsia="SimSun"/>
        </w:rPr>
        <w:t>B</w:t>
      </w:r>
      <w:r w:rsidR="00511265">
        <w:rPr>
          <w:rFonts w:eastAsia="SimSun" w:hint="cs"/>
          <w:rtl/>
        </w:rPr>
        <w:t>:</w:t>
      </w:r>
      <w:r w:rsidR="00511265">
        <w:rPr>
          <w:rFonts w:eastAsia="SimSun" w:hint="cs"/>
          <w:rtl/>
        </w:rPr>
        <w:tab/>
        <w:t>تعديل عناوين بعض مواد لوائح الراديو لكي تعبر بصورة أفضل عن نطاق هذه المواد.</w:t>
      </w:r>
    </w:p>
    <w:p w:rsidR="00D17446" w:rsidRPr="00652402" w:rsidRDefault="00D17446" w:rsidP="00652402">
      <w:pPr>
        <w:pStyle w:val="Headingb"/>
        <w:rPr>
          <w:rtl/>
        </w:rPr>
      </w:pPr>
      <w:r w:rsidRPr="00652402">
        <w:rPr>
          <w:rFonts w:hint="cs"/>
          <w:rtl/>
        </w:rPr>
        <w:lastRenderedPageBreak/>
        <w:t xml:space="preserve">المقترح - </w:t>
      </w:r>
      <w:r w:rsidRPr="00652402">
        <w:rPr>
          <w:rtl/>
        </w:rPr>
        <w:t xml:space="preserve">المسألة </w:t>
      </w:r>
      <w:r w:rsidRPr="00652402">
        <w:t>A</w:t>
      </w:r>
    </w:p>
    <w:p w:rsidR="00D17446" w:rsidRDefault="00511265" w:rsidP="006A162B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/>
        </w:rPr>
        <w:t>تؤيد بلدان الجماعة الإنمائية لغرب إفريقيا</w:t>
      </w:r>
      <w:r w:rsidR="006A162B">
        <w:rPr>
          <w:rFonts w:eastAsia="SimSun" w:hint="eastAsia"/>
          <w:rtl/>
          <w:lang w:eastAsia="zh-CN"/>
        </w:rPr>
        <w:t> </w:t>
      </w:r>
      <w:r>
        <w:rPr>
          <w:rFonts w:eastAsia="SimSun"/>
          <w:lang w:eastAsia="zh-CN"/>
        </w:rPr>
        <w:t>(SADC)</w:t>
      </w:r>
      <w:r>
        <w:rPr>
          <w:rFonts w:eastAsia="SimSun" w:hint="cs"/>
          <w:rtl/>
          <w:lang w:eastAsia="zh-CN" w:bidi="ar-EG"/>
        </w:rPr>
        <w:t xml:space="preserve"> الخيار</w:t>
      </w:r>
      <w:r w:rsidR="006A162B">
        <w:rPr>
          <w:rFonts w:eastAsia="SimSun" w:hint="eastAsia"/>
          <w:rtl/>
          <w:lang w:eastAsia="zh-CN" w:bidi="ar-EG"/>
        </w:rPr>
        <w:t> </w:t>
      </w:r>
      <w:r>
        <w:rPr>
          <w:rFonts w:eastAsia="SimSun"/>
          <w:lang w:eastAsia="zh-CN" w:bidi="ar-EG"/>
        </w:rPr>
        <w:t>A2</w:t>
      </w:r>
      <w:r>
        <w:rPr>
          <w:rFonts w:eastAsia="SimSun" w:hint="cs"/>
          <w:rtl/>
          <w:lang w:eastAsia="zh-CN" w:bidi="ar-EG"/>
        </w:rPr>
        <w:t xml:space="preserve"> الوارد في تقرير الاجتماع التحضيري للمؤتمر، الذي يقترح حذف عمود المختصرات </w:t>
      </w:r>
      <w:r w:rsidR="00DD745B">
        <w:rPr>
          <w:rFonts w:eastAsia="SimSun" w:hint="cs"/>
          <w:rtl/>
          <w:lang w:eastAsia="zh-CN" w:bidi="ar-EG"/>
        </w:rPr>
        <w:t>ف</w:t>
      </w:r>
      <w:r>
        <w:rPr>
          <w:rFonts w:eastAsia="SimSun" w:hint="cs"/>
          <w:rtl/>
          <w:lang w:eastAsia="zh-CN" w:bidi="ar-EG"/>
        </w:rPr>
        <w:t>ي الجدول المتعلق بالرقم</w:t>
      </w:r>
      <w:r w:rsidR="00652402">
        <w:rPr>
          <w:rFonts w:eastAsia="SimSun" w:hint="eastAsia"/>
          <w:rtl/>
          <w:lang w:eastAsia="zh-CN" w:bidi="ar-EG"/>
        </w:rPr>
        <w:t> </w:t>
      </w:r>
      <w:r>
        <w:rPr>
          <w:rFonts w:eastAsia="SimSun"/>
          <w:lang w:eastAsia="zh-CN" w:bidi="ar-EG"/>
        </w:rPr>
        <w:t>1.2</w:t>
      </w:r>
      <w:r>
        <w:rPr>
          <w:rFonts w:eastAsia="SimSun" w:hint="cs"/>
          <w:rtl/>
          <w:lang w:eastAsia="zh-CN" w:bidi="ar-EG"/>
        </w:rPr>
        <w:t xml:space="preserve"> من لوائح الراديو</w:t>
      </w:r>
      <w:r w:rsidR="00D17446" w:rsidRPr="00D17446">
        <w:rPr>
          <w:rFonts w:eastAsia="SimSun"/>
          <w:rtl/>
          <w:lang w:eastAsia="zh-CN"/>
        </w:rPr>
        <w:t>.</w:t>
      </w:r>
    </w:p>
    <w:p w:rsidR="00D17446" w:rsidRPr="00652402" w:rsidRDefault="00D17446" w:rsidP="00652402">
      <w:pPr>
        <w:pStyle w:val="Reasons"/>
        <w:rPr>
          <w:rFonts w:eastAsia="SimSun"/>
          <w:rtl/>
        </w:rPr>
      </w:pPr>
      <w:r>
        <w:rPr>
          <w:rFonts w:eastAsia="SimSun" w:hint="cs"/>
          <w:rtl/>
          <w:lang w:eastAsia="zh-CN"/>
        </w:rPr>
        <w:t>ا</w:t>
      </w:r>
      <w:r w:rsidRPr="00652402">
        <w:rPr>
          <w:rFonts w:eastAsia="SimSun" w:hint="cs"/>
          <w:rtl/>
        </w:rPr>
        <w:t>لأسباب:</w:t>
      </w:r>
      <w:r w:rsidR="00652402">
        <w:rPr>
          <w:rtl/>
        </w:rPr>
        <w:tab/>
      </w:r>
      <w:r w:rsidR="00C55F9C" w:rsidRPr="00652402">
        <w:rPr>
          <w:b w:val="0"/>
          <w:bCs w:val="0"/>
          <w:rtl/>
        </w:rPr>
        <w:t xml:space="preserve">يتضمن العمود الأخير من الجدول الخاص بالرقم </w:t>
      </w:r>
      <w:r w:rsidR="00C55F9C" w:rsidRPr="00652402">
        <w:rPr>
          <w:b w:val="0"/>
          <w:bCs w:val="0"/>
        </w:rPr>
        <w:t>1.2</w:t>
      </w:r>
      <w:r w:rsidR="00C55F9C" w:rsidRPr="00652402">
        <w:rPr>
          <w:b w:val="0"/>
          <w:bCs w:val="0"/>
          <w:rtl/>
        </w:rPr>
        <w:t xml:space="preserve"> </w:t>
      </w:r>
      <w:r w:rsidR="00DD745B" w:rsidRPr="00652402">
        <w:rPr>
          <w:rFonts w:hint="cs"/>
          <w:b w:val="0"/>
          <w:bCs w:val="0"/>
          <w:rtl/>
        </w:rPr>
        <w:t>من</w:t>
      </w:r>
      <w:r w:rsidR="00C55F9C" w:rsidRPr="00652402">
        <w:rPr>
          <w:b w:val="0"/>
          <w:bCs w:val="0"/>
          <w:rtl/>
        </w:rPr>
        <w:t xml:space="preserve"> لوائح الراديو مختصرات مترية للنطاقات لا تستعمل في مكان آخر</w:t>
      </w:r>
      <w:r w:rsidR="00DD745B" w:rsidRPr="00652402">
        <w:rPr>
          <w:rFonts w:hint="cs"/>
          <w:b w:val="0"/>
          <w:bCs w:val="0"/>
          <w:rtl/>
        </w:rPr>
        <w:t xml:space="preserve"> في نصوص لوائح الراديو وتوصيات قطاع الاتصالات الراديوية المضمنة بالإحالة في لوائح الراديو</w:t>
      </w:r>
      <w:r w:rsidR="00C55F9C" w:rsidRPr="00652402">
        <w:rPr>
          <w:b w:val="0"/>
          <w:bCs w:val="0"/>
          <w:rtl/>
        </w:rPr>
        <w:t>.</w:t>
      </w:r>
    </w:p>
    <w:p w:rsidR="00C55F9C" w:rsidRPr="00652402" w:rsidRDefault="00D17446" w:rsidP="00652402">
      <w:pPr>
        <w:pStyle w:val="Headingb"/>
        <w:rPr>
          <w:rFonts w:eastAsia="SimSun"/>
        </w:rPr>
      </w:pPr>
      <w:r w:rsidRPr="00652402">
        <w:rPr>
          <w:rFonts w:hint="cs"/>
          <w:rtl/>
        </w:rPr>
        <w:t>المقترح -</w:t>
      </w:r>
      <w:r w:rsidRPr="00652402">
        <w:rPr>
          <w:rtl/>
        </w:rPr>
        <w:t xml:space="preserve">المسألة </w:t>
      </w:r>
      <w:r w:rsidRPr="00652402">
        <w:t>B</w:t>
      </w:r>
    </w:p>
    <w:p w:rsidR="00D17446" w:rsidRPr="00DD745B" w:rsidRDefault="00DD745B" w:rsidP="00652402">
      <w:pPr>
        <w:tabs>
          <w:tab w:val="left" w:pos="0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80"/>
        <w:rPr>
          <w:rFonts w:eastAsia="SimSun"/>
          <w:sz w:val="20"/>
          <w:rtl/>
          <w:lang w:val="en-GB" w:bidi="ar-EG"/>
        </w:rPr>
      </w:pPr>
      <w:r>
        <w:rPr>
          <w:rFonts w:eastAsia="SimSun" w:hint="cs"/>
          <w:rtl/>
          <w:lang w:eastAsia="zh-CN"/>
        </w:rPr>
        <w:t>تؤيد بلدان الجماعة الإنمائية لغرب إفريقيا</w:t>
      </w:r>
      <w:r w:rsidR="00652402">
        <w:rPr>
          <w:rFonts w:eastAsia="SimSun" w:hint="eastAsia"/>
          <w:rtl/>
          <w:lang w:eastAsia="zh-CN"/>
        </w:rPr>
        <w:t> </w:t>
      </w:r>
      <w:r>
        <w:rPr>
          <w:rFonts w:eastAsia="SimSun"/>
          <w:lang w:eastAsia="zh-CN"/>
        </w:rPr>
        <w:t>(SADC)</w:t>
      </w:r>
      <w:r>
        <w:rPr>
          <w:rFonts w:eastAsia="SimSun" w:hint="cs"/>
          <w:rtl/>
          <w:lang w:eastAsia="zh-CN" w:bidi="ar-EG"/>
        </w:rPr>
        <w:t xml:space="preserve"> الخيار </w:t>
      </w:r>
      <w:r w:rsidR="00C55F9C" w:rsidRPr="00C55F9C">
        <w:rPr>
          <w:rFonts w:eastAsia="SimSun"/>
          <w:spacing w:val="-2"/>
          <w:rtl/>
          <w:lang w:eastAsia="zh-CN"/>
        </w:rPr>
        <w:t>تعديل عنوان كل من المواد التالية للوائح الراديو</w:t>
      </w:r>
      <w:r w:rsidR="00C55F9C" w:rsidRPr="000E6FBE">
        <w:rPr>
          <w:rFonts w:eastAsia="SimSun"/>
          <w:spacing w:val="-2"/>
          <w:rtl/>
          <w:lang w:eastAsia="zh-CN"/>
        </w:rPr>
        <w:t xml:space="preserve"> </w:t>
      </w:r>
      <w:r w:rsidR="00C55F9C" w:rsidRPr="000E6FBE">
        <w:rPr>
          <w:rFonts w:eastAsia="SimSun"/>
          <w:spacing w:val="-2"/>
          <w:lang w:eastAsia="zh-CN"/>
        </w:rPr>
        <w:t>37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39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40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42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43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44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47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49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50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52</w:t>
      </w:r>
      <w:r w:rsidR="00C55F9C" w:rsidRPr="000E6FBE">
        <w:rPr>
          <w:rFonts w:eastAsia="SimSun"/>
          <w:spacing w:val="-2"/>
          <w:rtl/>
          <w:lang w:eastAsia="zh-CN"/>
        </w:rPr>
        <w:t xml:space="preserve"> و</w:t>
      </w:r>
      <w:r w:rsidR="00C55F9C" w:rsidRPr="000E6FBE">
        <w:rPr>
          <w:rFonts w:eastAsia="SimSun"/>
          <w:spacing w:val="-2"/>
          <w:lang w:eastAsia="zh-CN"/>
        </w:rPr>
        <w:t>53</w:t>
      </w:r>
      <w:r>
        <w:rPr>
          <w:rFonts w:eastAsia="SimSun" w:hint="cs"/>
          <w:spacing w:val="-2"/>
          <w:rtl/>
          <w:lang w:eastAsia="zh-CN"/>
        </w:rPr>
        <w:t xml:space="preserve"> على النحو المحدد في الخيار</w:t>
      </w:r>
      <w:r w:rsidR="00652402">
        <w:rPr>
          <w:rFonts w:eastAsia="SimSun" w:hint="eastAsia"/>
          <w:spacing w:val="-2"/>
          <w:rtl/>
          <w:lang w:eastAsia="zh-CN"/>
        </w:rPr>
        <w:t> </w:t>
      </w:r>
      <w:r>
        <w:rPr>
          <w:rFonts w:eastAsia="SimSun"/>
          <w:spacing w:val="-2"/>
          <w:lang w:eastAsia="zh-CN"/>
        </w:rPr>
        <w:t>B2</w:t>
      </w:r>
      <w:r>
        <w:rPr>
          <w:rFonts w:eastAsia="SimSun" w:hint="cs"/>
          <w:spacing w:val="-2"/>
          <w:rtl/>
          <w:lang w:eastAsia="zh-CN" w:bidi="ar-EG"/>
        </w:rPr>
        <w:t xml:space="preserve"> الوارد في </w:t>
      </w:r>
      <w:r>
        <w:rPr>
          <w:rFonts w:eastAsia="SimSun" w:hint="cs"/>
          <w:rtl/>
          <w:lang w:eastAsia="zh-CN" w:bidi="ar-EG"/>
        </w:rPr>
        <w:t>تقرير الاجتماع التحضيري للمؤتمر.</w:t>
      </w:r>
    </w:p>
    <w:p w:rsidR="00D17446" w:rsidRPr="00652402" w:rsidRDefault="00652402" w:rsidP="00652402">
      <w:pPr>
        <w:pStyle w:val="Reasons"/>
        <w:rPr>
          <w:rtl/>
        </w:rPr>
      </w:pPr>
      <w:r w:rsidRPr="00652402">
        <w:rPr>
          <w:rFonts w:hint="cs"/>
          <w:rtl/>
        </w:rPr>
        <w:t>الأسباب</w:t>
      </w:r>
      <w:r w:rsidR="00C55F9C" w:rsidRPr="00652402">
        <w:rPr>
          <w:rFonts w:hint="cs"/>
          <w:rtl/>
        </w:rPr>
        <w:t>:</w:t>
      </w:r>
      <w:r w:rsidRPr="00652402">
        <w:rPr>
          <w:rtl/>
        </w:rPr>
        <w:tab/>
      </w:r>
      <w:r w:rsidR="00DD745B" w:rsidRPr="00652402">
        <w:rPr>
          <w:b w:val="0"/>
          <w:bCs w:val="0"/>
          <w:rtl/>
        </w:rPr>
        <w:t>تحس</w:t>
      </w:r>
      <w:r w:rsidR="00C55F9C" w:rsidRPr="00652402">
        <w:rPr>
          <w:b w:val="0"/>
          <w:bCs w:val="0"/>
          <w:rtl/>
        </w:rPr>
        <w:t xml:space="preserve">ن </w:t>
      </w:r>
      <w:r w:rsidR="00DD745B" w:rsidRPr="00652402">
        <w:rPr>
          <w:rFonts w:hint="cs"/>
          <w:b w:val="0"/>
          <w:bCs w:val="0"/>
          <w:rtl/>
        </w:rPr>
        <w:t xml:space="preserve">التعديلات المقترحة للعناوين </w:t>
      </w:r>
      <w:r w:rsidR="00C55F9C" w:rsidRPr="00652402">
        <w:rPr>
          <w:b w:val="0"/>
          <w:bCs w:val="0"/>
          <w:rtl/>
        </w:rPr>
        <w:t>فهم نصوص لوائح الراديو وتسهيل استعمالها وتوضيحها.</w:t>
      </w:r>
    </w:p>
    <w:p w:rsidR="002919E1" w:rsidRPr="002919E1" w:rsidRDefault="00C55F9C" w:rsidP="00652402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2919E1" w:rsidRPr="002919E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A4BFB" w:rsidRDefault="00281F5F" w:rsidP="008A4BFB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8A4BFB">
      <w:instrText xml:space="preserve"> FILENAME \p \* MERGEFORMAT </w:instrText>
    </w:r>
    <w:r w:rsidRPr="00CB4300">
      <w:fldChar w:fldCharType="separate"/>
    </w:r>
    <w:r w:rsidR="00C8529A">
      <w:rPr>
        <w:noProof/>
      </w:rPr>
      <w:t>P:\ARA\ITU-R\CONF-R\CMR15\100\130ADD22ADD04A.docx</w:t>
    </w:r>
    <w:r w:rsidRPr="00CB4300">
      <w:fldChar w:fldCharType="end"/>
    </w:r>
    <w:r w:rsidRPr="008A4BFB">
      <w:t xml:space="preserve">  (</w:t>
    </w:r>
    <w:r w:rsidR="008A4BFB" w:rsidRPr="008A4BFB">
      <w:t>389059</w:t>
    </w:r>
    <w:r w:rsidRPr="008A4BFB">
      <w:t>)</w:t>
    </w:r>
    <w:r w:rsidRPr="008A4BFB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E35AC">
      <w:rPr>
        <w:noProof/>
      </w:rPr>
      <w:t>31.10.15</w:t>
    </w:r>
    <w:r w:rsidRPr="00CB4300">
      <w:fldChar w:fldCharType="end"/>
    </w:r>
    <w:r w:rsidRPr="008A4BFB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C8529A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A4BFB" w:rsidRDefault="00281F5F" w:rsidP="008A4BFB">
    <w:pPr>
      <w:pStyle w:val="Footer"/>
    </w:pPr>
    <w:r>
      <w:fldChar w:fldCharType="begin"/>
    </w:r>
    <w:r w:rsidRPr="008A4BFB">
      <w:instrText xml:space="preserve"> FILENAME \p \* MERGEFORMAT </w:instrText>
    </w:r>
    <w:r>
      <w:fldChar w:fldCharType="separate"/>
    </w:r>
    <w:r w:rsidR="00C8529A">
      <w:rPr>
        <w:noProof/>
      </w:rPr>
      <w:t>P:\ARA\ITU-R\CONF-R\CMR15\100\130ADD22ADD04A.docx</w:t>
    </w:r>
    <w:r>
      <w:fldChar w:fldCharType="end"/>
    </w:r>
    <w:r w:rsidRPr="008A4BFB">
      <w:t xml:space="preserve">   (</w:t>
    </w:r>
    <w:r w:rsidR="008A4BFB" w:rsidRPr="008A4BFB">
      <w:t>389059</w:t>
    </w:r>
    <w:r w:rsidRPr="008A4BFB">
      <w:t>)</w:t>
    </w:r>
    <w:r w:rsidRPr="008A4BFB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E35AC">
      <w:rPr>
        <w:noProof/>
      </w:rPr>
      <w:t>31.10.15</w:t>
    </w:r>
    <w:r w:rsidRPr="00B12661">
      <w:fldChar w:fldCharType="end"/>
    </w:r>
    <w:r w:rsidRPr="008A4BFB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C8529A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E35A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130(Add.22)(Add.4)-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FBE"/>
    <w:rsid w:val="000F05F5"/>
    <w:rsid w:val="000F28EA"/>
    <w:rsid w:val="000F518F"/>
    <w:rsid w:val="0010081C"/>
    <w:rsid w:val="001013E3"/>
    <w:rsid w:val="0010363F"/>
    <w:rsid w:val="001464F2"/>
    <w:rsid w:val="001629EC"/>
    <w:rsid w:val="00166C0D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E749F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1265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2402"/>
    <w:rsid w:val="0065562F"/>
    <w:rsid w:val="00680A66"/>
    <w:rsid w:val="00681391"/>
    <w:rsid w:val="006A12AC"/>
    <w:rsid w:val="006A162B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7008"/>
    <w:rsid w:val="007E0E8B"/>
    <w:rsid w:val="007F08CA"/>
    <w:rsid w:val="007F7FC3"/>
    <w:rsid w:val="00810482"/>
    <w:rsid w:val="008149B2"/>
    <w:rsid w:val="00817568"/>
    <w:rsid w:val="008204AC"/>
    <w:rsid w:val="008261C2"/>
    <w:rsid w:val="00830D96"/>
    <w:rsid w:val="008455BE"/>
    <w:rsid w:val="0085244A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4BFB"/>
    <w:rsid w:val="008A6552"/>
    <w:rsid w:val="008B4E93"/>
    <w:rsid w:val="008C0638"/>
    <w:rsid w:val="008D0A42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2E2E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55F9C"/>
    <w:rsid w:val="00C71759"/>
    <w:rsid w:val="00C8199C"/>
    <w:rsid w:val="00C84112"/>
    <w:rsid w:val="00C841EB"/>
    <w:rsid w:val="00C8529A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35AC"/>
    <w:rsid w:val="00CE5BA4"/>
    <w:rsid w:val="00D17446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745B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66EEF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1215549-8CE7-438A-881D-357298E7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R15-WRC15-C-0130!A22-A4!MSW-A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E52AF-6186-4FF1-89DF-0F1CD1EBF831}">
  <ds:schemaRefs>
    <ds:schemaRef ds:uri="32a1a8c5-2265-4ebc-b7a0-2071e2c5c9b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F07609-A12A-4922-B2F0-A19E35F0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R15-WRC15-C-0130!A22-A4!MSW-A</vt:lpstr>
    </vt:vector>
  </TitlesOfParts>
  <Manager>General Secretariat - Pool</Manager>
  <Company>International Telecommunication Union (ITU)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R15-WRC15-C-0130!A22-A4!MSW-A</dc:title>
  <dc:creator>Documents Proposals Manager (DPM)</dc:creator>
  <cp:keywords>DPM_v5.2015.10.21_prod</cp:keywords>
  <cp:lastModifiedBy>Aly, Abdullah</cp:lastModifiedBy>
  <cp:revision>7</cp:revision>
  <cp:lastPrinted>2015-10-31T16:31:00Z</cp:lastPrinted>
  <dcterms:created xsi:type="dcterms:W3CDTF">2015-10-31T16:20:00Z</dcterms:created>
  <dcterms:modified xsi:type="dcterms:W3CDTF">2015-10-31T19:46:00Z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