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18A88D2" w14:textId="77777777" w:rsidTr="0050008E">
        <w:trPr>
          <w:cantSplit/>
        </w:trPr>
        <w:tc>
          <w:tcPr>
            <w:tcW w:w="6911" w:type="dxa"/>
          </w:tcPr>
          <w:p w14:paraId="1E67D653" w14:textId="294551A8"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00796F30">
              <w:rPr>
                <w:rFonts w:ascii="Verdana" w:hAnsi="Verdana"/>
                <w:b/>
                <w:bCs/>
                <w:sz w:val="20"/>
                <w:lang w:val="fr-CH"/>
              </w:rPr>
              <w:t xml:space="preserve">) </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1095E54E" w14:textId="77777777"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3A7E5594" wp14:editId="1BA5ED4A">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59E28338" w14:textId="77777777" w:rsidTr="0050008E">
        <w:trPr>
          <w:cantSplit/>
        </w:trPr>
        <w:tc>
          <w:tcPr>
            <w:tcW w:w="6911" w:type="dxa"/>
            <w:tcBorders>
              <w:bottom w:val="single" w:sz="12" w:space="0" w:color="auto"/>
            </w:tcBorders>
          </w:tcPr>
          <w:p w14:paraId="1AAFD5EE"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66AEC5AE" w14:textId="77777777" w:rsidR="00BB1D82" w:rsidRPr="002A6F8F" w:rsidRDefault="00BB1D82" w:rsidP="00BB1D82">
            <w:pPr>
              <w:spacing w:before="0" w:line="240" w:lineRule="atLeast"/>
              <w:rPr>
                <w:rFonts w:ascii="Verdana" w:hAnsi="Verdana"/>
                <w:szCs w:val="24"/>
                <w:lang w:val="en-US"/>
              </w:rPr>
            </w:pPr>
          </w:p>
        </w:tc>
      </w:tr>
      <w:tr w:rsidR="00BB1D82" w:rsidRPr="002A6F8F" w14:paraId="6E5C77D8" w14:textId="77777777" w:rsidTr="00BB1D82">
        <w:trPr>
          <w:cantSplit/>
        </w:trPr>
        <w:tc>
          <w:tcPr>
            <w:tcW w:w="6911" w:type="dxa"/>
            <w:tcBorders>
              <w:top w:val="single" w:sz="12" w:space="0" w:color="auto"/>
            </w:tcBorders>
          </w:tcPr>
          <w:p w14:paraId="61D0E178"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2566A88A" w14:textId="77777777" w:rsidR="00BB1D82" w:rsidRPr="002A6F8F" w:rsidRDefault="00BB1D82" w:rsidP="00BB1D82">
            <w:pPr>
              <w:spacing w:before="0" w:line="240" w:lineRule="atLeast"/>
              <w:rPr>
                <w:rFonts w:ascii="Verdana" w:hAnsi="Verdana"/>
                <w:sz w:val="20"/>
                <w:lang w:val="en-US"/>
              </w:rPr>
            </w:pPr>
          </w:p>
        </w:tc>
      </w:tr>
      <w:tr w:rsidR="00BB1D82" w:rsidRPr="002A6F8F" w14:paraId="7EB4B23E" w14:textId="77777777" w:rsidTr="00BB1D82">
        <w:trPr>
          <w:cantSplit/>
        </w:trPr>
        <w:tc>
          <w:tcPr>
            <w:tcW w:w="6911" w:type="dxa"/>
            <w:shd w:val="clear" w:color="auto" w:fill="auto"/>
          </w:tcPr>
          <w:p w14:paraId="6C6E7EC5"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66023B95" w14:textId="77777777" w:rsidR="00BB1D82" w:rsidRPr="0091055C" w:rsidRDefault="006D4724" w:rsidP="00BA5BD0">
            <w:pPr>
              <w:spacing w:before="0"/>
              <w:rPr>
                <w:rFonts w:ascii="Verdana" w:hAnsi="Verdana"/>
                <w:sz w:val="20"/>
                <w:lang w:val="fr-CH"/>
              </w:rPr>
            </w:pPr>
            <w:r w:rsidRPr="0091055C">
              <w:rPr>
                <w:rFonts w:ascii="Verdana" w:eastAsia="SimSun" w:hAnsi="Verdana" w:cs="Traditional Arabic"/>
                <w:b/>
                <w:sz w:val="20"/>
                <w:lang w:val="fr-CH"/>
              </w:rPr>
              <w:t>Addendum 2 au</w:t>
            </w:r>
            <w:r w:rsidRPr="0091055C">
              <w:rPr>
                <w:rFonts w:ascii="Verdana" w:eastAsia="SimSun" w:hAnsi="Verdana" w:cs="Traditional Arabic"/>
                <w:b/>
                <w:sz w:val="20"/>
                <w:lang w:val="fr-CH"/>
              </w:rPr>
              <w:br/>
              <w:t>Document 130(Add.21)</w:t>
            </w:r>
            <w:r w:rsidR="00BB1D82" w:rsidRPr="0091055C">
              <w:rPr>
                <w:rFonts w:ascii="Verdana" w:hAnsi="Verdana"/>
                <w:b/>
                <w:sz w:val="20"/>
                <w:lang w:val="fr-CH"/>
              </w:rPr>
              <w:t>-</w:t>
            </w:r>
            <w:r w:rsidRPr="0091055C">
              <w:rPr>
                <w:rFonts w:ascii="Verdana" w:hAnsi="Verdana"/>
                <w:b/>
                <w:sz w:val="20"/>
                <w:lang w:val="fr-CH"/>
              </w:rPr>
              <w:t>F</w:t>
            </w:r>
          </w:p>
        </w:tc>
      </w:tr>
      <w:bookmarkEnd w:id="1"/>
      <w:tr w:rsidR="00690C7B" w:rsidRPr="002A6F8F" w14:paraId="136CC5D9" w14:textId="77777777" w:rsidTr="00BB1D82">
        <w:trPr>
          <w:cantSplit/>
        </w:trPr>
        <w:tc>
          <w:tcPr>
            <w:tcW w:w="6911" w:type="dxa"/>
            <w:shd w:val="clear" w:color="auto" w:fill="auto"/>
          </w:tcPr>
          <w:p w14:paraId="75270309" w14:textId="77777777" w:rsidR="00690C7B" w:rsidRPr="0091055C" w:rsidRDefault="00690C7B" w:rsidP="00BA5BD0">
            <w:pPr>
              <w:spacing w:before="0"/>
              <w:rPr>
                <w:rFonts w:ascii="Verdana" w:hAnsi="Verdana"/>
                <w:b/>
                <w:sz w:val="20"/>
                <w:lang w:val="fr-CH"/>
              </w:rPr>
            </w:pPr>
          </w:p>
        </w:tc>
        <w:tc>
          <w:tcPr>
            <w:tcW w:w="3120" w:type="dxa"/>
            <w:shd w:val="clear" w:color="auto" w:fill="auto"/>
          </w:tcPr>
          <w:p w14:paraId="74AC5CB0"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14:paraId="01B1712A" w14:textId="77777777" w:rsidTr="00BB1D82">
        <w:trPr>
          <w:cantSplit/>
        </w:trPr>
        <w:tc>
          <w:tcPr>
            <w:tcW w:w="6911" w:type="dxa"/>
          </w:tcPr>
          <w:p w14:paraId="4EEEDDB0" w14:textId="77777777" w:rsidR="00690C7B" w:rsidRPr="002A6F8F" w:rsidRDefault="00690C7B" w:rsidP="00BA5BD0">
            <w:pPr>
              <w:spacing w:before="0" w:after="48"/>
              <w:rPr>
                <w:rFonts w:ascii="Verdana" w:hAnsi="Verdana"/>
                <w:b/>
                <w:smallCaps/>
                <w:sz w:val="20"/>
                <w:lang w:val="en-US"/>
              </w:rPr>
            </w:pPr>
          </w:p>
        </w:tc>
        <w:tc>
          <w:tcPr>
            <w:tcW w:w="3120" w:type="dxa"/>
          </w:tcPr>
          <w:p w14:paraId="3CBB8A32"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688A4590" w14:textId="77777777" w:rsidTr="00C11970">
        <w:trPr>
          <w:cantSplit/>
        </w:trPr>
        <w:tc>
          <w:tcPr>
            <w:tcW w:w="10031" w:type="dxa"/>
            <w:gridSpan w:val="2"/>
          </w:tcPr>
          <w:p w14:paraId="0F4F194D" w14:textId="77777777" w:rsidR="00690C7B" w:rsidRPr="002A6F8F" w:rsidRDefault="00690C7B" w:rsidP="00BA5BD0">
            <w:pPr>
              <w:spacing w:before="0"/>
              <w:rPr>
                <w:rFonts w:ascii="Verdana" w:hAnsi="Verdana"/>
                <w:b/>
                <w:sz w:val="20"/>
                <w:lang w:val="en-US"/>
              </w:rPr>
            </w:pPr>
          </w:p>
        </w:tc>
      </w:tr>
      <w:tr w:rsidR="00690C7B" w:rsidRPr="002A6F8F" w14:paraId="383E8345" w14:textId="77777777" w:rsidTr="0050008E">
        <w:trPr>
          <w:cantSplit/>
        </w:trPr>
        <w:tc>
          <w:tcPr>
            <w:tcW w:w="10031" w:type="dxa"/>
            <w:gridSpan w:val="2"/>
          </w:tcPr>
          <w:p w14:paraId="1B9B84B3" w14:textId="77777777" w:rsidR="00690C7B" w:rsidRPr="0091055C" w:rsidRDefault="00690C7B" w:rsidP="00690C7B">
            <w:pPr>
              <w:pStyle w:val="Source"/>
              <w:rPr>
                <w:lang w:val="fr-CH"/>
              </w:rPr>
            </w:pPr>
            <w:bookmarkStart w:id="2" w:name="dsource" w:colFirst="0" w:colLast="0"/>
            <w:r w:rsidRPr="0091055C">
              <w:rPr>
                <w:lang w:val="fr-CH"/>
              </w:rPr>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2A6F8F" w14:paraId="70C15E5D" w14:textId="77777777" w:rsidTr="0050008E">
        <w:trPr>
          <w:cantSplit/>
        </w:trPr>
        <w:tc>
          <w:tcPr>
            <w:tcW w:w="10031" w:type="dxa"/>
            <w:gridSpan w:val="2"/>
          </w:tcPr>
          <w:p w14:paraId="513EC967" w14:textId="77777777" w:rsidR="00690C7B" w:rsidRPr="0091055C" w:rsidRDefault="0091055C" w:rsidP="00690C7B">
            <w:pPr>
              <w:pStyle w:val="Title1"/>
              <w:rPr>
                <w:lang w:val="fr-CH"/>
              </w:rPr>
            </w:pPr>
            <w:bookmarkStart w:id="3" w:name="dtitle1" w:colFirst="0" w:colLast="0"/>
            <w:bookmarkEnd w:id="2"/>
            <w:r w:rsidRPr="0091055C">
              <w:rPr>
                <w:lang w:val="fr-CH"/>
              </w:rPr>
              <w:t>propositions pour les travaux de la conférence</w:t>
            </w:r>
          </w:p>
        </w:tc>
      </w:tr>
      <w:tr w:rsidR="00690C7B" w:rsidRPr="002A6F8F" w14:paraId="5EC2A743" w14:textId="77777777" w:rsidTr="0050008E">
        <w:trPr>
          <w:cantSplit/>
        </w:trPr>
        <w:tc>
          <w:tcPr>
            <w:tcW w:w="10031" w:type="dxa"/>
            <w:gridSpan w:val="2"/>
          </w:tcPr>
          <w:p w14:paraId="454E0FD8" w14:textId="77777777" w:rsidR="00690C7B" w:rsidRPr="0091055C" w:rsidRDefault="00690C7B" w:rsidP="00690C7B">
            <w:pPr>
              <w:pStyle w:val="Title2"/>
              <w:rPr>
                <w:lang w:val="fr-CH"/>
              </w:rPr>
            </w:pPr>
            <w:bookmarkStart w:id="4" w:name="dtitle2" w:colFirst="0" w:colLast="0"/>
            <w:bookmarkEnd w:id="3"/>
          </w:p>
        </w:tc>
      </w:tr>
      <w:tr w:rsidR="00690C7B" w14:paraId="0D3D0ACF" w14:textId="77777777" w:rsidTr="0050008E">
        <w:trPr>
          <w:cantSplit/>
        </w:trPr>
        <w:tc>
          <w:tcPr>
            <w:tcW w:w="10031" w:type="dxa"/>
            <w:gridSpan w:val="2"/>
          </w:tcPr>
          <w:p w14:paraId="6C978E5A" w14:textId="77777777" w:rsidR="00690C7B" w:rsidRDefault="00690C7B" w:rsidP="00690C7B">
            <w:pPr>
              <w:pStyle w:val="Agendaitem"/>
            </w:pPr>
            <w:bookmarkStart w:id="5" w:name="dtitle3" w:colFirst="0" w:colLast="0"/>
            <w:bookmarkEnd w:id="4"/>
            <w:r w:rsidRPr="006D4724">
              <w:t>Point 7(B) de l'ordre du jour</w:t>
            </w:r>
          </w:p>
        </w:tc>
      </w:tr>
    </w:tbl>
    <w:bookmarkEnd w:id="5"/>
    <w:p w14:paraId="79D46144" w14:textId="77777777" w:rsidR="001C0E40" w:rsidRPr="00EC691D" w:rsidRDefault="0091055C"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14:paraId="63A46523" w14:textId="77777777" w:rsidR="001C0E40" w:rsidRPr="000238B6" w:rsidRDefault="0091055C">
      <w:pPr>
        <w:rPr>
          <w:lang w:val="fr-CA"/>
        </w:rPr>
      </w:pPr>
      <w:r>
        <w:rPr>
          <w:lang w:val="fr-CA"/>
        </w:rPr>
        <w:t>7(B)</w:t>
      </w:r>
      <w:r>
        <w:rPr>
          <w:lang w:val="fr-CA"/>
        </w:rPr>
        <w:tab/>
      </w:r>
      <w:r w:rsidRPr="000238B6">
        <w:rPr>
          <w:lang w:val="fr-CA"/>
        </w:rPr>
        <w:t>Question B – Publication sur le site web de l'UIT des renseignements relatifs à la mise en service de réseaux à satellite</w:t>
      </w:r>
      <w:r>
        <w:rPr>
          <w:lang w:val="fr-CA"/>
        </w:rPr>
        <w:t>.</w:t>
      </w:r>
    </w:p>
    <w:p w14:paraId="34C8DE3C" w14:textId="77777777" w:rsidR="0091055C" w:rsidRPr="00DE2AB7" w:rsidRDefault="0091055C" w:rsidP="00615D12">
      <w:pPr>
        <w:pStyle w:val="Headingb"/>
        <w:jc w:val="both"/>
        <w:rPr>
          <w:lang w:val="fr-CH"/>
        </w:rPr>
      </w:pPr>
      <w:r w:rsidRPr="00DE2AB7">
        <w:rPr>
          <w:lang w:val="fr-CH"/>
        </w:rPr>
        <w:t>Introduction</w:t>
      </w:r>
    </w:p>
    <w:p w14:paraId="19027A91" w14:textId="41128812" w:rsidR="0091055C" w:rsidRPr="008A05EE" w:rsidRDefault="00DE2AB7" w:rsidP="00615D12">
      <w:pPr>
        <w:rPr>
          <w:lang w:val="fr-CH"/>
        </w:rPr>
      </w:pPr>
      <w:r>
        <w:rPr>
          <w:lang w:val="fr-CH"/>
        </w:rPr>
        <w:t xml:space="preserve">Les </w:t>
      </w:r>
      <w:r w:rsidR="008A05EE">
        <w:rPr>
          <w:lang w:val="fr-CH"/>
        </w:rPr>
        <w:t xml:space="preserve">pays </w:t>
      </w:r>
      <w:r>
        <w:rPr>
          <w:lang w:val="fr-CH"/>
        </w:rPr>
        <w:t xml:space="preserve">de la </w:t>
      </w:r>
      <w:r w:rsidR="0091055C" w:rsidRPr="0091055C">
        <w:rPr>
          <w:lang w:val="fr-CH"/>
        </w:rPr>
        <w:t xml:space="preserve">SADC </w:t>
      </w:r>
      <w:r>
        <w:rPr>
          <w:lang w:val="fr-CH"/>
        </w:rPr>
        <w:t>sont</w:t>
      </w:r>
      <w:r w:rsidR="0091055C" w:rsidRPr="002F0554">
        <w:rPr>
          <w:lang w:val="fr-CH"/>
        </w:rPr>
        <w:t xml:space="preserve"> favorable</w:t>
      </w:r>
      <w:r>
        <w:rPr>
          <w:lang w:val="fr-CH"/>
        </w:rPr>
        <w:t>s</w:t>
      </w:r>
      <w:r w:rsidR="0091055C" w:rsidRPr="002F0554">
        <w:rPr>
          <w:lang w:val="fr-CH"/>
        </w:rPr>
        <w:t xml:space="preserve"> </w:t>
      </w:r>
      <w:r w:rsidR="0091055C" w:rsidRPr="00E95E01">
        <w:rPr>
          <w:lang w:val="fr-CH"/>
        </w:rPr>
        <w:t xml:space="preserve">à l’idée </w:t>
      </w:r>
      <w:r w:rsidR="0091055C" w:rsidRPr="00E95E01">
        <w:t xml:space="preserve">d'assurer une parfaite transparence, dans le Règlement des radiocommunications, en ce qui concerne la procédure suivie par le Bureau pour la publication et la mise à disposition des renseignements relatifs à la mise en service et à la suspension des assignations de fréquence des réseaux à </w:t>
      </w:r>
      <w:r w:rsidR="0091055C" w:rsidRPr="00615D12">
        <w:t>satellite</w:t>
      </w:r>
      <w:r w:rsidR="0091055C" w:rsidRPr="00615D12">
        <w:rPr>
          <w:lang w:val="fr-CH"/>
        </w:rPr>
        <w:t>.</w:t>
      </w:r>
      <w:r w:rsidR="0091055C" w:rsidRPr="0091055C">
        <w:rPr>
          <w:lang w:val="fr-CH"/>
        </w:rPr>
        <w:t xml:space="preserve"> </w:t>
      </w:r>
      <w:r>
        <w:rPr>
          <w:lang w:val="fr-CH"/>
        </w:rPr>
        <w:t xml:space="preserve">Les propositions des </w:t>
      </w:r>
      <w:r w:rsidR="008A05EE">
        <w:rPr>
          <w:lang w:val="fr-CH"/>
        </w:rPr>
        <w:t>pays</w:t>
      </w:r>
      <w:r w:rsidR="00E95E01">
        <w:rPr>
          <w:lang w:val="fr-CH"/>
        </w:rPr>
        <w:t xml:space="preserve"> de la SADC correspondent à l’O</w:t>
      </w:r>
      <w:r>
        <w:rPr>
          <w:lang w:val="fr-CH"/>
        </w:rPr>
        <w:t xml:space="preserve">ption A de la Méthode B1 </w:t>
      </w:r>
      <w:r w:rsidR="00E95E01">
        <w:rPr>
          <w:lang w:val="fr-CH"/>
        </w:rPr>
        <w:t>présentée</w:t>
      </w:r>
      <w:r>
        <w:rPr>
          <w:lang w:val="fr-CH"/>
        </w:rPr>
        <w:t xml:space="preserve"> dans le Rapport de la RPC.</w:t>
      </w:r>
    </w:p>
    <w:p w14:paraId="0F24CD31" w14:textId="77777777" w:rsidR="003A583E" w:rsidRDefault="0091055C" w:rsidP="00615D12">
      <w:pPr>
        <w:pStyle w:val="Headingb"/>
      </w:pPr>
      <w:r w:rsidRPr="00DE2AB7">
        <w:rPr>
          <w:lang w:val="fr-CH"/>
        </w:rPr>
        <w:t>Propositions</w:t>
      </w:r>
    </w:p>
    <w:p w14:paraId="11E09357" w14:textId="77777777" w:rsidR="0015203F" w:rsidRDefault="0015203F" w:rsidP="00615D12">
      <w:pPr>
        <w:tabs>
          <w:tab w:val="clear" w:pos="1134"/>
          <w:tab w:val="clear" w:pos="1871"/>
          <w:tab w:val="clear" w:pos="2268"/>
        </w:tabs>
        <w:overflowPunct/>
        <w:autoSpaceDE/>
        <w:autoSpaceDN/>
        <w:adjustRightInd/>
        <w:spacing w:before="0"/>
        <w:textAlignment w:val="auto"/>
      </w:pPr>
      <w:r>
        <w:br w:type="page"/>
      </w:r>
    </w:p>
    <w:p w14:paraId="6F812F78" w14:textId="77777777" w:rsidR="004A6A8C" w:rsidRPr="001F58CF" w:rsidRDefault="0091055C" w:rsidP="00615D12">
      <w:pPr>
        <w:pStyle w:val="ArtNo"/>
      </w:pPr>
      <w:r w:rsidRPr="00501CC0">
        <w:lastRenderedPageBreak/>
        <w:t>ARTICLE</w:t>
      </w:r>
      <w:r w:rsidRPr="001F58CF">
        <w:t xml:space="preserve"> </w:t>
      </w:r>
      <w:r w:rsidRPr="001F58CF">
        <w:rPr>
          <w:rStyle w:val="href"/>
        </w:rPr>
        <w:t>11</w:t>
      </w:r>
    </w:p>
    <w:p w14:paraId="4A06F7A5" w14:textId="1E3ED927" w:rsidR="004A6A8C" w:rsidRPr="000C4F5E" w:rsidRDefault="0091055C" w:rsidP="00615D12">
      <w:pPr>
        <w:pStyle w:val="Arttitle"/>
      </w:pPr>
      <w:r w:rsidRPr="00E82312">
        <w:t>Notification et inscription des assignations</w:t>
      </w:r>
      <w:r w:rsidRPr="00E82312">
        <w:br/>
        <w:t xml:space="preserve">de </w:t>
      </w:r>
      <w:r w:rsidRPr="00463598">
        <w:t>fréquence</w:t>
      </w:r>
      <w:r w:rsidRPr="00653F06">
        <w:rPr>
          <w:rStyle w:val="FootnoteReference"/>
        </w:rPr>
        <w:t>1, 2, 3, 4, 5, 6, 7, 7bis</w:t>
      </w:r>
      <w:r w:rsidR="00796F30">
        <w:rPr>
          <w:rStyle w:val="FootnoteReference"/>
        </w:rPr>
        <w:t xml:space="preserve"> </w:t>
      </w:r>
      <w:r w:rsidRPr="00466ED8">
        <w:rPr>
          <w:b w:val="0"/>
          <w:bCs/>
          <w:sz w:val="16"/>
          <w:szCs w:val="16"/>
        </w:rPr>
        <w:t> (CMR-12)</w:t>
      </w:r>
    </w:p>
    <w:p w14:paraId="085741E6" w14:textId="77777777" w:rsidR="004A6A8C" w:rsidRDefault="0091055C" w:rsidP="00615D12">
      <w:pPr>
        <w:pStyle w:val="Section1"/>
      </w:pPr>
      <w:r>
        <w:t>Section II –</w:t>
      </w:r>
      <w:r w:rsidRPr="00375EEA">
        <w:t xml:space="preserve"> Examen des fiches de notification et inscription des</w:t>
      </w:r>
      <w:r w:rsidRPr="00375EEA">
        <w:br/>
        <w:t>assignations de fréquence dans le Fichier de référence</w:t>
      </w:r>
    </w:p>
    <w:p w14:paraId="1687B693" w14:textId="5C6BE499" w:rsidR="00235157" w:rsidRPr="00615D12" w:rsidRDefault="0091055C" w:rsidP="00615D12">
      <w:pPr>
        <w:pStyle w:val="Proposal"/>
      </w:pPr>
      <w:r w:rsidRPr="00615D12">
        <w:t>MOD</w:t>
      </w:r>
      <w:r w:rsidRPr="00615D12">
        <w:tab/>
        <w:t>AGL/BOT/LSO/MDG/MWI/MAU/M</w:t>
      </w:r>
      <w:r>
        <w:t>OZ/NMB/COD/SEY/AFS/SWZ/TZA/ZMB/</w:t>
      </w:r>
      <w:r w:rsidR="00615D12">
        <w:br/>
      </w:r>
      <w:r w:rsidR="00615D12">
        <w:tab/>
      </w:r>
      <w:r>
        <w:t>Z</w:t>
      </w:r>
      <w:r w:rsidRPr="00615D12">
        <w:t>WE/130A21A2/1</w:t>
      </w:r>
    </w:p>
    <w:p w14:paraId="6F73EAB5" w14:textId="65EFAAA0" w:rsidR="004A6A8C" w:rsidRPr="0091055C" w:rsidRDefault="0091055C" w:rsidP="00615D12">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notificatrice en informe le Bureau dans un délai de trente jours à compter de la fin de la période de quatre-vingt-dix jours</w:t>
      </w:r>
      <w:r w:rsidRPr="0076495B">
        <w:t>.</w:t>
      </w:r>
      <w:ins w:id="6" w:author="Royer, Veronique" w:date="2015-07-09T10:19:00Z">
        <w:r w:rsidRPr="0076495B">
          <w:rPr>
            <w:lang w:val="fr-CH"/>
          </w:rPr>
          <w:t xml:space="preserve"> Dès qu'il reçoit les renseignements envoyés au titre de la présente disposition, le Bureau les communique </w:t>
        </w:r>
      </w:ins>
      <w:ins w:id="7" w:author="Deturche-Nazer, Anne-Marie" w:date="2015-07-09T18:08:00Z">
        <w:r w:rsidRPr="0076495B">
          <w:rPr>
            <w:lang w:val="fr-CH"/>
          </w:rPr>
          <w:t>dès que possible</w:t>
        </w:r>
      </w:ins>
      <w:ins w:id="8" w:author="Royer, Veronique" w:date="2015-07-09T10:19:00Z">
        <w:r w:rsidRPr="0076495B">
          <w:rPr>
            <w:lang w:val="fr-CH"/>
          </w:rPr>
          <w:t xml:space="preserve"> et les publie dans la BR IFIC.</w:t>
        </w:r>
      </w:ins>
      <w:r w:rsidR="00615D12">
        <w:rPr>
          <w:sz w:val="16"/>
          <w:szCs w:val="16"/>
        </w:rPr>
        <w:t>    </w:t>
      </w:r>
      <w:r w:rsidRPr="0076495B">
        <w:rPr>
          <w:sz w:val="16"/>
          <w:szCs w:val="16"/>
        </w:rPr>
        <w:t> (CMR</w:t>
      </w:r>
      <w:r w:rsidRPr="0076495B">
        <w:rPr>
          <w:sz w:val="16"/>
          <w:szCs w:val="16"/>
        </w:rPr>
        <w:noBreakHyphen/>
      </w:r>
      <w:del w:id="9" w:author="Royer, Veronique" w:date="2015-07-09T10:16:00Z">
        <w:r w:rsidRPr="0076495B" w:rsidDel="008457B7">
          <w:rPr>
            <w:sz w:val="16"/>
            <w:szCs w:val="16"/>
          </w:rPr>
          <w:delText>12</w:delText>
        </w:r>
      </w:del>
      <w:ins w:id="10" w:author="Royer, Veronique" w:date="2015-07-09T10:16:00Z">
        <w:r w:rsidRPr="0076495B">
          <w:rPr>
            <w:sz w:val="16"/>
            <w:szCs w:val="16"/>
          </w:rPr>
          <w:t>15</w:t>
        </w:r>
      </w:ins>
      <w:r w:rsidRPr="0076495B">
        <w:rPr>
          <w:sz w:val="16"/>
          <w:szCs w:val="16"/>
        </w:rPr>
        <w:t>)</w:t>
      </w:r>
    </w:p>
    <w:p w14:paraId="4D0022A1" w14:textId="77777777" w:rsidR="00235157" w:rsidRDefault="00235157" w:rsidP="00615D12">
      <w:pPr>
        <w:pStyle w:val="Reasons"/>
      </w:pPr>
    </w:p>
    <w:p w14:paraId="193D6484" w14:textId="1AC18F22" w:rsidR="00235157" w:rsidRDefault="0091055C" w:rsidP="00615D12">
      <w:pPr>
        <w:pStyle w:val="Proposal"/>
      </w:pPr>
      <w:r>
        <w:t>MOD</w:t>
      </w:r>
      <w:r>
        <w:tab/>
        <w:t>AGL/BOT/LSO/MDG/MWI/MAU/MOZ/NMB/COD/SEY/AFS/SWZ/TZA/ZMB/</w:t>
      </w:r>
      <w:r w:rsidR="00615D12">
        <w:br/>
      </w:r>
      <w:r w:rsidR="00615D12">
        <w:tab/>
      </w:r>
      <w:r>
        <w:t>ZWE/130A21A2/2</w:t>
      </w:r>
    </w:p>
    <w:p w14:paraId="6345D040" w14:textId="39615466" w:rsidR="004A6A8C" w:rsidRDefault="0091055C" w:rsidP="00615D12">
      <w:r w:rsidRPr="005D3A76">
        <w:rPr>
          <w:rStyle w:val="Artdef"/>
        </w:rPr>
        <w:t>11.49</w:t>
      </w:r>
      <w:r w:rsidRPr="005D3A76">
        <w:tab/>
      </w:r>
      <w:r w:rsidRPr="005D3A76">
        <w:tab/>
      </w:r>
      <w:r>
        <w:t xml:space="preserve">Chaque fois que </w:t>
      </w:r>
      <w:r w:rsidRPr="005D3A76">
        <w:t>l'utilisation d'une assignation de fréquence à une station spatiale inscrite dans le Fichier de référence est suspendue pendant une période dépassant</w:t>
      </w:r>
      <w:r w:rsidR="00796F30">
        <w:t xml:space="preserve"> </w:t>
      </w:r>
      <w:r w:rsidRPr="005D3A76">
        <w:t xml:space="preserve">six mois, l'administration notificatrice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échéant, des dispositions du numéro </w:t>
      </w:r>
      <w:r w:rsidRPr="005D3A76">
        <w:rPr>
          <w:b/>
          <w:bCs/>
        </w:rPr>
        <w:t>11.49.1</w:t>
      </w:r>
      <w:r w:rsidRPr="005D3A76">
        <w:t>. La date à laquelle l'assignation inscrite est remise en service</w:t>
      </w:r>
      <w:r>
        <w:rPr>
          <w:rStyle w:val="FootnoteReference"/>
        </w:rPr>
        <w:t>22</w:t>
      </w:r>
      <w:r>
        <w:t xml:space="preserve"> ne doit pas dépasser </w:t>
      </w:r>
      <w:r w:rsidRPr="005D3A76">
        <w:t xml:space="preserve">trois ans </w:t>
      </w:r>
      <w:r>
        <w:t xml:space="preserve">à compter de </w:t>
      </w:r>
      <w:r w:rsidRPr="005D3A76">
        <w:t>la date de suspension.</w:t>
      </w:r>
      <w:ins w:id="11" w:author="Royer, Veronique" w:date="2015-07-09T10:19:00Z">
        <w:r w:rsidRPr="005807F7">
          <w:rPr>
            <w:lang w:val="fr-CH"/>
          </w:rPr>
          <w:t xml:space="preserve"> </w:t>
        </w:r>
        <w:r>
          <w:rPr>
            <w:lang w:val="fr-CH"/>
          </w:rPr>
          <w:t xml:space="preserve">Dès qu'il reçoit les renseignements envoyés au titre de la présente disposition, le Bureau les communique </w:t>
        </w:r>
      </w:ins>
      <w:ins w:id="12" w:author="Deturche-Nazer, Anne-Marie" w:date="2015-07-09T18:09:00Z">
        <w:r>
          <w:rPr>
            <w:lang w:val="fr-CH"/>
          </w:rPr>
          <w:t>dès que possible</w:t>
        </w:r>
      </w:ins>
      <w:ins w:id="13" w:author="Royer, Veronique" w:date="2015-07-09T10:19:00Z">
        <w:r>
          <w:rPr>
            <w:lang w:val="fr-CH"/>
          </w:rPr>
          <w:t xml:space="preserve"> et les publie dans la BR IFIC.</w:t>
        </w:r>
      </w:ins>
      <w:r w:rsidR="002D713D">
        <w:rPr>
          <w:sz w:val="16"/>
          <w:szCs w:val="16"/>
        </w:rPr>
        <w:t>    </w:t>
      </w:r>
      <w:r w:rsidRPr="00111ADE">
        <w:rPr>
          <w:sz w:val="16"/>
          <w:szCs w:val="16"/>
        </w:rPr>
        <w:t> (CMR</w:t>
      </w:r>
      <w:r w:rsidRPr="00111ADE">
        <w:rPr>
          <w:sz w:val="16"/>
          <w:szCs w:val="16"/>
        </w:rPr>
        <w:noBreakHyphen/>
      </w:r>
      <w:del w:id="14" w:author="Royer, Veronique" w:date="2015-07-09T10:16:00Z">
        <w:r w:rsidDel="005807F7">
          <w:rPr>
            <w:sz w:val="16"/>
            <w:szCs w:val="16"/>
          </w:rPr>
          <w:delText>12</w:delText>
        </w:r>
      </w:del>
      <w:ins w:id="15" w:author="Royer, Veronique" w:date="2015-07-09T10:16:00Z">
        <w:r>
          <w:rPr>
            <w:sz w:val="16"/>
            <w:szCs w:val="16"/>
          </w:rPr>
          <w:t>15</w:t>
        </w:r>
      </w:ins>
      <w:r w:rsidRPr="00111ADE">
        <w:rPr>
          <w:sz w:val="16"/>
          <w:szCs w:val="16"/>
        </w:rPr>
        <w:t>)</w:t>
      </w:r>
    </w:p>
    <w:p w14:paraId="08531F37" w14:textId="77777777" w:rsidR="00235157" w:rsidRDefault="00235157" w:rsidP="00615D12">
      <w:pPr>
        <w:pStyle w:val="Reasons"/>
      </w:pPr>
    </w:p>
    <w:p w14:paraId="77E12D09" w14:textId="1185B96E" w:rsidR="00235157" w:rsidRDefault="0091055C" w:rsidP="00615D12">
      <w:pPr>
        <w:pStyle w:val="Proposal"/>
      </w:pPr>
      <w:r>
        <w:rPr>
          <w:u w:val="single"/>
        </w:rPr>
        <w:t>NOC</w:t>
      </w:r>
      <w:r>
        <w:tab/>
        <w:t>AGL/BOT/LSO/MDG/MWI/MAU/MOZ/NMB/COD/SEY/AFS/SWZ/TZA/ZMB/</w:t>
      </w:r>
      <w:r w:rsidR="00615D12">
        <w:br/>
      </w:r>
      <w:r w:rsidR="00615D12">
        <w:tab/>
      </w:r>
      <w:r>
        <w:t>ZWE/130A21A2/3</w:t>
      </w:r>
    </w:p>
    <w:p w14:paraId="0A5083ED" w14:textId="77777777" w:rsidR="00044717" w:rsidRDefault="00044717" w:rsidP="00615D12">
      <w:r>
        <w:t>_______________</w:t>
      </w:r>
    </w:p>
    <w:p w14:paraId="1489AAFB" w14:textId="3091C243" w:rsidR="00F83ADB" w:rsidRDefault="0091055C" w:rsidP="002D713D">
      <w:pPr>
        <w:pStyle w:val="FootnoteText"/>
        <w:rPr>
          <w:sz w:val="16"/>
          <w:szCs w:val="16"/>
        </w:rPr>
      </w:pPr>
      <w:r>
        <w:rPr>
          <w:rStyle w:val="FootnoteReference"/>
        </w:rPr>
        <w:t>22</w:t>
      </w:r>
      <w:r w:rsidR="009A187A">
        <w:tab/>
      </w:r>
      <w:r w:rsidRPr="00DC0480">
        <w:rPr>
          <w:rStyle w:val="Artdef"/>
        </w:rPr>
        <w:t>11.49.1</w:t>
      </w:r>
      <w:r w:rsidRPr="00DC0480">
        <w:rPr>
          <w:rStyle w:val="Artdef"/>
        </w:rPr>
        <w:tab/>
      </w:r>
      <w:r w:rsidRPr="005D3A76">
        <w:t xml:space="preserve">La date de remise en service d'une assignation de fréquence à une station spatiale sur l'orbite des satellites géostationnaires est la date de début de la période de quatre-vingt-dix jours </w:t>
      </w:r>
      <w:r>
        <w:t xml:space="preserve">définie </w:t>
      </w:r>
      <w:r w:rsidRPr="005D3A76">
        <w:t xml:space="preserve">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w:t>
      </w:r>
      <w:r>
        <w:t xml:space="preserve">à la position orbitale notifiée </w:t>
      </w:r>
      <w:r w:rsidRPr="005D3A76">
        <w:t>et maintenue</w:t>
      </w:r>
      <w:r>
        <w:t xml:space="preserve"> à cette position</w:t>
      </w:r>
      <w:r w:rsidRPr="005D3A76">
        <w:t xml:space="preserve"> pendant une période </w:t>
      </w:r>
      <w:r>
        <w:t>continue</w:t>
      </w:r>
      <w:r w:rsidRPr="005D3A76">
        <w:t xml:space="preserve"> de quatre-vingt-dix jours. L'administration notificatrice en informe le Bureau dans un délai de trente jours à compter de la fin de la période de quatre-vingt-dix jours.</w:t>
      </w:r>
      <w:r w:rsidRPr="0027484B">
        <w:rPr>
          <w:sz w:val="16"/>
          <w:szCs w:val="16"/>
        </w:rPr>
        <w:t> </w:t>
      </w:r>
      <w:r w:rsidR="002D713D">
        <w:rPr>
          <w:sz w:val="16"/>
          <w:szCs w:val="16"/>
        </w:rPr>
        <w:t>    </w:t>
      </w:r>
      <w:r w:rsidRPr="0027484B">
        <w:rPr>
          <w:sz w:val="16"/>
          <w:szCs w:val="16"/>
        </w:rPr>
        <w:t>(CMR-</w:t>
      </w:r>
      <w:r>
        <w:rPr>
          <w:sz w:val="16"/>
          <w:szCs w:val="16"/>
        </w:rPr>
        <w:t>12</w:t>
      </w:r>
      <w:r w:rsidRPr="0027484B">
        <w:rPr>
          <w:sz w:val="16"/>
          <w:szCs w:val="16"/>
        </w:rPr>
        <w:t>)</w:t>
      </w:r>
    </w:p>
    <w:p w14:paraId="00712AA4" w14:textId="2BFF96E2" w:rsidR="0091055C" w:rsidRPr="0076495B" w:rsidRDefault="0091055C" w:rsidP="0033290C">
      <w:pPr>
        <w:pStyle w:val="Note"/>
      </w:pPr>
      <w:r w:rsidRPr="0076495B">
        <w:t>NOTE − L'ajout du texte figurant dans les modifications des numéros 11.44B et 11.49 pourrait également être envisagé pour le § 5.2.10 des Appendices 30 et 30A ainsi que pour le § 8.17 de</w:t>
      </w:r>
      <w:r w:rsidR="0033290C">
        <w:t xml:space="preserve"> </w:t>
      </w:r>
      <w:r w:rsidRPr="0076495B">
        <w:t>l'Appendice 30B.</w:t>
      </w:r>
    </w:p>
    <w:p w14:paraId="107D85AF" w14:textId="77777777" w:rsidR="00235157" w:rsidRDefault="0091055C" w:rsidP="00615D12">
      <w:pPr>
        <w:pStyle w:val="Reasons"/>
      </w:pPr>
      <w:r w:rsidRPr="0076495B">
        <w:rPr>
          <w:b/>
        </w:rPr>
        <w:lastRenderedPageBreak/>
        <w:t>Motifs:</w:t>
      </w:r>
      <w:r w:rsidRPr="0076495B">
        <w:tab/>
        <w:t xml:space="preserve">Améliorer les dispositions réglementaires relatives aux </w:t>
      </w:r>
      <w:r w:rsidRPr="00615D12">
        <w:t>satellites.</w:t>
      </w:r>
    </w:p>
    <w:p w14:paraId="404245FE" w14:textId="77777777" w:rsidR="00C76516" w:rsidRDefault="00C76516" w:rsidP="00615D12">
      <w:pPr>
        <w:pStyle w:val="Reasons"/>
      </w:pPr>
    </w:p>
    <w:p w14:paraId="68BDE843" w14:textId="77777777" w:rsidR="00C76516" w:rsidRDefault="00C76516" w:rsidP="0032202E">
      <w:pPr>
        <w:pStyle w:val="Reasons"/>
      </w:pPr>
    </w:p>
    <w:p w14:paraId="58844F52" w14:textId="77777777" w:rsidR="00C76516" w:rsidRDefault="00C76516">
      <w:pPr>
        <w:jc w:val="center"/>
      </w:pPr>
      <w:r>
        <w:t>______________</w:t>
      </w:r>
    </w:p>
    <w:p w14:paraId="498404EE" w14:textId="77777777" w:rsidR="00C76516" w:rsidRDefault="00C76516" w:rsidP="00615D12">
      <w:pPr>
        <w:pStyle w:val="Reasons"/>
      </w:pPr>
      <w:bookmarkStart w:id="16" w:name="_GoBack"/>
      <w:bookmarkEnd w:id="16"/>
    </w:p>
    <w:sectPr w:rsidR="00C7651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B141E" w14:textId="77777777" w:rsidR="001F17E8" w:rsidRDefault="001F17E8">
      <w:r>
        <w:separator/>
      </w:r>
    </w:p>
  </w:endnote>
  <w:endnote w:type="continuationSeparator" w:id="0">
    <w:p w14:paraId="58B0D038"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BFA59" w14:textId="77777777" w:rsidR="00936D25" w:rsidRDefault="00936D25">
    <w:pPr>
      <w:rPr>
        <w:lang w:val="en-US"/>
      </w:rPr>
    </w:pPr>
    <w:r>
      <w:fldChar w:fldCharType="begin"/>
    </w:r>
    <w:r>
      <w:rPr>
        <w:lang w:val="en-US"/>
      </w:rPr>
      <w:instrText xml:space="preserve"> FILENAME \p  \* MERGEFORMAT </w:instrText>
    </w:r>
    <w:r>
      <w:fldChar w:fldCharType="separate"/>
    </w:r>
    <w:r w:rsidR="00C76516">
      <w:rPr>
        <w:noProof/>
        <w:lang w:val="en-US"/>
      </w:rPr>
      <w:t>P:\FRA\ITU-R\CONF-R\CMR15\100\130ADD21ADD02F.docx</w:t>
    </w:r>
    <w:r>
      <w:fldChar w:fldCharType="end"/>
    </w:r>
    <w:r>
      <w:rPr>
        <w:lang w:val="en-US"/>
      </w:rPr>
      <w:tab/>
    </w:r>
    <w:r>
      <w:fldChar w:fldCharType="begin"/>
    </w:r>
    <w:r>
      <w:instrText xml:space="preserve"> SAVEDATE \@ DD.MM.YY </w:instrText>
    </w:r>
    <w:r>
      <w:fldChar w:fldCharType="separate"/>
    </w:r>
    <w:r w:rsidR="00C76516">
      <w:rPr>
        <w:noProof/>
      </w:rPr>
      <w:t>28.10.15</w:t>
    </w:r>
    <w:r>
      <w:fldChar w:fldCharType="end"/>
    </w:r>
    <w:r>
      <w:rPr>
        <w:lang w:val="en-US"/>
      </w:rPr>
      <w:tab/>
    </w:r>
    <w:r>
      <w:fldChar w:fldCharType="begin"/>
    </w:r>
    <w:r>
      <w:instrText xml:space="preserve"> PRINTDATE \@ DD.MM.YY </w:instrText>
    </w:r>
    <w:r>
      <w:fldChar w:fldCharType="separate"/>
    </w:r>
    <w:r w:rsidR="00C76516">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1942"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C76516">
      <w:rPr>
        <w:lang w:val="en-US"/>
      </w:rPr>
      <w:t>P:\FRA\ITU-R\CONF-R\CMR15\100\130ADD21ADD02F.docx</w:t>
    </w:r>
    <w:r>
      <w:fldChar w:fldCharType="end"/>
    </w:r>
    <w:r w:rsidR="0091055C">
      <w:t xml:space="preserve"> (289023)</w:t>
    </w:r>
    <w:r>
      <w:rPr>
        <w:lang w:val="en-US"/>
      </w:rPr>
      <w:tab/>
    </w:r>
    <w:r>
      <w:fldChar w:fldCharType="begin"/>
    </w:r>
    <w:r>
      <w:instrText xml:space="preserve"> SAVEDATE \@ DD.MM.YY </w:instrText>
    </w:r>
    <w:r>
      <w:fldChar w:fldCharType="separate"/>
    </w:r>
    <w:r w:rsidR="00C76516">
      <w:t>28.10.15</w:t>
    </w:r>
    <w:r>
      <w:fldChar w:fldCharType="end"/>
    </w:r>
    <w:r>
      <w:rPr>
        <w:lang w:val="en-US"/>
      </w:rPr>
      <w:tab/>
    </w:r>
    <w:r>
      <w:fldChar w:fldCharType="begin"/>
    </w:r>
    <w:r>
      <w:instrText xml:space="preserve"> PRINTDATE \@ DD.MM.YY </w:instrText>
    </w:r>
    <w:r>
      <w:fldChar w:fldCharType="separate"/>
    </w:r>
    <w:r w:rsidR="00C76516">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E3477"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C76516">
      <w:rPr>
        <w:lang w:val="en-US"/>
      </w:rPr>
      <w:t>P:\FRA\ITU-R\CONF-R\CMR15\100\130ADD21ADD02F.docx</w:t>
    </w:r>
    <w:r>
      <w:fldChar w:fldCharType="end"/>
    </w:r>
    <w:r w:rsidR="0091055C">
      <w:t xml:space="preserve"> (289023)</w:t>
    </w:r>
    <w:r>
      <w:rPr>
        <w:lang w:val="en-US"/>
      </w:rPr>
      <w:tab/>
    </w:r>
    <w:r>
      <w:fldChar w:fldCharType="begin"/>
    </w:r>
    <w:r>
      <w:instrText xml:space="preserve"> SAVEDATE \@ DD.MM.YY </w:instrText>
    </w:r>
    <w:r>
      <w:fldChar w:fldCharType="separate"/>
    </w:r>
    <w:r w:rsidR="00C76516">
      <w:t>28.10.15</w:t>
    </w:r>
    <w:r>
      <w:fldChar w:fldCharType="end"/>
    </w:r>
    <w:r>
      <w:rPr>
        <w:lang w:val="en-US"/>
      </w:rPr>
      <w:tab/>
    </w:r>
    <w:r>
      <w:fldChar w:fldCharType="begin"/>
    </w:r>
    <w:r>
      <w:instrText xml:space="preserve"> PRINTDATE \@ DD.MM.YY </w:instrText>
    </w:r>
    <w:r>
      <w:fldChar w:fldCharType="separate"/>
    </w:r>
    <w:r w:rsidR="00C76516">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57CAC" w14:textId="77777777" w:rsidR="001F17E8" w:rsidRDefault="001F17E8">
      <w:r>
        <w:rPr>
          <w:b/>
        </w:rPr>
        <w:t>_______________</w:t>
      </w:r>
    </w:p>
  </w:footnote>
  <w:footnote w:type="continuationSeparator" w:id="0">
    <w:p w14:paraId="5B19C1E8"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2F1F" w14:textId="77777777" w:rsidR="004F1F8E" w:rsidRDefault="004F1F8E" w:rsidP="004F1F8E">
    <w:pPr>
      <w:pStyle w:val="Header"/>
    </w:pPr>
    <w:r>
      <w:fldChar w:fldCharType="begin"/>
    </w:r>
    <w:r>
      <w:instrText xml:space="preserve"> PAGE </w:instrText>
    </w:r>
    <w:r>
      <w:fldChar w:fldCharType="separate"/>
    </w:r>
    <w:r w:rsidR="00C76516">
      <w:rPr>
        <w:noProof/>
      </w:rPr>
      <w:t>2</w:t>
    </w:r>
    <w:r>
      <w:fldChar w:fldCharType="end"/>
    </w:r>
  </w:p>
  <w:p w14:paraId="7623B7B6" w14:textId="77777777" w:rsidR="004F1F8E" w:rsidRDefault="004F1F8E" w:rsidP="002C28A4">
    <w:pPr>
      <w:pStyle w:val="Header"/>
    </w:pPr>
    <w:r>
      <w:t>CMR1</w:t>
    </w:r>
    <w:r w:rsidR="002C28A4">
      <w:t>5</w:t>
    </w:r>
    <w:r>
      <w:t>/</w:t>
    </w:r>
    <w:r w:rsidR="006A4B45">
      <w:t>130(Add.21)(Add.2)-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4717"/>
    <w:rsid w:val="00080E2C"/>
    <w:rsid w:val="000A4755"/>
    <w:rsid w:val="000B2E0C"/>
    <w:rsid w:val="000B3D0C"/>
    <w:rsid w:val="000E4C12"/>
    <w:rsid w:val="00103F07"/>
    <w:rsid w:val="001167B9"/>
    <w:rsid w:val="001267A0"/>
    <w:rsid w:val="0015203F"/>
    <w:rsid w:val="00160C64"/>
    <w:rsid w:val="0018169B"/>
    <w:rsid w:val="0019352B"/>
    <w:rsid w:val="001960D0"/>
    <w:rsid w:val="001F17E8"/>
    <w:rsid w:val="00204306"/>
    <w:rsid w:val="00232FD2"/>
    <w:rsid w:val="00235157"/>
    <w:rsid w:val="0026554E"/>
    <w:rsid w:val="002A4622"/>
    <w:rsid w:val="002A6F8F"/>
    <w:rsid w:val="002B17E5"/>
    <w:rsid w:val="002C0EBF"/>
    <w:rsid w:val="002C28A4"/>
    <w:rsid w:val="002D713D"/>
    <w:rsid w:val="00315AFE"/>
    <w:rsid w:val="0033290C"/>
    <w:rsid w:val="003503BB"/>
    <w:rsid w:val="003606A6"/>
    <w:rsid w:val="0036650C"/>
    <w:rsid w:val="00393ACD"/>
    <w:rsid w:val="003A583E"/>
    <w:rsid w:val="003E112B"/>
    <w:rsid w:val="003E1D1C"/>
    <w:rsid w:val="003E3088"/>
    <w:rsid w:val="003E7B05"/>
    <w:rsid w:val="00466211"/>
    <w:rsid w:val="004834A9"/>
    <w:rsid w:val="004D01FC"/>
    <w:rsid w:val="004E28C3"/>
    <w:rsid w:val="004F1F8E"/>
    <w:rsid w:val="00512A32"/>
    <w:rsid w:val="00586CF2"/>
    <w:rsid w:val="005C3768"/>
    <w:rsid w:val="005C6C3F"/>
    <w:rsid w:val="00613635"/>
    <w:rsid w:val="00615D12"/>
    <w:rsid w:val="0062093D"/>
    <w:rsid w:val="00637ECF"/>
    <w:rsid w:val="00647B59"/>
    <w:rsid w:val="00690C7B"/>
    <w:rsid w:val="006A4B45"/>
    <w:rsid w:val="006D4724"/>
    <w:rsid w:val="00701BAE"/>
    <w:rsid w:val="00721F04"/>
    <w:rsid w:val="00730E95"/>
    <w:rsid w:val="007426B9"/>
    <w:rsid w:val="00764342"/>
    <w:rsid w:val="0076495B"/>
    <w:rsid w:val="00774362"/>
    <w:rsid w:val="00786598"/>
    <w:rsid w:val="00796F30"/>
    <w:rsid w:val="007A04E8"/>
    <w:rsid w:val="00851625"/>
    <w:rsid w:val="00863C0A"/>
    <w:rsid w:val="008A05EE"/>
    <w:rsid w:val="008A3120"/>
    <w:rsid w:val="008D41BE"/>
    <w:rsid w:val="008D51C7"/>
    <w:rsid w:val="008D58D3"/>
    <w:rsid w:val="0091055C"/>
    <w:rsid w:val="00920A4A"/>
    <w:rsid w:val="00923064"/>
    <w:rsid w:val="00930FFD"/>
    <w:rsid w:val="00936D25"/>
    <w:rsid w:val="00941EA5"/>
    <w:rsid w:val="00964700"/>
    <w:rsid w:val="00966C16"/>
    <w:rsid w:val="0098732F"/>
    <w:rsid w:val="009A045F"/>
    <w:rsid w:val="009A187A"/>
    <w:rsid w:val="009C7E7C"/>
    <w:rsid w:val="00A00473"/>
    <w:rsid w:val="00A03C9B"/>
    <w:rsid w:val="00A34178"/>
    <w:rsid w:val="00A37105"/>
    <w:rsid w:val="00A606C3"/>
    <w:rsid w:val="00A83B09"/>
    <w:rsid w:val="00A84541"/>
    <w:rsid w:val="00AE36A0"/>
    <w:rsid w:val="00B00294"/>
    <w:rsid w:val="00B64FD0"/>
    <w:rsid w:val="00BA5BD0"/>
    <w:rsid w:val="00BB1D82"/>
    <w:rsid w:val="00BF26E7"/>
    <w:rsid w:val="00C53FCA"/>
    <w:rsid w:val="00C76516"/>
    <w:rsid w:val="00C76BAF"/>
    <w:rsid w:val="00C814B9"/>
    <w:rsid w:val="00CD516F"/>
    <w:rsid w:val="00D119A7"/>
    <w:rsid w:val="00D25FBA"/>
    <w:rsid w:val="00D32B28"/>
    <w:rsid w:val="00D42954"/>
    <w:rsid w:val="00D66EAC"/>
    <w:rsid w:val="00D730DF"/>
    <w:rsid w:val="00D772F0"/>
    <w:rsid w:val="00D77BDC"/>
    <w:rsid w:val="00DC402B"/>
    <w:rsid w:val="00DE0932"/>
    <w:rsid w:val="00DE2AB7"/>
    <w:rsid w:val="00E03A27"/>
    <w:rsid w:val="00E049F1"/>
    <w:rsid w:val="00E37A25"/>
    <w:rsid w:val="00E537FF"/>
    <w:rsid w:val="00E6539B"/>
    <w:rsid w:val="00E70A31"/>
    <w:rsid w:val="00E95E0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4BA834"/>
  <w15:docId w15:val="{66B9E469-2C80-4E28-AC4E-C369765F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basedOn w:val="DefaultParagraphFont"/>
    <w:link w:val="Note"/>
    <w:locked/>
    <w:rsid w:val="0091055C"/>
    <w:rPr>
      <w:rFonts w:ascii="Times New Roman" w:hAnsi="Times New Roman"/>
      <w:sz w:val="24"/>
      <w:lang w:val="fr-FR" w:eastAsia="en-US"/>
    </w:rPr>
  </w:style>
  <w:style w:type="character" w:styleId="CommentReference">
    <w:name w:val="annotation reference"/>
    <w:basedOn w:val="DefaultParagraphFont"/>
    <w:semiHidden/>
    <w:unhideWhenUsed/>
    <w:rsid w:val="00DE2AB7"/>
    <w:rPr>
      <w:sz w:val="16"/>
      <w:szCs w:val="16"/>
    </w:rPr>
  </w:style>
  <w:style w:type="paragraph" w:styleId="CommentText">
    <w:name w:val="annotation text"/>
    <w:basedOn w:val="Normal"/>
    <w:link w:val="CommentTextChar"/>
    <w:semiHidden/>
    <w:unhideWhenUsed/>
    <w:rsid w:val="00DE2AB7"/>
    <w:rPr>
      <w:sz w:val="20"/>
    </w:rPr>
  </w:style>
  <w:style w:type="character" w:customStyle="1" w:styleId="CommentTextChar">
    <w:name w:val="Comment Text Char"/>
    <w:basedOn w:val="DefaultParagraphFont"/>
    <w:link w:val="CommentText"/>
    <w:semiHidden/>
    <w:rsid w:val="00DE2AB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E2AB7"/>
    <w:rPr>
      <w:b/>
      <w:bCs/>
    </w:rPr>
  </w:style>
  <w:style w:type="character" w:customStyle="1" w:styleId="CommentSubjectChar">
    <w:name w:val="Comment Subject Char"/>
    <w:basedOn w:val="CommentTextChar"/>
    <w:link w:val="CommentSubject"/>
    <w:semiHidden/>
    <w:rsid w:val="00DE2AB7"/>
    <w:rPr>
      <w:rFonts w:ascii="Times New Roman" w:hAnsi="Times New Roman"/>
      <w:b/>
      <w:bCs/>
      <w:lang w:val="fr-FR" w:eastAsia="en-US"/>
    </w:rPr>
  </w:style>
  <w:style w:type="paragraph" w:styleId="BalloonText">
    <w:name w:val="Balloon Text"/>
    <w:basedOn w:val="Normal"/>
    <w:link w:val="BalloonTextChar"/>
    <w:semiHidden/>
    <w:unhideWhenUsed/>
    <w:rsid w:val="00DE2AB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2AB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ABFF1-D6AC-4445-8E3D-12D3FC7AD83E}">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32a1a8c5-2265-4ebc-b7a0-2071e2c5c9bb"/>
    <ds:schemaRef ds:uri="996b2e75-67fd-4955-a3b0-5ab9934cb50b"/>
    <ds:schemaRef ds:uri="http://purl.org/dc/te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699</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R15-WRC15-C-0130!A21-A2!MSW-F</vt:lpstr>
    </vt:vector>
  </TitlesOfParts>
  <Manager>Secrétariat général - Pool</Manager>
  <Company>Union internationale des télécommunications (UIT)</Company>
  <LinksUpToDate>false</LinksUpToDate>
  <CharactersWithSpaces>5057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R15-WRC15-C-0130!A21-A2!MSW-F</dc:title>
  <dc:subject>Conférence mondiale des radiocommunications - 2015</dc:subject>
  <dc:creator>Documents Proposals Manager (DPM)</dc:creator>
  <cp:keywords>DPM_v5.2015.10.230_prod</cp:keywords>
  <dc:description/>
  <cp:lastModifiedBy>Limousin, Catherine</cp:lastModifiedBy>
  <cp:revision>9</cp:revision>
  <cp:lastPrinted>2015-10-28T08:34:00Z</cp:lastPrinted>
  <dcterms:created xsi:type="dcterms:W3CDTF">2015-10-28T08:21:00Z</dcterms:created>
  <dcterms:modified xsi:type="dcterms:W3CDTF">2015-10-28T08:38:00Z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