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622560" w:rsidTr="00B94500">
        <w:trPr>
          <w:cantSplit/>
        </w:trPr>
        <w:tc>
          <w:tcPr>
            <w:tcW w:w="6487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544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AB88C8A" wp14:editId="14F475B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B94500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B94500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B94500">
        <w:trPr>
          <w:cantSplit/>
          <w:trHeight w:val="23"/>
        </w:trPr>
        <w:tc>
          <w:tcPr>
            <w:tcW w:w="6487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22560" w:rsidRPr="00622560" w:rsidRDefault="000273B7" w:rsidP="00B94500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0D1B7C"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>
              <w:rPr>
                <w:rFonts w:ascii="Verdana" w:hAnsi="Verdana" w:cs="Traditional Arabic"/>
                <w:b/>
                <w:sz w:val="20"/>
              </w:rPr>
              <w:t>(Add.21)</w:t>
            </w:r>
            <w:r w:rsidR="00B94500">
              <w:rPr>
                <w:rFonts w:ascii="Verdana" w:hAnsi="Verdana" w:cs="Traditional Arabic"/>
                <w:b/>
                <w:sz w:val="20"/>
              </w:rPr>
              <w:t>(Add.11)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B94500">
        <w:trPr>
          <w:cantSplit/>
          <w:trHeight w:val="23"/>
        </w:trPr>
        <w:tc>
          <w:tcPr>
            <w:tcW w:w="6487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B94500">
        <w:trPr>
          <w:cantSplit/>
          <w:trHeight w:val="23"/>
        </w:trPr>
        <w:tc>
          <w:tcPr>
            <w:tcW w:w="6487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 w:rsidR="00B94500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="00B94500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B9450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7(K)</w:t>
            </w:r>
          </w:p>
        </w:tc>
      </w:tr>
    </w:tbl>
    <w:bookmarkEnd w:id="7"/>
    <w:p w:rsidR="008B60D0" w:rsidRPr="007806A0" w:rsidRDefault="0020213C" w:rsidP="007806A0">
      <w:pPr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8B60D0" w:rsidRPr="007806A0" w:rsidRDefault="0020213C" w:rsidP="00633A24">
      <w:pPr>
        <w:rPr>
          <w:lang w:eastAsia="zh-CN"/>
        </w:rPr>
      </w:pPr>
      <w:r>
        <w:rPr>
          <w:rFonts w:hint="eastAsia"/>
          <w:lang w:eastAsia="zh-CN"/>
        </w:rPr>
        <w:t>7(</w:t>
      </w:r>
      <w:r>
        <w:rPr>
          <w:lang w:eastAsia="zh-CN"/>
        </w:rPr>
        <w:t>K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 w:rsidRPr="0078326D">
        <w:rPr>
          <w:rFonts w:hint="eastAsia"/>
          <w:lang w:eastAsia="zh-CN"/>
        </w:rPr>
        <w:t>问题</w:t>
      </w:r>
      <w:r w:rsidRPr="0078326D">
        <w:rPr>
          <w:lang w:eastAsia="zh-CN"/>
        </w:rPr>
        <w:t xml:space="preserve">K – </w:t>
      </w:r>
      <w:r w:rsidRPr="0078326D">
        <w:rPr>
          <w:rFonts w:hint="eastAsia"/>
          <w:lang w:eastAsia="zh-CN"/>
        </w:rPr>
        <w:t>在《无线电规则》第</w:t>
      </w:r>
      <w:r w:rsidRPr="008B60D0">
        <w:rPr>
          <w:b/>
          <w:bCs/>
          <w:lang w:eastAsia="zh-CN"/>
        </w:rPr>
        <w:t>11</w:t>
      </w:r>
      <w:r w:rsidRPr="0078326D">
        <w:rPr>
          <w:rFonts w:hint="eastAsia"/>
          <w:lang w:eastAsia="zh-CN"/>
        </w:rPr>
        <w:t>条增加一项有关发射失败情况的规则条款</w:t>
      </w:r>
    </w:p>
    <w:p w:rsidR="00622560" w:rsidRDefault="00622560" w:rsidP="0083672D">
      <w:pPr>
        <w:rPr>
          <w:lang w:eastAsia="zh-CN"/>
        </w:rPr>
      </w:pPr>
    </w:p>
    <w:p w:rsidR="00B94500" w:rsidRDefault="00547C41" w:rsidP="00547C4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94500" w:rsidRPr="00FD6950" w:rsidRDefault="00B94500" w:rsidP="0075479F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SADC</w:t>
      </w:r>
      <w:r w:rsidR="00547C41">
        <w:rPr>
          <w:rFonts w:hint="eastAsia"/>
          <w:lang w:val="en-US" w:eastAsia="zh-CN"/>
        </w:rPr>
        <w:t>各</w:t>
      </w:r>
      <w:r w:rsidR="00547C41">
        <w:rPr>
          <w:lang w:val="en-US" w:eastAsia="zh-CN"/>
        </w:rPr>
        <w:t>主管部门支持</w:t>
      </w:r>
      <w:r w:rsidR="00547C41">
        <w:rPr>
          <w:lang w:val="en-US" w:eastAsia="zh-CN"/>
        </w:rPr>
        <w:t>CPM</w:t>
      </w:r>
      <w:r w:rsidR="00547C41">
        <w:rPr>
          <w:rFonts w:hint="eastAsia"/>
          <w:lang w:val="en-US" w:eastAsia="zh-CN"/>
        </w:rPr>
        <w:t>报告</w:t>
      </w:r>
      <w:r w:rsidR="00547C41">
        <w:rPr>
          <w:lang w:val="en-US" w:eastAsia="zh-CN"/>
        </w:rPr>
        <w:t>的方法</w:t>
      </w:r>
      <w:r w:rsidR="00547C41" w:rsidRPr="00034322">
        <w:rPr>
          <w:lang w:val="en-US" w:eastAsia="zh-CN"/>
        </w:rPr>
        <w:t>K3</w:t>
      </w:r>
      <w:r w:rsidR="00547C41">
        <w:rPr>
          <w:rFonts w:hint="eastAsia"/>
          <w:lang w:val="en-US" w:eastAsia="zh-CN"/>
        </w:rPr>
        <w:t>，</w:t>
      </w:r>
      <w:r w:rsidR="00547C41">
        <w:rPr>
          <w:lang w:val="en-US" w:eastAsia="zh-CN"/>
        </w:rPr>
        <w:t>即</w:t>
      </w:r>
      <w:r w:rsidR="00547C41">
        <w:rPr>
          <w:rFonts w:hint="eastAsia"/>
          <w:lang w:val="en-US" w:eastAsia="zh-CN"/>
        </w:rPr>
        <w:t>对</w:t>
      </w:r>
      <w:r w:rsidR="00547C41">
        <w:rPr>
          <w:lang w:val="en-US" w:eastAsia="zh-CN"/>
        </w:rPr>
        <w:t>《无线电规则</w:t>
      </w:r>
      <w:r w:rsidR="00547C41">
        <w:rPr>
          <w:rFonts w:hint="eastAsia"/>
          <w:lang w:val="en-US" w:eastAsia="zh-CN"/>
        </w:rPr>
        <w:t>》</w:t>
      </w:r>
      <w:r w:rsidR="00547C41">
        <w:rPr>
          <w:lang w:val="en-US" w:eastAsia="zh-CN"/>
        </w:rPr>
        <w:t>不</w:t>
      </w:r>
      <w:r w:rsidR="00547C41">
        <w:rPr>
          <w:rFonts w:hint="eastAsia"/>
          <w:lang w:val="en-US" w:eastAsia="zh-CN"/>
        </w:rPr>
        <w:t>做</w:t>
      </w:r>
      <w:r w:rsidR="00547C41">
        <w:rPr>
          <w:lang w:val="en-US" w:eastAsia="zh-CN"/>
        </w:rPr>
        <w:t>任何修改</w:t>
      </w:r>
      <w:r w:rsidR="00547C41">
        <w:rPr>
          <w:rFonts w:hint="eastAsia"/>
          <w:lang w:val="en-US" w:eastAsia="zh-CN"/>
        </w:rPr>
        <w:t>，</w:t>
      </w:r>
      <w:r w:rsidR="00547C41">
        <w:rPr>
          <w:lang w:val="en-US" w:eastAsia="zh-CN"/>
        </w:rPr>
        <w:t>因为目前的做法足以解决问题</w:t>
      </w:r>
      <w:r w:rsidR="00547C41">
        <w:rPr>
          <w:rFonts w:hint="eastAsia"/>
          <w:lang w:val="en-US" w:eastAsia="zh-CN"/>
        </w:rPr>
        <w:t>。迄今为止</w:t>
      </w:r>
      <w:r w:rsidR="00547C41">
        <w:rPr>
          <w:lang w:val="en-US" w:eastAsia="zh-CN"/>
        </w:rPr>
        <w:t>开展的研究并未解决所有可能出现的问题</w:t>
      </w:r>
      <w:r w:rsidR="00547C41">
        <w:rPr>
          <w:rFonts w:hint="eastAsia"/>
          <w:lang w:val="en-US" w:eastAsia="zh-CN"/>
        </w:rPr>
        <w:t>。</w:t>
      </w:r>
    </w:p>
    <w:p w:rsidR="00A77DAE" w:rsidRDefault="0020213C">
      <w:pPr>
        <w:pStyle w:val="Proposal"/>
        <w:rPr>
          <w:lang w:eastAsia="zh-CN"/>
        </w:rPr>
      </w:pPr>
      <w:r>
        <w:rPr>
          <w:lang w:eastAsia="zh-CN"/>
        </w:rPr>
        <w:t>NOC</w:t>
      </w:r>
    </w:p>
    <w:p w:rsidR="00DB1CAC" w:rsidRPr="00F439B1" w:rsidRDefault="0020213C" w:rsidP="00F439B1">
      <w:pPr>
        <w:pStyle w:val="ArtNo"/>
        <w:rPr>
          <w:lang w:eastAsia="zh-CN"/>
        </w:rPr>
      </w:pPr>
      <w:r w:rsidRPr="00F439B1">
        <w:rPr>
          <w:rFonts w:hint="eastAsia"/>
          <w:lang w:eastAsia="zh-CN"/>
        </w:rPr>
        <w:t>第</w:t>
      </w:r>
      <w:r w:rsidRPr="00F439B1">
        <w:rPr>
          <w:rStyle w:val="href"/>
          <w:rFonts w:hint="eastAsia"/>
          <w:lang w:eastAsia="zh-CN"/>
        </w:rPr>
        <w:t>11</w:t>
      </w:r>
      <w:r w:rsidRPr="00F439B1">
        <w:rPr>
          <w:rFonts w:hint="eastAsia"/>
          <w:lang w:eastAsia="zh-CN"/>
        </w:rPr>
        <w:t>条</w:t>
      </w:r>
    </w:p>
    <w:p w:rsidR="00DB1CAC" w:rsidRDefault="0020213C" w:rsidP="002944B0">
      <w:pPr>
        <w:pStyle w:val="Arttitle"/>
        <w:rPr>
          <w:bCs/>
          <w:sz w:val="16"/>
          <w:szCs w:val="16"/>
          <w:lang w:val="en-US" w:eastAsia="zh-CN"/>
        </w:rPr>
      </w:pPr>
      <w:bookmarkStart w:id="8" w:name="_Toc329768676"/>
      <w:bookmarkStart w:id="9" w:name="_GoBack"/>
      <w:bookmarkEnd w:id="9"/>
      <w:r w:rsidRPr="00A2082E">
        <w:rPr>
          <w:rFonts w:ascii="SimSun" w:hAnsi="SimSun" w:hint="eastAsia"/>
          <w:lang w:eastAsia="zh-CN"/>
        </w:rPr>
        <w:t>频率指配的通知和</w:t>
      </w:r>
      <w:r>
        <w:rPr>
          <w:rFonts w:ascii="SimSun" w:hAnsi="SimSun"/>
          <w:lang w:eastAsia="zh-CN"/>
        </w:rPr>
        <w:br/>
      </w:r>
      <w:r w:rsidRPr="00A2082E">
        <w:rPr>
          <w:rFonts w:ascii="SimSun" w:hAnsi="SimSun" w:hint="eastAsia"/>
          <w:lang w:eastAsia="zh-CN"/>
        </w:rPr>
        <w:t>登记</w:t>
      </w:r>
      <w:r w:rsidRPr="00A8083E">
        <w:rPr>
          <w:rStyle w:val="FootnoteReference"/>
          <w:bCs/>
          <w:szCs w:val="18"/>
          <w:lang w:eastAsia="zh-CN"/>
        </w:rPr>
        <w:t>1</w:t>
      </w:r>
      <w:r w:rsidRPr="00A8083E">
        <w:rPr>
          <w:rStyle w:val="FootnoteReference"/>
          <w:rFonts w:hint="eastAsia"/>
          <w:bCs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2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3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4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5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6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 xml:space="preserve">,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Fonts w:hint="eastAsia"/>
          <w:bCs/>
          <w:position w:val="6"/>
          <w:sz w:val="18"/>
          <w:szCs w:val="18"/>
          <w:lang w:eastAsia="zh-CN"/>
        </w:rPr>
        <w:t>,</w:t>
      </w:r>
      <w:r w:rsidRPr="00A8083E">
        <w:rPr>
          <w:bCs/>
          <w:position w:val="6"/>
          <w:sz w:val="18"/>
          <w:szCs w:val="18"/>
          <w:lang w:eastAsia="zh-CN"/>
        </w:rPr>
        <w:t xml:space="preserve"> </w:t>
      </w:r>
      <w:r w:rsidRPr="00A8083E">
        <w:rPr>
          <w:rStyle w:val="FootnoteReference"/>
          <w:bCs/>
          <w:szCs w:val="18"/>
          <w:lang w:eastAsia="zh-CN"/>
        </w:rPr>
        <w:t>7</w:t>
      </w:r>
      <w:r w:rsidRPr="00A8083E">
        <w:rPr>
          <w:rStyle w:val="FootnoteReference"/>
          <w:rFonts w:ascii="STKaiti" w:eastAsia="STKaiti" w:hAnsi="STKaiti"/>
          <w:bCs/>
          <w:szCs w:val="18"/>
          <w:lang w:eastAsia="zh-CN"/>
        </w:rPr>
        <w:t>之二</w:t>
      </w:r>
      <w:r w:rsidRPr="002944B0">
        <w:rPr>
          <w:rFonts w:hint="eastAsia"/>
          <w:b w:val="0"/>
          <w:sz w:val="16"/>
          <w:szCs w:val="16"/>
          <w:lang w:eastAsia="zh-CN"/>
        </w:rPr>
        <w:t>（</w:t>
      </w:r>
      <w:r w:rsidRPr="002944B0">
        <w:rPr>
          <w:b w:val="0"/>
          <w:sz w:val="16"/>
          <w:szCs w:val="16"/>
          <w:lang w:eastAsia="zh-CN"/>
        </w:rPr>
        <w:t>WRC-12</w:t>
      </w:r>
      <w:r w:rsidRPr="002944B0">
        <w:rPr>
          <w:rFonts w:hint="eastAsia"/>
          <w:b w:val="0"/>
          <w:sz w:val="16"/>
          <w:szCs w:val="16"/>
          <w:lang w:eastAsia="zh-CN"/>
        </w:rPr>
        <w:t>）</w:t>
      </w:r>
      <w:bookmarkEnd w:id="8"/>
    </w:p>
    <w:p w:rsidR="00B94500" w:rsidRDefault="0020213C" w:rsidP="003A122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47C41">
        <w:rPr>
          <w:rFonts w:hint="eastAsia"/>
          <w:lang w:val="en-US" w:eastAsia="zh-CN"/>
        </w:rPr>
        <w:t>现行</w:t>
      </w:r>
      <w:r w:rsidR="00547C41">
        <w:rPr>
          <w:lang w:val="en-US" w:eastAsia="zh-CN"/>
        </w:rPr>
        <w:t>程序</w:t>
      </w:r>
      <w:r w:rsidR="003A122D">
        <w:rPr>
          <w:rFonts w:hint="eastAsia"/>
          <w:lang w:val="en-US" w:eastAsia="zh-CN"/>
        </w:rPr>
        <w:t>效果</w:t>
      </w:r>
      <w:r w:rsidR="00547C41">
        <w:rPr>
          <w:rFonts w:hint="eastAsia"/>
          <w:lang w:val="en-US" w:eastAsia="zh-CN"/>
        </w:rPr>
        <w:t>良好</w:t>
      </w:r>
      <w:r w:rsidR="00547C41">
        <w:rPr>
          <w:lang w:val="en-US" w:eastAsia="zh-CN"/>
        </w:rPr>
        <w:t>。</w:t>
      </w:r>
    </w:p>
    <w:p w:rsidR="00462D96" w:rsidRDefault="00462D96" w:rsidP="0032202E">
      <w:pPr>
        <w:pStyle w:val="Reasons"/>
      </w:pPr>
    </w:p>
    <w:p w:rsidR="00462D96" w:rsidRDefault="00462D96">
      <w:pPr>
        <w:jc w:val="center"/>
      </w:pPr>
      <w:r>
        <w:t>______________</w:t>
      </w:r>
    </w:p>
    <w:sectPr w:rsidR="00462D9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551FB">
      <w:rPr>
        <w:lang w:val="en-US"/>
      </w:rPr>
      <w:t>P:\CHI\ITU-R\CONF-R\CMR15\100\130ADD21ADD11C.docx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51FB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51FB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551FB">
      <w:rPr>
        <w:lang w:val="en-US"/>
      </w:rPr>
      <w:t>P:\CHI\ITU-R\CONF-R\CMR15\100\130ADD21ADD11C.docx</w:t>
    </w:r>
    <w:r>
      <w:fldChar w:fldCharType="end"/>
    </w:r>
    <w:r w:rsidR="0020213C">
      <w:t xml:space="preserve"> (389041)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51FB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51FB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7C4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130(Add.21)(Add.11)-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A0A9A"/>
    <w:rsid w:val="000C09BA"/>
    <w:rsid w:val="000C1F1E"/>
    <w:rsid w:val="000C6AA7"/>
    <w:rsid w:val="000D1B7C"/>
    <w:rsid w:val="000E26F6"/>
    <w:rsid w:val="00123C07"/>
    <w:rsid w:val="00166859"/>
    <w:rsid w:val="001765EC"/>
    <w:rsid w:val="001853E8"/>
    <w:rsid w:val="001B6360"/>
    <w:rsid w:val="001F4EA6"/>
    <w:rsid w:val="0020213C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97DA3"/>
    <w:rsid w:val="003A122D"/>
    <w:rsid w:val="003B4BEF"/>
    <w:rsid w:val="003C6B45"/>
    <w:rsid w:val="003E2938"/>
    <w:rsid w:val="0041282E"/>
    <w:rsid w:val="00437869"/>
    <w:rsid w:val="00462D96"/>
    <w:rsid w:val="00465A34"/>
    <w:rsid w:val="004C4554"/>
    <w:rsid w:val="004D2DEC"/>
    <w:rsid w:val="004F2BE6"/>
    <w:rsid w:val="00527E8A"/>
    <w:rsid w:val="00542E85"/>
    <w:rsid w:val="00547C41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A00E4"/>
    <w:rsid w:val="006B67CE"/>
    <w:rsid w:val="006C38ED"/>
    <w:rsid w:val="006E6182"/>
    <w:rsid w:val="006F3C60"/>
    <w:rsid w:val="00736415"/>
    <w:rsid w:val="0075479F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9F026D"/>
    <w:rsid w:val="00A0052C"/>
    <w:rsid w:val="00A31B14"/>
    <w:rsid w:val="00A323DC"/>
    <w:rsid w:val="00A466E6"/>
    <w:rsid w:val="00A77DAE"/>
    <w:rsid w:val="00A815BE"/>
    <w:rsid w:val="00AA5DA1"/>
    <w:rsid w:val="00AE369F"/>
    <w:rsid w:val="00B026CB"/>
    <w:rsid w:val="00B711CC"/>
    <w:rsid w:val="00B851D4"/>
    <w:rsid w:val="00B868FC"/>
    <w:rsid w:val="00B94500"/>
    <w:rsid w:val="00B95072"/>
    <w:rsid w:val="00BB26CD"/>
    <w:rsid w:val="00C07239"/>
    <w:rsid w:val="00C364B1"/>
    <w:rsid w:val="00C47D87"/>
    <w:rsid w:val="00C551FB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9D6EE1-BDA1-4FF9-9081-9C026EA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R15-WRC15-C-0130!A21-A11!MSW-C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37956-4AA0-4616-B2FC-6969C5F3DFA2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32a1a8c5-2265-4ebc-b7a0-2071e2c5c9b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559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R15-WRC15-C-0130!A21-A11!MSW-C</vt:lpstr>
    </vt:vector>
  </TitlesOfParts>
  <Manager>General Secretariat - Pool</Manager>
  <Company>International Telecommunication Union (ITU)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R15-WRC15-C-0130!A21-A11!MSW-C</dc:title>
  <dc:subject>World Radiocommunication Conference - 2015</dc:subject>
  <dc:creator>Documents Proposals Manager (DPM)</dc:creator>
  <cp:keywords>DPM_v5.2015.10.280_prod</cp:keywords>
  <dc:description/>
  <cp:lastModifiedBy>Zhang, Lan'ou</cp:lastModifiedBy>
  <cp:revision>11</cp:revision>
  <cp:lastPrinted>2015-10-29T13:15:00Z</cp:lastPrinted>
  <dcterms:created xsi:type="dcterms:W3CDTF">2015-10-29T13:11:00Z</dcterms:created>
  <dcterms:modified xsi:type="dcterms:W3CDTF">2015-10-29T13:16:00Z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