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130 (Add.14)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16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AD0186" w:rsidP="00CB3BDD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AD0186">
              <w:rPr>
                <w:rFonts w:ascii="Times New Roman Bold" w:hAnsi="Times New Roman Bold" w:cs="Times New Roman Bold"/>
                <w:spacing w:val="-2"/>
                <w:lang w:eastAsia="zh-CN"/>
              </w:rPr>
              <w:t>安哥拉（共和国）</w:t>
            </w:r>
            <w:r w:rsidRPr="00AD0186">
              <w:rPr>
                <w:rFonts w:ascii="Times New Roman Bold" w:hAnsi="Times New Roman Bold" w:cs="Times New Roman Bold"/>
                <w:spacing w:val="-2"/>
                <w:lang w:eastAsia="zh-CN"/>
              </w:rPr>
              <w:t>/</w:t>
            </w:r>
            <w:r w:rsidRPr="00AD0186">
              <w:rPr>
                <w:rFonts w:ascii="Times New Roman Bold" w:hAnsi="Times New Roman Bold" w:cs="Times New Roman Bold"/>
                <w:spacing w:val="-2"/>
                <w:lang w:eastAsia="zh-CN"/>
              </w:rPr>
              <w:t>博茨瓦纳（共和国）</w:t>
            </w:r>
            <w:r w:rsidRPr="00AD0186">
              <w:rPr>
                <w:rFonts w:ascii="Times New Roman Bold" w:hAnsi="Times New Roman Bold" w:cs="Times New Roman Bold"/>
                <w:spacing w:val="-2"/>
                <w:lang w:eastAsia="zh-CN"/>
              </w:rPr>
              <w:t>/</w:t>
            </w:r>
            <w:r w:rsidRPr="00AD0186">
              <w:rPr>
                <w:rFonts w:ascii="Times New Roman Bold" w:hAnsi="Times New Roman Bold" w:cs="Times New Roman Bold"/>
                <w:spacing w:val="-2"/>
                <w:lang w:eastAsia="zh-CN"/>
              </w:rPr>
              <w:t>莱索托（王国）</w:t>
            </w:r>
            <w:r w:rsidRPr="00AD0186">
              <w:rPr>
                <w:rFonts w:ascii="Times New Roman Bold" w:hAnsi="Times New Roman Bold" w:cs="Times New Roman Bold"/>
                <w:spacing w:val="-2"/>
                <w:lang w:eastAsia="zh-CN"/>
              </w:rPr>
              <w:t>/</w:t>
            </w:r>
            <w:r w:rsidRPr="00AD0186">
              <w:rPr>
                <w:rFonts w:ascii="Times New Roman Bold" w:hAnsi="Times New Roman Bold" w:cs="Times New Roman Bold"/>
                <w:spacing w:val="-2"/>
                <w:lang w:eastAsia="zh-CN"/>
              </w:rPr>
              <w:t>马达加斯加（共和国）</w:t>
            </w:r>
            <w:r w:rsidRPr="00AD0186">
              <w:rPr>
                <w:rFonts w:ascii="Times New Roman Bold" w:hAnsi="Times New Roman Bold" w:cs="Times New Roman Bold"/>
                <w:spacing w:val="-2"/>
                <w:lang w:eastAsia="zh-CN"/>
              </w:rPr>
              <w:t>/</w:t>
            </w:r>
            <w:r w:rsidRPr="000273B7">
              <w:rPr>
                <w:lang w:eastAsia="zh-CN"/>
              </w:rPr>
              <w:t>马拉维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毛里求斯（共和国）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莫桑比克（共和国）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纳米比亚（共和国）</w:t>
            </w:r>
            <w:r w:rsidRPr="000273B7">
              <w:rPr>
                <w:lang w:eastAsia="zh-CN"/>
              </w:rPr>
              <w:t>/</w:t>
            </w:r>
            <w:r>
              <w:rPr>
                <w:lang w:eastAsia="zh-CN"/>
              </w:rPr>
              <w:br/>
            </w:r>
            <w:r w:rsidRPr="000273B7">
              <w:rPr>
                <w:lang w:eastAsia="zh-CN"/>
              </w:rPr>
              <w:t>刚果民主共和国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塞</w:t>
            </w:r>
            <w:bookmarkStart w:id="5" w:name="_GoBack"/>
            <w:bookmarkEnd w:id="5"/>
            <w:r w:rsidRPr="000273B7">
              <w:rPr>
                <w:lang w:eastAsia="zh-CN"/>
              </w:rPr>
              <w:t>舌尔（共和国）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南非（共和国）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斯威士兰（王国）</w:t>
            </w:r>
            <w:r w:rsidRPr="000273B7">
              <w:rPr>
                <w:lang w:eastAsia="zh-CN"/>
              </w:rPr>
              <w:t>/</w:t>
            </w:r>
            <w:r>
              <w:rPr>
                <w:lang w:eastAsia="zh-CN"/>
              </w:rPr>
              <w:br/>
            </w:r>
            <w:r w:rsidRPr="000273B7">
              <w:rPr>
                <w:lang w:eastAsia="zh-CN"/>
              </w:rPr>
              <w:t>坦桑尼亚（联合共和国）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赞比亚（共和国）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津巴布韦（共和国）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482E17" w:rsidP="008221A4">
            <w:pPr>
              <w:pStyle w:val="Title1"/>
              <w:rPr>
                <w:lang w:eastAsia="zh-CN"/>
              </w:rPr>
            </w:pPr>
            <w:bookmarkStart w:id="6" w:name="dtitle1" w:colFirst="0" w:colLast="0"/>
            <w:bookmarkEnd w:id="4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  <w:rPr>
                <w:lang w:eastAsia="zh-CN"/>
              </w:rPr>
            </w:pPr>
            <w:bookmarkStart w:id="7" w:name="dtitle2" w:colFirst="0" w:colLast="0"/>
            <w:bookmarkEnd w:id="6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8" w:name="dtitle3" w:colFirst="0" w:colLast="0"/>
            <w:bookmarkEnd w:id="7"/>
            <w:r w:rsidRPr="000273B7">
              <w:t>议项</w:t>
            </w:r>
            <w:r w:rsidRPr="000273B7">
              <w:t>1.14</w:t>
            </w:r>
          </w:p>
        </w:tc>
      </w:tr>
    </w:tbl>
    <w:bookmarkEnd w:id="8"/>
    <w:p w:rsidR="008B60D0" w:rsidRPr="00223B83" w:rsidRDefault="00597EDB" w:rsidP="00022F6B">
      <w:pPr>
        <w:pStyle w:val="Normalaftertitle0"/>
        <w:rPr>
          <w:lang w:val="es-ES" w:eastAsia="zh-CN"/>
        </w:rPr>
      </w:pPr>
      <w:r w:rsidRPr="009C33AA">
        <w:rPr>
          <w:lang w:eastAsia="zh-CN"/>
        </w:rPr>
        <w:t>1.14</w:t>
      </w:r>
      <w:r w:rsidRPr="009C33AA">
        <w:rPr>
          <w:lang w:eastAsia="zh-CN"/>
        </w:rPr>
        <w:tab/>
      </w:r>
      <w:r w:rsidRPr="009C33AA">
        <w:rPr>
          <w:rFonts w:hint="eastAsia"/>
          <w:bCs/>
          <w:lang w:val="es-ES" w:eastAsia="zh-CN"/>
        </w:rPr>
        <w:t>根据第</w:t>
      </w:r>
      <w:r w:rsidRPr="009C33AA">
        <w:rPr>
          <w:b/>
          <w:lang w:val="es-ES" w:eastAsia="zh-CN"/>
        </w:rPr>
        <w:t>653</w:t>
      </w:r>
      <w:r w:rsidRPr="009C33AA">
        <w:rPr>
          <w:rFonts w:hint="eastAsia"/>
          <w:bCs/>
          <w:lang w:val="es-ES" w:eastAsia="zh-CN"/>
        </w:rPr>
        <w:t>号决议</w:t>
      </w:r>
      <w:r w:rsidRPr="009C33AA">
        <w:rPr>
          <w:rFonts w:hint="eastAsia"/>
          <w:b/>
          <w:lang w:val="es-ES" w:eastAsia="zh-CN"/>
        </w:rPr>
        <w:t>（</w:t>
      </w:r>
      <w:r w:rsidRPr="009C33AA">
        <w:rPr>
          <w:b/>
          <w:lang w:val="es-ES" w:eastAsia="zh-CN"/>
        </w:rPr>
        <w:t>WRC-12</w:t>
      </w:r>
      <w:r w:rsidRPr="009C33AA">
        <w:rPr>
          <w:rFonts w:hint="eastAsia"/>
          <w:b/>
          <w:lang w:val="es-ES" w:eastAsia="zh-CN"/>
        </w:rPr>
        <w:t>）</w:t>
      </w:r>
      <w:r w:rsidRPr="009C33AA">
        <w:rPr>
          <w:rFonts w:hint="eastAsia"/>
          <w:lang w:val="es-ES" w:eastAsia="zh-CN"/>
        </w:rPr>
        <w:t>，考虑通过修改协调世界时（</w:t>
      </w:r>
      <w:r w:rsidRPr="009C33AA">
        <w:rPr>
          <w:lang w:eastAsia="zh-CN"/>
        </w:rPr>
        <w:t>UTC</w:t>
      </w:r>
      <w:r w:rsidRPr="009C33AA">
        <w:rPr>
          <w:rFonts w:hint="eastAsia"/>
          <w:lang w:eastAsia="zh-CN"/>
        </w:rPr>
        <w:t>）</w:t>
      </w:r>
      <w:r w:rsidRPr="009C33AA">
        <w:rPr>
          <w:rFonts w:hint="eastAsia"/>
          <w:lang w:val="es-ES" w:eastAsia="zh-CN"/>
        </w:rPr>
        <w:t>或一些其他方式，实现连续的基准时标的可行性并采取适当行动；</w:t>
      </w:r>
    </w:p>
    <w:p w:rsidR="00622560" w:rsidRDefault="00622560" w:rsidP="00C834AC">
      <w:pPr>
        <w:rPr>
          <w:lang w:eastAsia="zh-CN"/>
        </w:rPr>
      </w:pPr>
    </w:p>
    <w:p w:rsidR="00482E17" w:rsidRPr="006F1E1F" w:rsidRDefault="00246F30" w:rsidP="00482E17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引言</w:t>
      </w:r>
    </w:p>
    <w:p w:rsidR="00A45703" w:rsidRPr="00295DB3" w:rsidRDefault="00A45703" w:rsidP="00C92B5C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作为标准频率和时间信号在划分频率上协调联播的基础，</w:t>
      </w:r>
      <w:r>
        <w:rPr>
          <w:lang w:eastAsia="zh-CN"/>
        </w:rPr>
        <w:t>UTC</w:t>
      </w:r>
      <w:r>
        <w:rPr>
          <w:rFonts w:hint="eastAsia"/>
          <w:lang w:eastAsia="zh-CN"/>
        </w:rPr>
        <w:t>最初于</w:t>
      </w:r>
      <w:r>
        <w:rPr>
          <w:lang w:eastAsia="zh-CN"/>
        </w:rPr>
        <w:t>1963</w:t>
      </w:r>
      <w:r>
        <w:rPr>
          <w:rFonts w:hint="eastAsia"/>
          <w:lang w:eastAsia="zh-CN"/>
        </w:rPr>
        <w:t>年由国际无线电咨询委员会（</w:t>
      </w:r>
      <w:r>
        <w:rPr>
          <w:lang w:eastAsia="zh-CN"/>
        </w:rPr>
        <w:t>CCIR</w:t>
      </w:r>
      <w:r>
        <w:rPr>
          <w:rFonts w:hint="eastAsia"/>
          <w:lang w:eastAsia="zh-CN"/>
        </w:rPr>
        <w:t>）的</w:t>
      </w:r>
      <w:r w:rsidR="00022F6B">
        <w:rPr>
          <w:rFonts w:hint="eastAsia"/>
          <w:lang w:eastAsia="zh-CN"/>
        </w:rPr>
        <w:t>第</w:t>
      </w:r>
      <w:r>
        <w:rPr>
          <w:lang w:eastAsia="zh-CN"/>
        </w:rPr>
        <w:t>374</w:t>
      </w:r>
      <w:r w:rsidR="00022F6B"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建议书通过。当时，为了使</w:t>
      </w:r>
      <w:r>
        <w:rPr>
          <w:lang w:eastAsia="zh-CN"/>
        </w:rPr>
        <w:t>UTC</w:t>
      </w:r>
      <w:r>
        <w:rPr>
          <w:rFonts w:hint="eastAsia"/>
          <w:lang w:eastAsia="zh-CN"/>
        </w:rPr>
        <w:t>与观测到的地球自转速度严密匹配，在</w:t>
      </w:r>
      <w:r>
        <w:rPr>
          <w:rFonts w:hint="eastAsia"/>
          <w:lang w:eastAsia="zh-CN"/>
        </w:rPr>
        <w:t>UTC</w:t>
      </w:r>
      <w:r>
        <w:rPr>
          <w:rFonts w:hint="eastAsia"/>
          <w:lang w:eastAsia="zh-CN"/>
        </w:rPr>
        <w:t>中插入了频率偏置和时间阶跃。</w:t>
      </w:r>
      <w:r>
        <w:rPr>
          <w:lang w:eastAsia="zh-CN"/>
        </w:rPr>
        <w:t>1970</w:t>
      </w:r>
      <w:r>
        <w:rPr>
          <w:rFonts w:hint="eastAsia"/>
          <w:lang w:eastAsia="zh-CN"/>
        </w:rPr>
        <w:t>年，</w:t>
      </w:r>
      <w:r>
        <w:rPr>
          <w:lang w:eastAsia="zh-CN"/>
        </w:rPr>
        <w:t>CCIR</w:t>
      </w:r>
      <w:r w:rsidR="00C92B5C">
        <w:rPr>
          <w:rFonts w:hint="eastAsia"/>
          <w:lang w:eastAsia="zh-CN"/>
        </w:rPr>
        <w:t>批准</w:t>
      </w:r>
      <w:r>
        <w:rPr>
          <w:rFonts w:hint="eastAsia"/>
          <w:lang w:eastAsia="zh-CN"/>
        </w:rPr>
        <w:t>了</w:t>
      </w:r>
      <w:r w:rsidR="00C92B5C">
        <w:rPr>
          <w:rFonts w:hint="eastAsia"/>
          <w:lang w:eastAsia="zh-CN"/>
        </w:rPr>
        <w:t>在</w:t>
      </w:r>
      <w:r>
        <w:rPr>
          <w:lang w:eastAsia="zh-CN"/>
        </w:rPr>
        <w:t>UTC</w:t>
      </w:r>
      <w:r>
        <w:rPr>
          <w:rFonts w:hint="eastAsia"/>
          <w:lang w:eastAsia="zh-CN"/>
        </w:rPr>
        <w:t>中引入</w:t>
      </w:r>
      <w:r>
        <w:rPr>
          <w:lang w:eastAsia="zh-CN"/>
        </w:rPr>
        <w:t>1</w:t>
      </w:r>
      <w:r>
        <w:rPr>
          <w:rFonts w:hint="eastAsia"/>
          <w:lang w:eastAsia="zh-CN"/>
        </w:rPr>
        <w:t>秒</w:t>
      </w:r>
      <w:r w:rsidR="00C92B5C">
        <w:rPr>
          <w:rFonts w:hint="eastAsia"/>
          <w:lang w:eastAsia="zh-CN"/>
        </w:rPr>
        <w:t>（闰秒</w:t>
      </w:r>
      <w:r w:rsidR="00C92B5C">
        <w:rPr>
          <w:lang w:eastAsia="zh-CN"/>
        </w:rPr>
        <w:t>）</w:t>
      </w:r>
      <w:r>
        <w:rPr>
          <w:rFonts w:hint="eastAsia"/>
          <w:lang w:eastAsia="zh-CN"/>
        </w:rPr>
        <w:t>调整的</w:t>
      </w:r>
      <w:r w:rsidR="00022F6B">
        <w:rPr>
          <w:rFonts w:hint="eastAsia"/>
          <w:lang w:eastAsia="zh-CN"/>
        </w:rPr>
        <w:t>第</w:t>
      </w:r>
      <w:r w:rsidR="00C92B5C" w:rsidRPr="00C92B5C">
        <w:rPr>
          <w:rFonts w:hint="eastAsia"/>
          <w:lang w:eastAsia="zh-CN"/>
        </w:rPr>
        <w:t>374</w:t>
      </w:r>
      <w:r w:rsidR="00C92B5C" w:rsidRPr="00C92B5C">
        <w:rPr>
          <w:rFonts w:hint="eastAsia"/>
          <w:lang w:eastAsia="zh-CN"/>
        </w:rPr>
        <w:t>号建议书</w:t>
      </w:r>
      <w:r w:rsidR="00C92B5C">
        <w:rPr>
          <w:rFonts w:hint="eastAsia"/>
          <w:lang w:eastAsia="zh-CN"/>
        </w:rPr>
        <w:t>修订版</w:t>
      </w:r>
      <w:r>
        <w:rPr>
          <w:rFonts w:hint="eastAsia"/>
          <w:lang w:eastAsia="zh-CN"/>
        </w:rPr>
        <w:t>，为其现有定义提供了依据。</w:t>
      </w:r>
      <w:r w:rsidR="00C92B5C">
        <w:rPr>
          <w:rFonts w:hint="eastAsia"/>
          <w:lang w:eastAsia="zh-CN"/>
        </w:rPr>
        <w:t>闰秒</w:t>
      </w:r>
      <w:r w:rsidR="00C92B5C">
        <w:rPr>
          <w:lang w:eastAsia="zh-CN"/>
        </w:rPr>
        <w:t>给现代电子网络造成了困难，因</w:t>
      </w:r>
      <w:r w:rsidR="00C92B5C">
        <w:rPr>
          <w:rFonts w:hint="eastAsia"/>
          <w:lang w:eastAsia="zh-CN"/>
        </w:rPr>
        <w:t>而</w:t>
      </w:r>
      <w:r w:rsidR="00C92B5C">
        <w:rPr>
          <w:lang w:eastAsia="zh-CN"/>
        </w:rPr>
        <w:t>取消闰秒或确定新的通用</w:t>
      </w:r>
      <w:r w:rsidR="00C92B5C">
        <w:rPr>
          <w:rFonts w:hint="eastAsia"/>
          <w:lang w:eastAsia="zh-CN"/>
        </w:rPr>
        <w:t>时标</w:t>
      </w:r>
      <w:r w:rsidR="00C92B5C">
        <w:rPr>
          <w:lang w:eastAsia="zh-CN"/>
        </w:rPr>
        <w:t>的提案，</w:t>
      </w:r>
      <w:r w:rsidR="00C92B5C">
        <w:rPr>
          <w:rFonts w:hint="eastAsia"/>
          <w:lang w:eastAsia="zh-CN"/>
        </w:rPr>
        <w:t>成为</w:t>
      </w:r>
      <w:r w:rsidR="00C92B5C">
        <w:rPr>
          <w:lang w:eastAsia="zh-CN"/>
        </w:rPr>
        <w:t>我们面临</w:t>
      </w:r>
      <w:r w:rsidR="00C92B5C">
        <w:rPr>
          <w:rFonts w:hint="eastAsia"/>
          <w:lang w:eastAsia="zh-CN"/>
        </w:rPr>
        <w:t>的问题</w:t>
      </w:r>
      <w:r w:rsidR="00C92B5C">
        <w:rPr>
          <w:lang w:eastAsia="zh-CN"/>
        </w:rPr>
        <w:t>。</w:t>
      </w:r>
    </w:p>
    <w:p w:rsidR="00482E17" w:rsidRPr="006F1E1F" w:rsidRDefault="00C92B5C" w:rsidP="00C92B5C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多国提</w:t>
      </w:r>
      <w:r>
        <w:rPr>
          <w:lang w:val="en-US" w:eastAsia="zh-CN"/>
        </w:rPr>
        <w:t>案</w:t>
      </w:r>
      <w:r w:rsidR="00482E17" w:rsidRPr="006F1E1F">
        <w:rPr>
          <w:lang w:val="en-US" w:eastAsia="zh-CN"/>
        </w:rPr>
        <w:t xml:space="preserve"> – </w:t>
      </w:r>
      <w:r>
        <w:rPr>
          <w:rFonts w:hint="eastAsia"/>
          <w:lang w:val="en-US" w:eastAsia="zh-CN"/>
        </w:rPr>
        <w:t>问题</w:t>
      </w:r>
      <w:r w:rsidR="00482E17" w:rsidRPr="006F1E1F">
        <w:rPr>
          <w:lang w:val="en-US" w:eastAsia="zh-CN"/>
        </w:rPr>
        <w:t>A</w:t>
      </w:r>
    </w:p>
    <w:p w:rsidR="00482E17" w:rsidRDefault="00022F6B" w:rsidP="009426C5">
      <w:pPr>
        <w:ind w:firstLineChars="200" w:firstLine="480"/>
        <w:rPr>
          <w:rFonts w:hAnsi="Times New Roman Bold"/>
          <w:lang w:val="en-US" w:eastAsia="zh-CN"/>
        </w:rPr>
      </w:pPr>
      <w:r>
        <w:rPr>
          <w:rFonts w:hAnsi="Times New Roman Bold"/>
          <w:lang w:val="en-US" w:eastAsia="zh-CN"/>
        </w:rPr>
        <w:t>SADC</w:t>
      </w:r>
      <w:r w:rsidR="00C92B5C">
        <w:rPr>
          <w:rFonts w:hAnsi="Times New Roman Bold" w:hint="eastAsia"/>
          <w:lang w:val="en-US" w:eastAsia="zh-CN"/>
        </w:rPr>
        <w:t>成员国支持</w:t>
      </w:r>
      <w:r w:rsidR="00C92B5C" w:rsidRPr="00C92B5C">
        <w:rPr>
          <w:rFonts w:hAnsi="Times New Roman Bold"/>
          <w:lang w:val="en-US" w:eastAsia="zh-CN"/>
        </w:rPr>
        <w:t>CPM</w:t>
      </w:r>
      <w:r w:rsidR="00C92B5C">
        <w:rPr>
          <w:rFonts w:hAnsi="Times New Roman Bold" w:hint="eastAsia"/>
          <w:lang w:val="en-US" w:eastAsia="zh-CN"/>
        </w:rPr>
        <w:t>报告</w:t>
      </w:r>
      <w:r w:rsidR="00C92B5C">
        <w:rPr>
          <w:rFonts w:hAnsi="Times New Roman Bold"/>
          <w:lang w:val="en-US" w:eastAsia="zh-CN"/>
        </w:rPr>
        <w:t>的方法</w:t>
      </w:r>
      <w:r w:rsidR="00482E17">
        <w:rPr>
          <w:rFonts w:hAnsi="Times New Roman Bold"/>
          <w:lang w:val="en-US" w:eastAsia="zh-CN"/>
        </w:rPr>
        <w:t>A1</w:t>
      </w:r>
      <w:r w:rsidR="00D32BCA">
        <w:rPr>
          <w:rFonts w:hAnsi="Times New Roman Bold" w:hint="eastAsia"/>
          <w:lang w:val="en-US" w:eastAsia="zh-CN"/>
        </w:rPr>
        <w:t>，</w:t>
      </w:r>
      <w:r w:rsidR="00D32BCA">
        <w:rPr>
          <w:rFonts w:hAnsi="Times New Roman Bold"/>
          <w:lang w:val="en-US" w:eastAsia="zh-CN"/>
        </w:rPr>
        <w:t>该方法</w:t>
      </w:r>
      <w:r w:rsidR="00D32BCA">
        <w:rPr>
          <w:rFonts w:hAnsi="Times New Roman Bold" w:hint="eastAsia"/>
          <w:lang w:val="en-US" w:eastAsia="zh-CN"/>
        </w:rPr>
        <w:t>出于科学原因，支持</w:t>
      </w:r>
      <w:r w:rsidR="00D32BCA">
        <w:rPr>
          <w:rFonts w:hAnsi="Times New Roman Bold"/>
          <w:lang w:val="en-US" w:eastAsia="zh-CN"/>
        </w:rPr>
        <w:t>通过取消</w:t>
      </w:r>
      <w:r w:rsidR="00D32BCA">
        <w:rPr>
          <w:rFonts w:hAnsi="Times New Roman Bold" w:hint="eastAsia"/>
          <w:lang w:val="en-US" w:eastAsia="zh-CN"/>
        </w:rPr>
        <w:t>对</w:t>
      </w:r>
      <w:r w:rsidR="00D32BCA">
        <w:rPr>
          <w:rFonts w:hAnsi="Times New Roman Bold"/>
          <w:lang w:val="en-US" w:eastAsia="zh-CN"/>
        </w:rPr>
        <w:t>闰秒</w:t>
      </w:r>
      <w:r w:rsidR="00D32BCA">
        <w:rPr>
          <w:rFonts w:hAnsi="Times New Roman Bold" w:hint="eastAsia"/>
          <w:lang w:val="en-US" w:eastAsia="zh-CN"/>
        </w:rPr>
        <w:t>的</w:t>
      </w:r>
      <w:r w:rsidR="00D32BCA">
        <w:rPr>
          <w:rFonts w:hAnsi="Times New Roman Bold"/>
          <w:lang w:val="en-US" w:eastAsia="zh-CN"/>
        </w:rPr>
        <w:t>需求</w:t>
      </w:r>
      <w:r w:rsidR="00D32BCA">
        <w:rPr>
          <w:rFonts w:hAnsi="Times New Roman Bold" w:hint="eastAsia"/>
          <w:lang w:val="en-US" w:eastAsia="zh-CN"/>
        </w:rPr>
        <w:t>，</w:t>
      </w:r>
      <w:r w:rsidR="00D32BCA">
        <w:rPr>
          <w:rFonts w:hAnsi="Times New Roman Bold"/>
          <w:lang w:val="en-US" w:eastAsia="zh-CN"/>
        </w:rPr>
        <w:t>将</w:t>
      </w:r>
      <w:r w:rsidR="0063748B">
        <w:rPr>
          <w:rFonts w:hAnsi="Times New Roman Bold" w:hint="eastAsia"/>
          <w:lang w:val="en-US" w:eastAsia="zh-CN"/>
        </w:rPr>
        <w:t>UTC</w:t>
      </w:r>
      <w:r w:rsidR="00D32BCA">
        <w:rPr>
          <w:rFonts w:hAnsi="Times New Roman Bold" w:hint="eastAsia"/>
          <w:lang w:val="en-US" w:eastAsia="zh-CN"/>
        </w:rPr>
        <w:t>重新</w:t>
      </w:r>
      <w:r w:rsidR="00D32BCA">
        <w:rPr>
          <w:rFonts w:hAnsi="Times New Roman Bold"/>
          <w:lang w:val="en-US" w:eastAsia="zh-CN"/>
        </w:rPr>
        <w:t>确定为连续时标。</w:t>
      </w:r>
      <w:r w:rsidR="00D32BCA">
        <w:rPr>
          <w:rFonts w:hAnsi="Times New Roman Bold" w:hint="eastAsia"/>
          <w:lang w:val="en-US" w:eastAsia="zh-CN"/>
        </w:rPr>
        <w:t>此外，</w:t>
      </w:r>
      <w:r w:rsidR="0063748B">
        <w:rPr>
          <w:rFonts w:hAnsi="Times New Roman Bold"/>
          <w:lang w:val="en-US" w:eastAsia="zh-CN"/>
        </w:rPr>
        <w:t>SADC</w:t>
      </w:r>
      <w:r w:rsidR="00D32BCA">
        <w:rPr>
          <w:rFonts w:hAnsi="Times New Roman Bold" w:hint="eastAsia"/>
          <w:lang w:val="en-US" w:eastAsia="zh-CN"/>
        </w:rPr>
        <w:t>还建议</w:t>
      </w:r>
      <w:r w:rsidR="00D32BCA">
        <w:rPr>
          <w:rFonts w:hAnsi="Times New Roman Bold"/>
          <w:lang w:val="en-US" w:eastAsia="zh-CN"/>
        </w:rPr>
        <w:t>无论如何定义，</w:t>
      </w:r>
      <w:r w:rsidR="00D32BCA">
        <w:rPr>
          <w:rFonts w:hAnsi="Times New Roman Bold" w:hint="eastAsia"/>
          <w:lang w:val="en-US" w:eastAsia="zh-CN"/>
        </w:rPr>
        <w:t>都应将</w:t>
      </w:r>
      <w:r w:rsidR="0063748B">
        <w:rPr>
          <w:rFonts w:hAnsi="Times New Roman Bold"/>
          <w:lang w:val="en-US" w:eastAsia="zh-CN"/>
        </w:rPr>
        <w:t>CPM</w:t>
      </w:r>
      <w:r w:rsidR="00D32BCA">
        <w:rPr>
          <w:rFonts w:hAnsi="Times New Roman Bold" w:hint="eastAsia"/>
          <w:lang w:val="en-US" w:eastAsia="zh-CN"/>
        </w:rPr>
        <w:t>这一名称</w:t>
      </w:r>
      <w:r w:rsidR="00D32BCA">
        <w:rPr>
          <w:rFonts w:hAnsi="Times New Roman Bold"/>
          <w:lang w:val="en-US" w:eastAsia="zh-CN"/>
        </w:rPr>
        <w:t>作为</w:t>
      </w:r>
      <w:r w:rsidR="00D32BCA">
        <w:rPr>
          <w:rFonts w:hAnsi="Times New Roman Bold" w:hint="eastAsia"/>
          <w:lang w:val="en-US" w:eastAsia="zh-CN"/>
        </w:rPr>
        <w:t>公认的</w:t>
      </w:r>
      <w:r w:rsidR="00D32BCA">
        <w:rPr>
          <w:rFonts w:hAnsi="Times New Roman Bold"/>
          <w:lang w:val="en-US" w:eastAsia="zh-CN"/>
        </w:rPr>
        <w:t>世界时标予以保留。</w:t>
      </w:r>
    </w:p>
    <w:p w:rsidR="00482E17" w:rsidRPr="00761AC2" w:rsidRDefault="00D32BCA" w:rsidP="00C834AC">
      <w:pPr>
        <w:pStyle w:val="Reasons"/>
        <w:rPr>
          <w:lang w:val="en-US" w:eastAsia="zh-CN"/>
        </w:rPr>
      </w:pPr>
      <w:r>
        <w:rPr>
          <w:rFonts w:hAnsi="Times New Roman Bold" w:hint="eastAsia"/>
          <w:b/>
          <w:bCs/>
          <w:lang w:val="en-US" w:eastAsia="zh-CN"/>
        </w:rPr>
        <w:t>理由：</w:t>
      </w:r>
      <w:r w:rsidR="003C7C98">
        <w:rPr>
          <w:rFonts w:hAnsi="Times New Roman Bold"/>
          <w:b/>
          <w:bCs/>
          <w:lang w:val="en-US" w:eastAsia="zh-CN"/>
        </w:rPr>
        <w:tab/>
      </w:r>
      <w:r w:rsidR="00351CDA">
        <w:rPr>
          <w:rFonts w:hint="eastAsia"/>
          <w:lang w:eastAsia="zh-CN"/>
        </w:rPr>
        <w:t>停止在</w:t>
      </w:r>
      <w:r w:rsidR="00351CDA">
        <w:rPr>
          <w:lang w:eastAsia="zh-CN"/>
        </w:rPr>
        <w:t>UTC</w:t>
      </w:r>
      <w:r w:rsidR="00351CDA">
        <w:rPr>
          <w:rFonts w:hint="eastAsia"/>
          <w:lang w:eastAsia="zh-CN"/>
        </w:rPr>
        <w:t>中插入闰秒可消除为适应系统插入闰秒所必须的软件、协议和协调。</w:t>
      </w: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DB1CAC" w:rsidRDefault="00597EDB" w:rsidP="00751D8F">
      <w:pPr>
        <w:pStyle w:val="ArtNo"/>
        <w:rPr>
          <w:lang w:eastAsia="zh-CN"/>
        </w:rPr>
      </w:pPr>
      <w:bookmarkStart w:id="9" w:name="_Toc329768652"/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1</w:t>
      </w:r>
      <w:r>
        <w:rPr>
          <w:rFonts w:hint="eastAsia"/>
          <w:lang w:eastAsia="zh-CN"/>
        </w:rPr>
        <w:t>条</w:t>
      </w:r>
      <w:bookmarkEnd w:id="9"/>
    </w:p>
    <w:p w:rsidR="00DB1CAC" w:rsidRDefault="00597EDB" w:rsidP="00DB1CAC">
      <w:pPr>
        <w:pStyle w:val="Arttitle"/>
        <w:rPr>
          <w:lang w:eastAsia="zh-CN"/>
        </w:rPr>
      </w:pPr>
      <w:bookmarkStart w:id="10" w:name="_Toc329768653"/>
      <w:r>
        <w:rPr>
          <w:rFonts w:hint="eastAsia"/>
          <w:lang w:eastAsia="zh-CN"/>
        </w:rPr>
        <w:t>术语和定义</w:t>
      </w:r>
      <w:bookmarkEnd w:id="10"/>
    </w:p>
    <w:p w:rsidR="00DB1CAC" w:rsidRDefault="00597EDB" w:rsidP="003C7C98">
      <w:pPr>
        <w:pStyle w:val="Section1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 w:rsidR="003C7C98">
        <w:rPr>
          <w:rFonts w:hint="eastAsia"/>
          <w:lang w:eastAsia="zh-CN"/>
        </w:rPr>
        <w:t>一</w:t>
      </w:r>
      <w:r>
        <w:rPr>
          <w:rFonts w:hint="eastAsia"/>
          <w:lang w:eastAsia="zh-CN"/>
        </w:rPr>
        <w:t>般术语</w:t>
      </w:r>
    </w:p>
    <w:p w:rsidR="00EC5F40" w:rsidRDefault="00597EDB" w:rsidP="00AD0186">
      <w:pPr>
        <w:pStyle w:val="Proposal"/>
        <w:ind w:left="1134" w:hanging="1134"/>
      </w:pPr>
      <w:r>
        <w:t>MOD</w:t>
      </w:r>
      <w:r>
        <w:tab/>
      </w:r>
      <w:r w:rsidR="00351CDA">
        <w:t>AGL/BOT/LSO/MDG/MWI/MAU/MO</w:t>
      </w:r>
      <w:r w:rsidR="0095162C">
        <w:t>Z/NMB/COD/SEY/AFS/SWZ/TZA/ZMB/</w:t>
      </w:r>
      <w:r w:rsidR="0061450D">
        <w:br/>
      </w:r>
      <w:r w:rsidR="00351CDA">
        <w:t>ZWE</w:t>
      </w:r>
      <w:r>
        <w:t>/130A14/1</w:t>
      </w:r>
    </w:p>
    <w:p w:rsidR="00351CDA" w:rsidRDefault="00351CDA" w:rsidP="00351CDA">
      <w:pPr>
        <w:rPr>
          <w:sz w:val="16"/>
          <w:szCs w:val="16"/>
          <w:lang w:eastAsia="zh-CN"/>
        </w:rPr>
      </w:pPr>
      <w:r w:rsidRPr="00833E4E">
        <w:rPr>
          <w:rStyle w:val="Artdef"/>
          <w:lang w:eastAsia="zh-CN"/>
        </w:rPr>
        <w:t>1.14</w:t>
      </w:r>
      <w:r w:rsidRPr="00833E4E">
        <w:rPr>
          <w:lang w:eastAsia="zh-CN"/>
        </w:rPr>
        <w:tab/>
      </w:r>
      <w:r w:rsidRPr="00833E4E">
        <w:rPr>
          <w:lang w:eastAsia="zh-CN"/>
        </w:rPr>
        <w:tab/>
      </w:r>
      <w:r w:rsidRPr="00833E4E">
        <w:rPr>
          <w:rFonts w:ascii="STKaiti" w:eastAsia="STKaiti" w:hAnsi="STKaiti" w:hint="eastAsia"/>
          <w:lang w:val="en-US" w:eastAsia="zh-CN"/>
        </w:rPr>
        <w:t>协调世界时（</w:t>
      </w:r>
      <w:r w:rsidRPr="00D416A4">
        <w:rPr>
          <w:rFonts w:asciiTheme="majorBidi" w:eastAsia="STKaiti" w:hAnsiTheme="majorBidi" w:cstheme="majorBidi"/>
          <w:lang w:val="en-US" w:eastAsia="zh-CN"/>
        </w:rPr>
        <w:t>UTC</w:t>
      </w:r>
      <w:r w:rsidRPr="00833E4E">
        <w:rPr>
          <w:rFonts w:ascii="STKaiti" w:eastAsia="STKaiti" w:hAnsi="STKaiti" w:hint="eastAsia"/>
          <w:lang w:val="en-US" w:eastAsia="zh-CN"/>
        </w:rPr>
        <w:t>）</w:t>
      </w:r>
      <w:r w:rsidRPr="00833E4E">
        <w:rPr>
          <w:rFonts w:hint="eastAsia"/>
          <w:lang w:val="en-US" w:eastAsia="zh-CN"/>
        </w:rPr>
        <w:t>：是</w:t>
      </w:r>
      <w:r w:rsidRPr="00833E4E">
        <w:rPr>
          <w:rFonts w:hint="eastAsia"/>
          <w:lang w:eastAsia="zh-CN"/>
        </w:rPr>
        <w:t>由</w:t>
      </w:r>
      <w:del w:id="11" w:author="Chen, Meng" w:date="2014-07-01T10:50:00Z">
        <w:r w:rsidRPr="00833E4E">
          <w:rPr>
            <w:lang w:eastAsia="zh-CN"/>
          </w:rPr>
          <w:delText>ITU-R TF.460-6</w:delText>
        </w:r>
        <w:r w:rsidRPr="00833E4E">
          <w:rPr>
            <w:rFonts w:hint="eastAsia"/>
            <w:lang w:eastAsia="zh-CN"/>
          </w:rPr>
          <w:delText>建议书规定</w:delText>
        </w:r>
      </w:del>
      <w:ins w:id="12" w:author="Chen, Meng" w:date="2014-07-01T10:50:00Z">
        <w:r w:rsidRPr="00833E4E">
          <w:rPr>
            <w:rFonts w:hint="eastAsia"/>
            <w:lang w:val="en-US" w:eastAsia="zh-CN"/>
          </w:rPr>
          <w:t>国际计量局</w:t>
        </w:r>
      </w:ins>
      <w:ins w:id="13" w:author="An, Changfeng" w:date="2014-12-12T15:27:00Z">
        <w:r w:rsidRPr="00833E4E">
          <w:rPr>
            <w:rFonts w:hint="eastAsia"/>
            <w:lang w:val="en-US" w:eastAsia="zh-CN"/>
          </w:rPr>
          <w:t>（</w:t>
        </w:r>
      </w:ins>
      <w:ins w:id="14" w:author="Chen, Meng" w:date="2014-07-01T10:50:00Z">
        <w:r w:rsidRPr="00833E4E">
          <w:rPr>
            <w:lang w:val="en-US" w:eastAsia="zh-CN"/>
          </w:rPr>
          <w:t>BIPM</w:t>
        </w:r>
      </w:ins>
      <w:ins w:id="15" w:author="An, Changfeng" w:date="2014-12-12T15:27:00Z">
        <w:r w:rsidRPr="00833E4E">
          <w:rPr>
            <w:rFonts w:hint="eastAsia"/>
            <w:lang w:val="en-US" w:eastAsia="zh-CN"/>
          </w:rPr>
          <w:t>）</w:t>
        </w:r>
      </w:ins>
      <w:ins w:id="16" w:author="Tao, Yingsheng" w:date="2015-04-08T11:00:00Z">
        <w:r>
          <w:rPr>
            <w:rFonts w:hint="eastAsia"/>
            <w:lang w:val="en-US" w:eastAsia="zh-CN"/>
          </w:rPr>
          <w:t>保</w:t>
        </w:r>
      </w:ins>
      <w:ins w:id="17" w:author="Chen, Meng" w:date="2014-07-01T10:50:00Z">
        <w:r w:rsidRPr="00833E4E">
          <w:rPr>
            <w:rFonts w:hint="eastAsia"/>
            <w:lang w:val="en-US" w:eastAsia="zh-CN"/>
          </w:rPr>
          <w:t>持</w:t>
        </w:r>
      </w:ins>
      <w:r w:rsidRPr="00833E4E">
        <w:rPr>
          <w:rFonts w:hint="eastAsia"/>
          <w:lang w:eastAsia="zh-CN"/>
        </w:rPr>
        <w:t>的以秒（</w:t>
      </w:r>
      <w:r w:rsidRPr="00833E4E">
        <w:rPr>
          <w:lang w:eastAsia="zh-CN"/>
        </w:rPr>
        <w:t>SI</w:t>
      </w:r>
      <w:r w:rsidRPr="00833E4E">
        <w:rPr>
          <w:rFonts w:hint="eastAsia"/>
          <w:lang w:eastAsia="zh-CN"/>
        </w:rPr>
        <w:t>）为单位的时间标度</w:t>
      </w:r>
      <w:ins w:id="18" w:author="Chen, Meng" w:date="2014-07-01T10:51:00Z">
        <w:r w:rsidRPr="00833E4E">
          <w:rPr>
            <w:rFonts w:hint="eastAsia"/>
            <w:lang w:val="en-US" w:eastAsia="zh-CN"/>
          </w:rPr>
          <w:t>，</w:t>
        </w:r>
      </w:ins>
      <w:ins w:id="19" w:author="Tao, Yingsheng" w:date="2015-04-08T11:01:00Z">
        <w:r>
          <w:rPr>
            <w:rFonts w:hint="eastAsia"/>
            <w:lang w:val="en-US" w:eastAsia="zh-CN"/>
          </w:rPr>
          <w:t>是</w:t>
        </w:r>
      </w:ins>
      <w:ins w:id="20" w:author="Chen, Meng" w:date="2014-07-01T10:51:00Z">
        <w:r w:rsidRPr="00833E4E">
          <w:rPr>
            <w:rFonts w:hint="eastAsia"/>
            <w:lang w:val="en-US" w:eastAsia="zh-CN"/>
          </w:rPr>
          <w:t>标准频率和时间信号</w:t>
        </w:r>
      </w:ins>
      <w:ins w:id="21" w:author="Tao, Yingsheng" w:date="2015-04-08T11:01:00Z">
        <w:r>
          <w:rPr>
            <w:rFonts w:hint="eastAsia"/>
            <w:lang w:val="en-US" w:eastAsia="zh-CN"/>
          </w:rPr>
          <w:t>协调联播</w:t>
        </w:r>
      </w:ins>
      <w:ins w:id="22" w:author="Chen, Meng" w:date="2014-07-01T10:51:00Z">
        <w:r w:rsidRPr="00833E4E">
          <w:rPr>
            <w:rFonts w:hint="eastAsia"/>
            <w:lang w:val="en-US" w:eastAsia="zh-CN"/>
          </w:rPr>
          <w:t>的基础</w:t>
        </w:r>
      </w:ins>
      <w:r w:rsidRPr="00833E4E">
        <w:rPr>
          <w:rFonts w:hint="eastAsia"/>
          <w:lang w:eastAsia="zh-CN"/>
        </w:rPr>
        <w:t>。</w:t>
      </w:r>
      <w:r w:rsidRPr="00833E4E">
        <w:rPr>
          <w:rFonts w:hint="eastAsia"/>
          <w:sz w:val="16"/>
          <w:szCs w:val="16"/>
          <w:lang w:eastAsia="zh-CN"/>
        </w:rPr>
        <w:t>（</w:t>
      </w:r>
      <w:r w:rsidRPr="00833E4E">
        <w:rPr>
          <w:sz w:val="16"/>
          <w:szCs w:val="16"/>
          <w:lang w:eastAsia="zh-CN"/>
        </w:rPr>
        <w:t>WRC-</w:t>
      </w:r>
      <w:del w:id="23" w:author="Author" w:date="2014-05-20T11:24:00Z">
        <w:r w:rsidRPr="00833E4E">
          <w:rPr>
            <w:sz w:val="16"/>
            <w:szCs w:val="16"/>
            <w:lang w:eastAsia="zh-CN"/>
          </w:rPr>
          <w:delText>03</w:delText>
        </w:r>
      </w:del>
      <w:ins w:id="24" w:author="Author" w:date="2014-05-20T11:24:00Z">
        <w:r w:rsidRPr="00833E4E">
          <w:rPr>
            <w:sz w:val="16"/>
            <w:szCs w:val="16"/>
            <w:lang w:eastAsia="zh-CN"/>
          </w:rPr>
          <w:t>15</w:t>
        </w:r>
      </w:ins>
      <w:r w:rsidRPr="00833E4E">
        <w:rPr>
          <w:rFonts w:hint="eastAsia"/>
          <w:sz w:val="16"/>
          <w:szCs w:val="16"/>
          <w:lang w:eastAsia="zh-CN"/>
        </w:rPr>
        <w:t>）</w:t>
      </w:r>
    </w:p>
    <w:p w:rsidR="00351CDA" w:rsidRDefault="00351CDA" w:rsidP="00351CDA">
      <w:pPr>
        <w:rPr>
          <w:lang w:eastAsia="zh-CN"/>
        </w:rPr>
      </w:pPr>
      <w:del w:id="25" w:author="Chen, Meng" w:date="2014-07-01T10:52:00Z">
        <w:r>
          <w:rPr>
            <w:lang w:eastAsia="zh-CN"/>
          </w:rPr>
          <w:tab/>
        </w:r>
        <w:r>
          <w:rPr>
            <w:lang w:eastAsia="zh-CN"/>
          </w:rPr>
          <w:tab/>
        </w:r>
        <w:r w:rsidRPr="00833E4E">
          <w:rPr>
            <w:rFonts w:hint="eastAsia"/>
            <w:lang w:eastAsia="zh-CN"/>
          </w:rPr>
          <w:delText>对于《无线电规则》中的大部分实际应用而言，协调世界时</w:delText>
        </w:r>
      </w:del>
      <w:del w:id="26" w:author="An, Changfeng" w:date="2014-12-12T15:27:00Z">
        <w:r w:rsidRPr="00833E4E">
          <w:rPr>
            <w:rFonts w:hint="eastAsia"/>
            <w:lang w:eastAsia="zh-CN"/>
          </w:rPr>
          <w:delText>（</w:delText>
        </w:r>
      </w:del>
      <w:del w:id="27" w:author="Chen, Meng" w:date="2014-07-01T10:52:00Z">
        <w:r w:rsidRPr="00833E4E">
          <w:rPr>
            <w:lang w:eastAsia="zh-CN"/>
          </w:rPr>
          <w:delText>UTC</w:delText>
        </w:r>
      </w:del>
      <w:del w:id="28" w:author="An, Changfeng" w:date="2014-12-12T15:27:00Z">
        <w:r w:rsidRPr="00833E4E">
          <w:rPr>
            <w:rFonts w:hint="eastAsia"/>
            <w:lang w:eastAsia="zh-CN"/>
          </w:rPr>
          <w:delText>）</w:delText>
        </w:r>
      </w:del>
      <w:del w:id="29" w:author="Chen, Meng" w:date="2014-07-01T10:52:00Z">
        <w:r w:rsidRPr="00833E4E">
          <w:rPr>
            <w:rFonts w:hint="eastAsia"/>
            <w:lang w:eastAsia="zh-CN"/>
          </w:rPr>
          <w:delText>相当于本初子午线</w:delText>
        </w:r>
      </w:del>
      <w:del w:id="30" w:author="An, Changfeng" w:date="2014-12-12T15:27:00Z">
        <w:r w:rsidRPr="00833E4E">
          <w:rPr>
            <w:rFonts w:hint="eastAsia"/>
            <w:lang w:eastAsia="zh-CN"/>
          </w:rPr>
          <w:delText>（</w:delText>
        </w:r>
      </w:del>
      <w:del w:id="31" w:author="Chen, Meng" w:date="2014-07-01T10:52:00Z">
        <w:r w:rsidRPr="00833E4E">
          <w:rPr>
            <w:rFonts w:hint="eastAsia"/>
            <w:lang w:eastAsia="zh-CN"/>
          </w:rPr>
          <w:delText>经度</w:delText>
        </w:r>
        <w:r w:rsidRPr="00833E4E">
          <w:rPr>
            <w:lang w:eastAsia="zh-CN"/>
          </w:rPr>
          <w:delText>0°</w:delText>
        </w:r>
      </w:del>
      <w:del w:id="32" w:author="An, Changfeng" w:date="2014-12-12T15:27:00Z">
        <w:r w:rsidRPr="00833E4E">
          <w:rPr>
            <w:rFonts w:hint="eastAsia"/>
            <w:lang w:eastAsia="zh-CN"/>
          </w:rPr>
          <w:delText>）</w:delText>
        </w:r>
      </w:del>
      <w:del w:id="33" w:author="Chen, Meng" w:date="2014-07-01T10:52:00Z">
        <w:r w:rsidRPr="00833E4E">
          <w:rPr>
            <w:rFonts w:hint="eastAsia"/>
            <w:lang w:eastAsia="zh-CN"/>
          </w:rPr>
          <w:delText>上的平均太阳时</w:delText>
        </w:r>
      </w:del>
      <w:del w:id="34" w:author="An, Changfeng" w:date="2014-12-12T15:27:00Z">
        <w:r w:rsidRPr="00833E4E">
          <w:rPr>
            <w:rFonts w:hint="eastAsia"/>
            <w:lang w:eastAsia="zh-CN"/>
          </w:rPr>
          <w:delText>（</w:delText>
        </w:r>
      </w:del>
      <w:del w:id="35" w:author="Chen, Meng" w:date="2014-07-01T10:52:00Z">
        <w:r w:rsidRPr="00833E4E">
          <w:rPr>
            <w:rFonts w:hint="eastAsia"/>
            <w:lang w:eastAsia="zh-CN"/>
          </w:rPr>
          <w:delText>过去用格林尼治平时</w:delText>
        </w:r>
      </w:del>
      <w:del w:id="36" w:author="An, Changfeng" w:date="2014-12-12T15:27:00Z">
        <w:r w:rsidRPr="00833E4E">
          <w:rPr>
            <w:rFonts w:hint="eastAsia"/>
            <w:lang w:eastAsia="zh-CN"/>
          </w:rPr>
          <w:delText>（</w:delText>
        </w:r>
      </w:del>
      <w:del w:id="37" w:author="Chen, Meng" w:date="2014-07-01T10:52:00Z">
        <w:r w:rsidRPr="00833E4E">
          <w:rPr>
            <w:lang w:eastAsia="zh-CN"/>
          </w:rPr>
          <w:delText>GMT</w:delText>
        </w:r>
      </w:del>
      <w:del w:id="38" w:author="An, Changfeng" w:date="2014-12-12T15:27:00Z">
        <w:r w:rsidRPr="00833E4E">
          <w:rPr>
            <w:rFonts w:hint="eastAsia"/>
            <w:lang w:eastAsia="zh-CN"/>
          </w:rPr>
          <w:delText>）</w:delText>
        </w:r>
      </w:del>
      <w:del w:id="39" w:author="Chen, Meng" w:date="2014-07-01T10:52:00Z">
        <w:r w:rsidRPr="00833E4E">
          <w:rPr>
            <w:rFonts w:hint="eastAsia"/>
            <w:lang w:eastAsia="zh-CN"/>
          </w:rPr>
          <w:delText>表示</w:delText>
        </w:r>
      </w:del>
      <w:del w:id="40" w:author="An, Changfeng" w:date="2014-12-12T15:27:00Z">
        <w:r w:rsidRPr="00833E4E">
          <w:rPr>
            <w:rFonts w:hint="eastAsia"/>
            <w:lang w:eastAsia="zh-CN"/>
          </w:rPr>
          <w:delText>）</w:delText>
        </w:r>
      </w:del>
      <w:del w:id="41" w:author="Chen, Meng" w:date="2014-07-01T10:52:00Z">
        <w:r w:rsidRPr="00833E4E">
          <w:rPr>
            <w:rFonts w:hint="eastAsia"/>
            <w:lang w:eastAsia="zh-CN"/>
          </w:rPr>
          <w:delText>。</w:delText>
        </w:r>
      </w:del>
    </w:p>
    <w:p w:rsidR="00EC5F40" w:rsidRDefault="00597EDB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351CDA">
        <w:rPr>
          <w:rFonts w:hint="eastAsia"/>
          <w:lang w:eastAsia="zh-CN"/>
        </w:rPr>
        <w:t>要取消规定了在</w:t>
      </w:r>
      <w:r w:rsidR="00351CDA">
        <w:rPr>
          <w:lang w:eastAsia="zh-CN"/>
        </w:rPr>
        <w:t>UTC</w:t>
      </w:r>
      <w:r w:rsidR="00351CDA">
        <w:rPr>
          <w:rFonts w:hint="eastAsia"/>
          <w:lang w:eastAsia="zh-CN"/>
        </w:rPr>
        <w:t>中使用闰秒的</w:t>
      </w:r>
      <w:r w:rsidR="00351CDA">
        <w:rPr>
          <w:lang w:eastAsia="zh-CN"/>
        </w:rPr>
        <w:t>ITU-R TF.460-6</w:t>
      </w:r>
      <w:r w:rsidR="00351CDA">
        <w:rPr>
          <w:rFonts w:hint="eastAsia"/>
          <w:lang w:eastAsia="zh-CN"/>
        </w:rPr>
        <w:t>建议书的引证归并，需增加对负责保持</w:t>
      </w:r>
      <w:r w:rsidR="00351CDA">
        <w:rPr>
          <w:lang w:eastAsia="zh-CN"/>
        </w:rPr>
        <w:t>UTC</w:t>
      </w:r>
      <w:r w:rsidR="00351CDA">
        <w:rPr>
          <w:rFonts w:hint="eastAsia"/>
          <w:lang w:eastAsia="zh-CN"/>
        </w:rPr>
        <w:t>时标的国际组织的参考，并取消</w:t>
      </w:r>
      <w:r w:rsidR="00351CDA">
        <w:rPr>
          <w:lang w:eastAsia="zh-CN"/>
        </w:rPr>
        <w:t>UTC</w:t>
      </w:r>
      <w:r w:rsidR="00351CDA">
        <w:rPr>
          <w:rFonts w:hint="eastAsia"/>
          <w:lang w:eastAsia="zh-CN"/>
        </w:rPr>
        <w:t>与本初子午线的平均太阳时之间的对等性。</w:t>
      </w:r>
    </w:p>
    <w:p w:rsidR="00DB1CAC" w:rsidRDefault="00597EDB" w:rsidP="00751D8F">
      <w:pPr>
        <w:pStyle w:val="ArtNo"/>
        <w:rPr>
          <w:lang w:eastAsia="zh-CN"/>
        </w:rPr>
      </w:pPr>
      <w:bookmarkStart w:id="42" w:name="_Toc329768654"/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2</w:t>
      </w:r>
      <w:r>
        <w:rPr>
          <w:rFonts w:hint="eastAsia"/>
          <w:lang w:eastAsia="zh-CN"/>
        </w:rPr>
        <w:t>条</w:t>
      </w:r>
      <w:bookmarkEnd w:id="42"/>
    </w:p>
    <w:p w:rsidR="00DB1CAC" w:rsidRDefault="00597EDB" w:rsidP="00DB1CAC">
      <w:pPr>
        <w:pStyle w:val="Arttitle"/>
        <w:rPr>
          <w:lang w:eastAsia="zh-CN"/>
        </w:rPr>
      </w:pPr>
      <w:bookmarkStart w:id="43" w:name="_Toc329768655"/>
      <w:r>
        <w:rPr>
          <w:rFonts w:hint="eastAsia"/>
          <w:lang w:eastAsia="zh-CN"/>
        </w:rPr>
        <w:t>一般术语</w:t>
      </w:r>
      <w:bookmarkEnd w:id="43"/>
    </w:p>
    <w:p w:rsidR="00DB1CAC" w:rsidRDefault="00597EDB" w:rsidP="00FE087A">
      <w:pPr>
        <w:pStyle w:val="Section1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II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日期和时间</w:t>
      </w:r>
    </w:p>
    <w:p w:rsidR="00EC5F40" w:rsidRDefault="00597EDB" w:rsidP="00AD0186">
      <w:pPr>
        <w:pStyle w:val="Proposal"/>
        <w:ind w:left="1134" w:hanging="1134"/>
      </w:pPr>
      <w:r>
        <w:t>MOD</w:t>
      </w:r>
      <w:r>
        <w:tab/>
      </w:r>
      <w:r w:rsidR="00351CDA">
        <w:t>AGL/BOT/LSO/MDG/MWI/MAU/MO</w:t>
      </w:r>
      <w:r w:rsidR="0095162C">
        <w:t>Z/NMB/COD/SEY/AFS/SWZ/TZA/ZMB/</w:t>
      </w:r>
      <w:r w:rsidR="0095162C">
        <w:br/>
      </w:r>
      <w:r w:rsidR="00351CDA">
        <w:t>ZWE</w:t>
      </w:r>
      <w:r>
        <w:t>/130A14/2</w:t>
      </w:r>
    </w:p>
    <w:p w:rsidR="00DB1CAC" w:rsidRDefault="00351CDA" w:rsidP="00DB1CAC">
      <w:pPr>
        <w:rPr>
          <w:lang w:eastAsia="zh-CN"/>
        </w:rPr>
      </w:pPr>
      <w:r>
        <w:rPr>
          <w:rStyle w:val="Artdef"/>
          <w:lang w:eastAsia="zh-CN"/>
        </w:rPr>
        <w:t>2.5</w:t>
      </w:r>
      <w:r>
        <w:rPr>
          <w:rStyle w:val="Artdef"/>
          <w:lang w:eastAsia="zh-CN"/>
        </w:rPr>
        <w:tab/>
      </w:r>
      <w:r>
        <w:rPr>
          <w:rStyle w:val="Artdef"/>
          <w:lang w:eastAsia="zh-CN"/>
        </w:rPr>
        <w:tab/>
      </w:r>
      <w:r>
        <w:rPr>
          <w:rFonts w:hint="eastAsia"/>
          <w:lang w:eastAsia="zh-CN"/>
        </w:rPr>
        <w:t>凡在某个日期中使用了协调世界时（</w:t>
      </w:r>
      <w:r>
        <w:rPr>
          <w:lang w:eastAsia="zh-CN"/>
        </w:rPr>
        <w:t>UTC</w:t>
      </w:r>
      <w:r>
        <w:rPr>
          <w:rFonts w:hint="eastAsia"/>
          <w:lang w:eastAsia="zh-CN"/>
        </w:rPr>
        <w:t>），该日期</w:t>
      </w:r>
      <w:del w:id="44" w:author="Chen, Meng" w:date="2014-07-01T10:55:00Z">
        <w:r>
          <w:rPr>
            <w:rFonts w:hint="eastAsia"/>
            <w:lang w:eastAsia="zh-CN"/>
          </w:rPr>
          <w:delText>均应</w:delText>
        </w:r>
      </w:del>
      <w:ins w:id="45" w:author="Chen, Meng" w:date="2014-07-01T10:55:00Z">
        <w:r>
          <w:rPr>
            <w:rFonts w:hint="eastAsia"/>
            <w:lang w:eastAsia="zh-CN"/>
          </w:rPr>
          <w:t>即</w:t>
        </w:r>
      </w:ins>
      <w:r>
        <w:rPr>
          <w:rFonts w:hint="eastAsia"/>
          <w:lang w:eastAsia="zh-CN"/>
        </w:rPr>
        <w:t>为</w:t>
      </w:r>
      <w:del w:id="46" w:author="Chen, Meng" w:date="2014-07-01T10:55:00Z">
        <w:r>
          <w:rPr>
            <w:rFonts w:hint="eastAsia"/>
            <w:lang w:eastAsia="zh-CN"/>
          </w:rPr>
          <w:delText>与</w:delText>
        </w:r>
        <w:r>
          <w:rPr>
            <w:lang w:eastAsia="zh-CN"/>
          </w:rPr>
          <w:delText>UTC</w:delText>
        </w:r>
        <w:r>
          <w:rPr>
            <w:rFonts w:hint="eastAsia"/>
            <w:lang w:eastAsia="zh-CN"/>
          </w:rPr>
          <w:delText>时间相应的</w:delText>
        </w:r>
      </w:del>
      <w:r>
        <w:rPr>
          <w:rFonts w:hint="eastAsia"/>
          <w:lang w:eastAsia="zh-CN"/>
        </w:rPr>
        <w:t>本初子午线上的日期，本初子午线相当于地理经度</w:t>
      </w:r>
      <w:r>
        <w:rPr>
          <w:lang w:eastAsia="zh-CN"/>
        </w:rPr>
        <w:t>0</w:t>
      </w:r>
      <w:r>
        <w:rPr>
          <w:rFonts w:hint="eastAsia"/>
          <w:lang w:eastAsia="zh-CN"/>
        </w:rPr>
        <w:t>度。</w:t>
      </w:r>
    </w:p>
    <w:p w:rsidR="00EC5F40" w:rsidRDefault="00EC5F40">
      <w:pPr>
        <w:pStyle w:val="Reasons"/>
        <w:rPr>
          <w:lang w:eastAsia="zh-CN"/>
        </w:rPr>
      </w:pPr>
    </w:p>
    <w:p w:rsidR="00EC5F40" w:rsidRDefault="00597EDB" w:rsidP="00AD0186">
      <w:pPr>
        <w:pStyle w:val="Proposal"/>
        <w:ind w:left="1134" w:hanging="1134"/>
      </w:pPr>
      <w:r>
        <w:t>MOD</w:t>
      </w:r>
      <w:r>
        <w:tab/>
      </w:r>
      <w:r w:rsidR="00351CDA">
        <w:t>AGL/BOT/LSO/MDG/MWI/MAU/MO</w:t>
      </w:r>
      <w:r w:rsidR="0095162C">
        <w:t>Z/NMB/COD/SEY/AFS/SWZ/TZA/ZMB/</w:t>
      </w:r>
      <w:r w:rsidR="0095162C">
        <w:br/>
      </w:r>
      <w:r w:rsidR="00351CDA">
        <w:t>ZWE</w:t>
      </w:r>
      <w:r>
        <w:t>/130A14/3</w:t>
      </w:r>
    </w:p>
    <w:p w:rsidR="00DB1CAC" w:rsidRDefault="00351CDA" w:rsidP="00DB1CAC">
      <w:pPr>
        <w:rPr>
          <w:lang w:eastAsia="zh-CN"/>
        </w:rPr>
      </w:pPr>
      <w:r>
        <w:rPr>
          <w:b/>
          <w:bCs/>
          <w:lang w:val="en-US" w:eastAsia="zh-CN"/>
        </w:rPr>
        <w:t>2.6</w:t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rFonts w:hint="eastAsia"/>
          <w:lang w:eastAsia="zh-CN"/>
        </w:rPr>
        <w:t>凡在国际无线电通信活动中使用某个指定时间，</w:t>
      </w:r>
      <w:del w:id="47" w:author="Chen, Meng" w:date="2014-07-01T10:56:00Z">
        <w:r w:rsidRPr="00681EC5">
          <w:rPr>
            <w:rFonts w:hint="eastAsia"/>
            <w:lang w:eastAsia="zh-CN"/>
          </w:rPr>
          <w:delText>除非另有说明，</w:delText>
        </w:r>
      </w:del>
      <w:r>
        <w:rPr>
          <w:rFonts w:hint="eastAsia"/>
          <w:lang w:eastAsia="zh-CN"/>
        </w:rPr>
        <w:t>均应使用协调世界时（</w:t>
      </w:r>
      <w:r>
        <w:rPr>
          <w:lang w:eastAsia="zh-CN"/>
        </w:rPr>
        <w:t>UTC</w:t>
      </w:r>
      <w:r>
        <w:rPr>
          <w:rFonts w:hint="eastAsia"/>
          <w:lang w:eastAsia="zh-CN"/>
        </w:rPr>
        <w:t>），并应以四位数字组（</w:t>
      </w:r>
      <w:r>
        <w:rPr>
          <w:lang w:eastAsia="zh-CN"/>
        </w:rPr>
        <w:t>0000-2359</w:t>
      </w:r>
      <w:r>
        <w:rPr>
          <w:rFonts w:hint="eastAsia"/>
          <w:lang w:eastAsia="zh-CN"/>
        </w:rPr>
        <w:t>）表示。在所有语文中均应使用缩写</w:t>
      </w:r>
      <w:r>
        <w:rPr>
          <w:lang w:eastAsia="zh-CN"/>
        </w:rPr>
        <w:t>UTC</w:t>
      </w:r>
      <w:r>
        <w:rPr>
          <w:rFonts w:hint="eastAsia"/>
          <w:lang w:eastAsia="zh-CN"/>
        </w:rPr>
        <w:t>。</w:t>
      </w:r>
    </w:p>
    <w:p w:rsidR="00EC5F40" w:rsidRDefault="00597EDB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351CDA">
        <w:rPr>
          <w:rFonts w:hint="eastAsia"/>
          <w:lang w:eastAsia="zh-CN"/>
        </w:rPr>
        <w:t>根据对《无线电规则》第</w:t>
      </w:r>
      <w:r w:rsidR="00351CDA" w:rsidRPr="00107A71">
        <w:rPr>
          <w:lang w:eastAsia="zh-CN"/>
        </w:rPr>
        <w:t>1.14</w:t>
      </w:r>
      <w:r w:rsidR="00351CDA">
        <w:rPr>
          <w:rFonts w:hint="eastAsia"/>
          <w:lang w:eastAsia="zh-CN"/>
        </w:rPr>
        <w:t>款的修改所做的相应修改。</w:t>
      </w:r>
    </w:p>
    <w:p w:rsidR="00DB1CAC" w:rsidRPr="00A61C76" w:rsidRDefault="00597EDB" w:rsidP="00B53F2B">
      <w:pPr>
        <w:pStyle w:val="ArtNo"/>
        <w:rPr>
          <w:lang w:eastAsia="zh-CN"/>
        </w:rPr>
      </w:pPr>
      <w:bookmarkStart w:id="48" w:name="_Toc329768787"/>
      <w:r w:rsidRPr="002601D0">
        <w:rPr>
          <w:rFonts w:hint="eastAsia"/>
          <w:lang w:eastAsia="zh-CN"/>
        </w:rPr>
        <w:lastRenderedPageBreak/>
        <w:t>第</w:t>
      </w:r>
      <w:r w:rsidRPr="00180B95">
        <w:rPr>
          <w:rStyle w:val="href"/>
          <w:rFonts w:hint="eastAsia"/>
          <w:lang w:eastAsia="zh-CN"/>
        </w:rPr>
        <w:t>59</w:t>
      </w:r>
      <w:r w:rsidRPr="002601D0">
        <w:rPr>
          <w:rFonts w:hint="eastAsia"/>
          <w:lang w:eastAsia="zh-CN"/>
        </w:rPr>
        <w:t>条</w:t>
      </w:r>
      <w:bookmarkEnd w:id="48"/>
    </w:p>
    <w:p w:rsidR="00DB1CAC" w:rsidRDefault="00597EDB" w:rsidP="00DB1CAC">
      <w:pPr>
        <w:pStyle w:val="Arttitle"/>
        <w:rPr>
          <w:lang w:eastAsia="zh-CN"/>
        </w:rPr>
      </w:pPr>
      <w:bookmarkStart w:id="49" w:name="_Toc329768788"/>
      <w:r>
        <w:rPr>
          <w:rFonts w:hint="eastAsia"/>
          <w:lang w:eastAsia="zh-CN"/>
        </w:rPr>
        <w:t>《</w:t>
      </w:r>
      <w:r w:rsidRPr="00EE530E">
        <w:rPr>
          <w:rFonts w:hint="eastAsia"/>
          <w:lang w:eastAsia="zh-CN"/>
        </w:rPr>
        <w:t>无线电规则</w:t>
      </w:r>
      <w:r>
        <w:rPr>
          <w:rFonts w:hint="eastAsia"/>
          <w:lang w:eastAsia="zh-CN"/>
        </w:rPr>
        <w:t>》</w:t>
      </w:r>
      <w:r w:rsidRPr="00EE530E">
        <w:rPr>
          <w:rFonts w:hint="eastAsia"/>
          <w:lang w:eastAsia="zh-CN"/>
        </w:rPr>
        <w:t>的生效和临时实施</w:t>
      </w:r>
      <w:r w:rsidRPr="00561C7C">
        <w:rPr>
          <w:rFonts w:hint="eastAsia"/>
          <w:b w:val="0"/>
          <w:bCs/>
          <w:sz w:val="16"/>
          <w:szCs w:val="16"/>
          <w:lang w:eastAsia="zh-CN"/>
        </w:rPr>
        <w:t>（</w:t>
      </w:r>
      <w:r w:rsidRPr="00561C7C">
        <w:rPr>
          <w:rFonts w:hint="eastAsia"/>
          <w:b w:val="0"/>
          <w:bCs/>
          <w:sz w:val="16"/>
          <w:szCs w:val="16"/>
          <w:lang w:eastAsia="zh-CN"/>
        </w:rPr>
        <w:t>WRC-12</w:t>
      </w:r>
      <w:r w:rsidRPr="00561C7C">
        <w:rPr>
          <w:rFonts w:hint="eastAsia"/>
          <w:b w:val="0"/>
          <w:bCs/>
          <w:sz w:val="16"/>
          <w:szCs w:val="16"/>
          <w:lang w:eastAsia="zh-CN"/>
        </w:rPr>
        <w:t>）</w:t>
      </w:r>
      <w:bookmarkEnd w:id="49"/>
    </w:p>
    <w:p w:rsidR="00EC5F40" w:rsidRDefault="00597EDB" w:rsidP="00AD0186">
      <w:pPr>
        <w:pStyle w:val="Proposal"/>
        <w:ind w:left="1134" w:hanging="1134"/>
      </w:pPr>
      <w:r>
        <w:t>MOD</w:t>
      </w:r>
      <w:r>
        <w:tab/>
      </w:r>
      <w:r w:rsidR="00351CDA">
        <w:t>AGL/BOT/LSO/MDG/MWI/MAU/MOZ/NM</w:t>
      </w:r>
      <w:r w:rsidR="0095162C">
        <w:t>B/COD/SEY/AFS/SWZ/TZA/ZMB/</w:t>
      </w:r>
      <w:r w:rsidR="0095162C">
        <w:br/>
      </w:r>
      <w:r w:rsidR="00B52B8D">
        <w:t>ZWE</w:t>
      </w:r>
      <w:r>
        <w:t>/130A14/4</w:t>
      </w:r>
    </w:p>
    <w:p w:rsidR="00DB1CAC" w:rsidRDefault="00351CDA" w:rsidP="004F687E">
      <w:pPr>
        <w:rPr>
          <w:lang w:eastAsia="zh-CN"/>
        </w:rPr>
      </w:pPr>
      <w:r>
        <w:rPr>
          <w:rStyle w:val="Artdef"/>
          <w:lang w:eastAsia="zh-CN"/>
        </w:rPr>
        <w:t>59.1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lang w:eastAsia="zh-CN"/>
        </w:rPr>
        <w:t>经修订并载入</w:t>
      </w:r>
      <w:r>
        <w:rPr>
          <w:lang w:eastAsia="zh-CN"/>
        </w:rPr>
        <w:t>WRC-95</w:t>
      </w:r>
      <w:r>
        <w:rPr>
          <w:rFonts w:hint="eastAsia"/>
          <w:lang w:eastAsia="zh-CN"/>
        </w:rPr>
        <w:t>、</w:t>
      </w:r>
      <w:r>
        <w:rPr>
          <w:lang w:eastAsia="zh-CN"/>
        </w:rPr>
        <w:t>WRC-97</w:t>
      </w:r>
      <w:r>
        <w:rPr>
          <w:rFonts w:hint="eastAsia"/>
          <w:lang w:eastAsia="zh-CN"/>
        </w:rPr>
        <w:t>、</w:t>
      </w:r>
      <w:r>
        <w:rPr>
          <w:lang w:eastAsia="zh-CN"/>
        </w:rPr>
        <w:t>WRC-2000</w:t>
      </w:r>
      <w:r>
        <w:rPr>
          <w:rFonts w:hint="eastAsia"/>
          <w:lang w:eastAsia="zh-CN"/>
        </w:rPr>
        <w:t>、</w:t>
      </w:r>
      <w:r>
        <w:rPr>
          <w:lang w:eastAsia="zh-CN"/>
        </w:rPr>
        <w:t>WRC-03</w:t>
      </w:r>
      <w:r>
        <w:rPr>
          <w:rFonts w:hint="eastAsia"/>
          <w:lang w:eastAsia="zh-CN"/>
        </w:rPr>
        <w:t>、</w:t>
      </w:r>
      <w:r>
        <w:rPr>
          <w:lang w:eastAsia="zh-CN"/>
        </w:rPr>
        <w:t>WRC-07</w:t>
      </w:r>
      <w:del w:id="50" w:author="Chen, Meng" w:date="2014-07-01T11:01:00Z">
        <w:r w:rsidRPr="00DE37C9">
          <w:rPr>
            <w:rFonts w:hint="eastAsia"/>
            <w:lang w:eastAsia="zh-CN"/>
          </w:rPr>
          <w:delText>和</w:delText>
        </w:r>
      </w:del>
      <w:ins w:id="51" w:author="Chen, Meng" w:date="2014-07-01T11:01:00Z">
        <w:r w:rsidRPr="00DE37C9">
          <w:rPr>
            <w:rFonts w:hint="eastAsia"/>
            <w:lang w:eastAsia="zh-CN"/>
          </w:rPr>
          <w:t>、</w:t>
        </w:r>
      </w:ins>
      <w:r>
        <w:rPr>
          <w:lang w:eastAsia="zh-CN"/>
        </w:rPr>
        <w:t>WRC-12</w:t>
      </w:r>
      <w:ins w:id="52" w:author="Chen, Meng" w:date="2014-07-01T11:01:00Z">
        <w:r w:rsidRPr="00DE37C9">
          <w:rPr>
            <w:rFonts w:hint="eastAsia"/>
            <w:lang w:eastAsia="zh-CN"/>
          </w:rPr>
          <w:t>和</w:t>
        </w:r>
        <w:r w:rsidRPr="00DE37C9">
          <w:rPr>
            <w:lang w:eastAsia="zh-CN"/>
          </w:rPr>
          <w:t>WRC-15</w:t>
        </w:r>
      </w:ins>
      <w:r>
        <w:rPr>
          <w:rFonts w:hint="eastAsia"/>
          <w:lang w:eastAsia="zh-CN"/>
        </w:rPr>
        <w:t>《最后文件》的本规则，作为国际电信联盟《组织法》和《公约》条款的补充，须按照《组织法》第</w:t>
      </w:r>
      <w:r>
        <w:rPr>
          <w:lang w:eastAsia="zh-CN"/>
        </w:rPr>
        <w:t>54</w:t>
      </w:r>
      <w:r>
        <w:rPr>
          <w:rFonts w:hint="eastAsia"/>
          <w:lang w:eastAsia="zh-CN"/>
        </w:rPr>
        <w:t>条在下列基础上予以实施。</w:t>
      </w:r>
      <w:r>
        <w:rPr>
          <w:rFonts w:hint="eastAsia"/>
          <w:sz w:val="16"/>
          <w:szCs w:val="16"/>
          <w:lang w:eastAsia="zh-CN"/>
        </w:rPr>
        <w:t>（</w:t>
      </w:r>
      <w:r>
        <w:rPr>
          <w:sz w:val="16"/>
          <w:szCs w:val="16"/>
          <w:lang w:eastAsia="zh-CN"/>
        </w:rPr>
        <w:t>WRC</w:t>
      </w:r>
      <w:r>
        <w:rPr>
          <w:sz w:val="16"/>
          <w:szCs w:val="16"/>
          <w:lang w:eastAsia="zh-CN"/>
        </w:rPr>
        <w:noBreakHyphen/>
      </w:r>
      <w:del w:id="53" w:author="Huang,  Jie, Miss" w:date="2015-10-28T22:51:00Z">
        <w:r w:rsidDel="009045B2">
          <w:rPr>
            <w:sz w:val="16"/>
            <w:szCs w:val="16"/>
            <w:lang w:eastAsia="zh-CN"/>
          </w:rPr>
          <w:delText>1</w:delText>
        </w:r>
        <w:r w:rsidR="009045B2" w:rsidDel="009045B2">
          <w:rPr>
            <w:rFonts w:hint="eastAsia"/>
            <w:sz w:val="16"/>
            <w:szCs w:val="16"/>
            <w:lang w:eastAsia="zh-CN"/>
          </w:rPr>
          <w:delText>2</w:delText>
        </w:r>
      </w:del>
      <w:ins w:id="54" w:author="Huang,  Jie, Miss" w:date="2015-10-28T22:51:00Z">
        <w:r w:rsidR="009045B2">
          <w:rPr>
            <w:rFonts w:hint="eastAsia"/>
            <w:sz w:val="16"/>
            <w:szCs w:val="16"/>
            <w:lang w:eastAsia="zh-CN"/>
          </w:rPr>
          <w:t>15</w:t>
        </w:r>
      </w:ins>
      <w:r>
        <w:rPr>
          <w:rFonts w:hint="eastAsia"/>
          <w:sz w:val="16"/>
          <w:szCs w:val="16"/>
          <w:lang w:eastAsia="zh-CN"/>
        </w:rPr>
        <w:t>）</w:t>
      </w:r>
    </w:p>
    <w:p w:rsidR="00EC5F40" w:rsidRDefault="00EC5F40">
      <w:pPr>
        <w:pStyle w:val="Reasons"/>
        <w:rPr>
          <w:lang w:eastAsia="zh-CN"/>
        </w:rPr>
      </w:pPr>
    </w:p>
    <w:p w:rsidR="00EC5F40" w:rsidRDefault="00597EDB" w:rsidP="00AD0186">
      <w:pPr>
        <w:pStyle w:val="Proposal"/>
        <w:ind w:left="1134" w:hanging="1134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</w:r>
      <w:r w:rsidR="00351CDA">
        <w:rPr>
          <w:lang w:eastAsia="zh-CN"/>
        </w:rPr>
        <w:t>AGL/BOT/LSO/MDG/MWI/MAU/MOZ/NM</w:t>
      </w:r>
      <w:r w:rsidR="0095162C">
        <w:rPr>
          <w:lang w:eastAsia="zh-CN"/>
        </w:rPr>
        <w:t>B/COD/SEY/AFS/SWZ/TZA/ZMB/</w:t>
      </w:r>
      <w:r w:rsidR="0095162C">
        <w:rPr>
          <w:lang w:eastAsia="zh-CN"/>
        </w:rPr>
        <w:br/>
      </w:r>
      <w:r w:rsidR="001241CE">
        <w:rPr>
          <w:lang w:eastAsia="zh-CN"/>
        </w:rPr>
        <w:t>ZWE</w:t>
      </w:r>
      <w:r>
        <w:rPr>
          <w:lang w:eastAsia="zh-CN"/>
        </w:rPr>
        <w:t>/130A14/5</w:t>
      </w:r>
    </w:p>
    <w:p w:rsidR="00EC5F40" w:rsidRDefault="00597EDB" w:rsidP="00351CDA">
      <w:pPr>
        <w:rPr>
          <w:lang w:eastAsia="zh-CN"/>
        </w:rPr>
      </w:pPr>
      <w:r>
        <w:rPr>
          <w:rStyle w:val="Artdef"/>
          <w:lang w:eastAsia="zh-CN"/>
        </w:rPr>
        <w:t>59.A114</w:t>
      </w:r>
      <w:r>
        <w:rPr>
          <w:lang w:eastAsia="zh-CN"/>
        </w:rPr>
        <w:tab/>
      </w:r>
      <w:r w:rsidR="003C7C98">
        <w:rPr>
          <w:lang w:eastAsia="zh-CN"/>
        </w:rPr>
        <w:tab/>
      </w:r>
      <w:r w:rsidR="00351CDA">
        <w:rPr>
          <w:rFonts w:hint="eastAsia"/>
          <w:spacing w:val="-4"/>
          <w:lang w:eastAsia="zh-CN"/>
        </w:rPr>
        <w:t>经</w:t>
      </w:r>
      <w:r w:rsidR="00351CDA">
        <w:rPr>
          <w:spacing w:val="-4"/>
          <w:lang w:eastAsia="zh-CN"/>
        </w:rPr>
        <w:t>WRC-15</w:t>
      </w:r>
      <w:r w:rsidR="00351CDA">
        <w:rPr>
          <w:rFonts w:hint="eastAsia"/>
          <w:spacing w:val="-4"/>
          <w:lang w:eastAsia="zh-CN"/>
        </w:rPr>
        <w:t>修订的本规则的其他条款须于</w:t>
      </w:r>
      <w:r w:rsidR="00351CDA">
        <w:rPr>
          <w:spacing w:val="-4"/>
          <w:lang w:eastAsia="zh-CN"/>
        </w:rPr>
        <w:t>2017</w:t>
      </w:r>
      <w:r w:rsidR="00351CDA">
        <w:rPr>
          <w:rFonts w:hint="eastAsia"/>
          <w:spacing w:val="-4"/>
          <w:lang w:eastAsia="zh-CN"/>
        </w:rPr>
        <w:t>年</w:t>
      </w:r>
      <w:r w:rsidR="00351CDA">
        <w:rPr>
          <w:spacing w:val="-4"/>
          <w:lang w:eastAsia="zh-CN"/>
        </w:rPr>
        <w:t>1</w:t>
      </w:r>
      <w:r w:rsidR="00351CDA">
        <w:rPr>
          <w:rFonts w:hint="eastAsia"/>
          <w:spacing w:val="-4"/>
          <w:lang w:eastAsia="zh-CN"/>
        </w:rPr>
        <w:t>月生效，但下述条款除外：</w:t>
      </w:r>
      <w:r w:rsidR="00351CDA">
        <w:rPr>
          <w:rFonts w:hint="eastAsia"/>
          <w:sz w:val="16"/>
          <w:szCs w:val="16"/>
          <w:lang w:eastAsia="ja-JP"/>
        </w:rPr>
        <w:t>（</w:t>
      </w:r>
      <w:r w:rsidR="00351CDA">
        <w:rPr>
          <w:sz w:val="16"/>
          <w:szCs w:val="16"/>
          <w:lang w:eastAsia="ja-JP"/>
        </w:rPr>
        <w:t>WRC</w:t>
      </w:r>
      <w:del w:id="55" w:author="An, Changfeng" w:date="2014-12-12T15:29:00Z">
        <w:r w:rsidR="00351CDA">
          <w:rPr>
            <w:sz w:val="16"/>
            <w:szCs w:val="16"/>
            <w:lang w:eastAsia="ja-JP"/>
          </w:rPr>
          <w:noBreakHyphen/>
        </w:r>
      </w:del>
      <w:r w:rsidR="00351CDA">
        <w:rPr>
          <w:sz w:val="16"/>
          <w:szCs w:val="16"/>
          <w:lang w:eastAsia="ja-JP"/>
        </w:rPr>
        <w:t>15</w:t>
      </w:r>
      <w:r w:rsidR="00351CDA">
        <w:rPr>
          <w:rFonts w:hint="eastAsia"/>
          <w:sz w:val="16"/>
          <w:szCs w:val="16"/>
          <w:lang w:eastAsia="ja-JP"/>
        </w:rPr>
        <w:t>）</w:t>
      </w:r>
    </w:p>
    <w:p w:rsidR="00EC5F40" w:rsidRDefault="00EC5F40">
      <w:pPr>
        <w:pStyle w:val="Reasons"/>
        <w:rPr>
          <w:lang w:eastAsia="zh-CN"/>
        </w:rPr>
      </w:pPr>
    </w:p>
    <w:p w:rsidR="00EC5F40" w:rsidRDefault="00597EDB" w:rsidP="00AD0186">
      <w:pPr>
        <w:pStyle w:val="Proposal"/>
        <w:ind w:left="1134" w:hanging="1134"/>
      </w:pPr>
      <w:r>
        <w:t>ADD</w:t>
      </w:r>
      <w:r>
        <w:tab/>
      </w:r>
      <w:r w:rsidR="00351CDA">
        <w:t>AGL/BOT/LSO/MDG/MWI/MAU/MOZ/NM</w:t>
      </w:r>
      <w:r w:rsidR="0095162C">
        <w:t>B/COD/SEY/AFS/SWZ/TZA/ZMB/</w:t>
      </w:r>
      <w:r w:rsidR="0095162C">
        <w:br/>
      </w:r>
      <w:r w:rsidR="00481AD4">
        <w:t>ZWE</w:t>
      </w:r>
      <w:r>
        <w:t>/130A14/6</w:t>
      </w:r>
    </w:p>
    <w:p w:rsidR="00EC5F40" w:rsidRPr="00351CDA" w:rsidRDefault="00597EDB" w:rsidP="003C7C98">
      <w:pPr>
        <w:ind w:left="1843" w:hanging="1843"/>
        <w:rPr>
          <w:lang w:val="es-ES_tradnl" w:eastAsia="zh-CN"/>
        </w:rPr>
      </w:pPr>
      <w:r>
        <w:rPr>
          <w:rStyle w:val="Artdef"/>
          <w:lang w:eastAsia="zh-CN"/>
        </w:rPr>
        <w:t>59.B114</w:t>
      </w:r>
      <w:r>
        <w:rPr>
          <w:lang w:eastAsia="zh-CN"/>
        </w:rPr>
        <w:tab/>
      </w:r>
      <w:r w:rsidR="00AD0186">
        <w:t>–</w:t>
      </w:r>
      <w:r w:rsidR="00AD0186">
        <w:tab/>
      </w:r>
      <w:r w:rsidR="00351CDA" w:rsidRPr="00D416A4">
        <w:rPr>
          <w:rFonts w:hint="eastAsia"/>
          <w:lang w:eastAsia="zh-CN"/>
        </w:rPr>
        <w:t>下列决议规定的、具有其他实施生效日期的经修订条款：</w:t>
      </w:r>
      <w:r w:rsidR="00351CDA" w:rsidRPr="00AD0186">
        <w:rPr>
          <w:b/>
          <w:bCs/>
        </w:rPr>
        <w:t>[</w:t>
      </w:r>
      <w:r w:rsidR="00840E91" w:rsidRPr="00AD0186">
        <w:rPr>
          <w:b/>
          <w:bCs/>
        </w:rPr>
        <w:t>130A14</w:t>
      </w:r>
      <w:r w:rsidR="00840E91" w:rsidRPr="00AD0186">
        <w:rPr>
          <w:rFonts w:hAnsi="Times New Roman Bold"/>
          <w:b/>
          <w:bCs/>
        </w:rPr>
        <w:t>-A114-UTC</w:t>
      </w:r>
      <w:r w:rsidR="00351CDA" w:rsidRPr="00AD0186">
        <w:rPr>
          <w:b/>
          <w:bCs/>
        </w:rPr>
        <w:t>]</w:t>
      </w:r>
      <w:r w:rsidR="00351CDA" w:rsidRPr="00AD0186">
        <w:rPr>
          <w:rFonts w:hint="eastAsia"/>
          <w:b/>
          <w:bCs/>
        </w:rPr>
        <w:t>（</w:t>
      </w:r>
      <w:r w:rsidR="00351CDA" w:rsidRPr="00AD0186">
        <w:rPr>
          <w:b/>
          <w:bCs/>
        </w:rPr>
        <w:t>WRC</w:t>
      </w:r>
      <w:r w:rsidR="00351CDA" w:rsidRPr="00AD0186">
        <w:rPr>
          <w:b/>
          <w:bCs/>
        </w:rPr>
        <w:noBreakHyphen/>
        <w:t>15</w:t>
      </w:r>
      <w:r w:rsidR="00351CDA" w:rsidRPr="00AD0186">
        <w:rPr>
          <w:rFonts w:hint="eastAsia"/>
          <w:b/>
          <w:bCs/>
        </w:rPr>
        <w:t>）</w:t>
      </w:r>
      <w:r w:rsidR="00840E91" w:rsidRPr="00AD0186">
        <w:rPr>
          <w:rFonts w:hint="eastAsia"/>
          <w:lang w:val="es-ES" w:eastAsia="zh-CN"/>
        </w:rPr>
        <w:t>。</w:t>
      </w:r>
      <w:r w:rsidR="00351CDA" w:rsidRPr="006F1662">
        <w:rPr>
          <w:rFonts w:hint="eastAsia"/>
          <w:sz w:val="16"/>
          <w:szCs w:val="16"/>
          <w:lang w:val="es-ES" w:eastAsia="zh-CN"/>
        </w:rPr>
        <w:t>（</w:t>
      </w:r>
      <w:r w:rsidR="00351CDA" w:rsidRPr="006F1662">
        <w:rPr>
          <w:sz w:val="16"/>
          <w:szCs w:val="16"/>
          <w:lang w:val="es-ES" w:eastAsia="zh-CN"/>
        </w:rPr>
        <w:t>WRC</w:t>
      </w:r>
      <w:r w:rsidR="00351CDA" w:rsidRPr="006F1662">
        <w:rPr>
          <w:sz w:val="16"/>
          <w:szCs w:val="16"/>
          <w:lang w:val="es-ES" w:eastAsia="zh-CN"/>
        </w:rPr>
        <w:noBreakHyphen/>
        <w:t>15</w:t>
      </w:r>
      <w:r w:rsidR="00351CDA" w:rsidRPr="006F1662">
        <w:rPr>
          <w:rFonts w:hint="eastAsia"/>
          <w:sz w:val="16"/>
          <w:szCs w:val="16"/>
          <w:lang w:val="es-ES" w:eastAsia="zh-CN"/>
        </w:rPr>
        <w:t>）</w:t>
      </w:r>
    </w:p>
    <w:p w:rsidR="00EC5F40" w:rsidRPr="00351CDA" w:rsidRDefault="00EC5F40">
      <w:pPr>
        <w:pStyle w:val="Reasons"/>
        <w:rPr>
          <w:lang w:val="es-ES_tradnl" w:eastAsia="zh-CN"/>
        </w:rPr>
      </w:pPr>
    </w:p>
    <w:p w:rsidR="00EC5F40" w:rsidRPr="00246F30" w:rsidRDefault="00597EDB" w:rsidP="00AD0186">
      <w:pPr>
        <w:pStyle w:val="Proposal"/>
        <w:ind w:left="1134" w:hanging="1134"/>
        <w:rPr>
          <w:lang w:val="es-ES_tradnl" w:eastAsia="zh-CN"/>
        </w:rPr>
      </w:pPr>
      <w:r w:rsidRPr="00246F30">
        <w:rPr>
          <w:lang w:val="es-ES_tradnl" w:eastAsia="zh-CN"/>
        </w:rPr>
        <w:t>ADD</w:t>
      </w:r>
      <w:r w:rsidRPr="00246F30">
        <w:rPr>
          <w:lang w:val="es-ES_tradnl" w:eastAsia="zh-CN"/>
        </w:rPr>
        <w:tab/>
      </w:r>
      <w:r w:rsidR="00351CDA" w:rsidRPr="00246F30">
        <w:rPr>
          <w:lang w:val="es-ES_tradnl" w:eastAsia="zh-CN"/>
        </w:rPr>
        <w:t>AGL/BOT/LSO/MDG/MWI/MAU/MOZ/NMB/COD/SEY/AFS/SWZ/TZA/ZMB/</w:t>
      </w:r>
      <w:r w:rsidR="00351CDA" w:rsidRPr="00246F30">
        <w:rPr>
          <w:lang w:val="es-ES_tradnl" w:eastAsia="zh-CN"/>
        </w:rPr>
        <w:br/>
        <w:t>ZWE</w:t>
      </w:r>
      <w:r w:rsidRPr="00246F30">
        <w:rPr>
          <w:lang w:val="es-ES_tradnl" w:eastAsia="zh-CN"/>
        </w:rPr>
        <w:t>/130A14/7</w:t>
      </w:r>
    </w:p>
    <w:p w:rsidR="00351CDA" w:rsidRDefault="00351CDA" w:rsidP="00351CDA">
      <w:pPr>
        <w:pStyle w:val="ResNo"/>
        <w:rPr>
          <w:lang w:eastAsia="zh-CN"/>
        </w:rPr>
      </w:pPr>
      <w:bookmarkStart w:id="56" w:name="_Toc319678012"/>
      <w:r>
        <w:rPr>
          <w:rFonts w:hint="eastAsia"/>
          <w:lang w:eastAsia="zh-CN"/>
        </w:rPr>
        <w:t>第</w:t>
      </w:r>
      <w:r>
        <w:rPr>
          <w:lang w:eastAsia="zh-CN"/>
        </w:rPr>
        <w:t>[130A14-A114-UTC</w:t>
      </w:r>
      <w:r>
        <w:rPr>
          <w:rStyle w:val="href"/>
          <w:lang w:eastAsia="zh-CN"/>
        </w:rPr>
        <w:t>]</w:t>
      </w:r>
      <w:r>
        <w:rPr>
          <w:rFonts w:hint="eastAsia"/>
          <w:lang w:eastAsia="zh-CN"/>
        </w:rPr>
        <w:t>号决议（</w:t>
      </w:r>
      <w:r>
        <w:rPr>
          <w:lang w:eastAsia="zh-CN"/>
        </w:rPr>
        <w:t>WRC-15</w:t>
      </w:r>
      <w:r>
        <w:rPr>
          <w:rFonts w:hint="eastAsia"/>
          <w:lang w:eastAsia="zh-CN"/>
        </w:rPr>
        <w:t>）</w:t>
      </w:r>
      <w:bookmarkEnd w:id="56"/>
    </w:p>
    <w:p w:rsidR="00351CDA" w:rsidRDefault="00351CDA" w:rsidP="00351CDA">
      <w:pPr>
        <w:pStyle w:val="Restitle"/>
        <w:rPr>
          <w:lang w:eastAsia="zh-CN"/>
        </w:rPr>
      </w:pPr>
      <w:bookmarkStart w:id="57" w:name="_Toc319678013"/>
      <w:r>
        <w:rPr>
          <w:rFonts w:hint="eastAsia"/>
          <w:lang w:eastAsia="zh-CN"/>
        </w:rPr>
        <w:t>经</w:t>
      </w:r>
      <w:r>
        <w:rPr>
          <w:rFonts w:ascii="Times New Roman" w:hAnsi="Times New Roman"/>
          <w:lang w:eastAsia="zh-CN"/>
        </w:rPr>
        <w:t>WRC-15</w:t>
      </w:r>
      <w:r>
        <w:rPr>
          <w:rFonts w:hint="eastAsia"/>
          <w:lang w:eastAsia="zh-CN"/>
        </w:rPr>
        <w:t>修订的《无线电规则》某些条款的临时实施和</w:t>
      </w:r>
      <w:r>
        <w:rPr>
          <w:lang w:eastAsia="zh-CN"/>
        </w:rPr>
        <w:br/>
      </w:r>
      <w:r>
        <w:rPr>
          <w:rFonts w:hint="eastAsia"/>
          <w:lang w:eastAsia="zh-CN"/>
        </w:rPr>
        <w:t>某些决议及建议的废止</w:t>
      </w:r>
      <w:bookmarkEnd w:id="57"/>
    </w:p>
    <w:p w:rsidR="00351CDA" w:rsidRDefault="00351CDA" w:rsidP="00351CDA">
      <w:pPr>
        <w:pStyle w:val="Normalaftertitle"/>
        <w:rPr>
          <w:lang w:eastAsia="zh-CN"/>
        </w:rPr>
      </w:pPr>
      <w:r>
        <w:rPr>
          <w:rFonts w:hint="eastAsia"/>
          <w:lang w:eastAsia="zh-CN"/>
        </w:rPr>
        <w:t>世界无线电通信大会（</w:t>
      </w:r>
      <w:r>
        <w:rPr>
          <w:lang w:eastAsia="zh-CN"/>
        </w:rPr>
        <w:t>2015</w:t>
      </w:r>
      <w:r>
        <w:rPr>
          <w:rFonts w:hint="eastAsia"/>
          <w:lang w:eastAsia="zh-CN"/>
        </w:rPr>
        <w:t>年，日内瓦），</w:t>
      </w:r>
    </w:p>
    <w:p w:rsidR="00351CDA" w:rsidRDefault="00351CDA" w:rsidP="00351CDA">
      <w:pPr>
        <w:pStyle w:val="Call"/>
        <w:rPr>
          <w:i/>
          <w:iCs/>
          <w:lang w:eastAsia="zh-CN"/>
        </w:rPr>
      </w:pPr>
      <w:r>
        <w:rPr>
          <w:rFonts w:hint="eastAsia"/>
          <w:iCs/>
          <w:lang w:eastAsia="zh-CN"/>
        </w:rPr>
        <w:t>考虑到</w:t>
      </w:r>
    </w:p>
    <w:p w:rsidR="00351CDA" w:rsidRDefault="00351CDA" w:rsidP="00351CDA">
      <w:pPr>
        <w:spacing w:beforeLines="50"/>
        <w:rPr>
          <w:lang w:eastAsia="zh-CN"/>
        </w:rPr>
      </w:pPr>
      <w:r w:rsidRPr="00565BDE">
        <w:rPr>
          <w:i/>
          <w:iCs/>
          <w:color w:val="000000"/>
          <w:szCs w:val="24"/>
          <w:lang w:eastAsia="zh-CN"/>
        </w:rPr>
        <w:t>a)</w:t>
      </w:r>
      <w:r>
        <w:rPr>
          <w:i/>
          <w:iCs/>
          <w:color w:val="000000"/>
          <w:szCs w:val="24"/>
          <w:lang w:eastAsia="zh-CN"/>
        </w:rPr>
        <w:tab/>
      </w:r>
      <w:r>
        <w:rPr>
          <w:rFonts w:hint="eastAsia"/>
          <w:lang w:eastAsia="zh-CN"/>
        </w:rPr>
        <w:t>本届大会已按照其职责范围通过了对《无线电规则》的部分修订，这些修订案将于</w:t>
      </w:r>
      <w:r>
        <w:rPr>
          <w:lang w:eastAsia="zh-CN"/>
        </w:rPr>
        <w:t>2017</w:t>
      </w:r>
      <w:r>
        <w:rPr>
          <w:rFonts w:hint="eastAsia"/>
          <w:lang w:eastAsia="zh-CN"/>
        </w:rPr>
        <w:t>年</w:t>
      </w:r>
      <w:r>
        <w:rPr>
          <w:lang w:eastAsia="zh-CN"/>
        </w:rPr>
        <w:t>1</w:t>
      </w:r>
      <w:r>
        <w:rPr>
          <w:rFonts w:hint="eastAsia"/>
          <w:lang w:eastAsia="zh-CN"/>
        </w:rPr>
        <w:t>月生效；</w:t>
      </w:r>
    </w:p>
    <w:p w:rsidR="00351CDA" w:rsidRDefault="00351CDA" w:rsidP="00351CDA">
      <w:pPr>
        <w:spacing w:beforeLines="50"/>
        <w:rPr>
          <w:lang w:eastAsia="zh-CN"/>
        </w:rPr>
      </w:pPr>
      <w:r w:rsidRPr="00565BDE">
        <w:rPr>
          <w:i/>
          <w:iCs/>
          <w:color w:val="000000"/>
          <w:szCs w:val="24"/>
          <w:lang w:eastAsia="zh-CN"/>
        </w:rPr>
        <w:t>b)</w:t>
      </w:r>
      <w:r>
        <w:rPr>
          <w:i/>
          <w:iCs/>
          <w:color w:val="000000"/>
          <w:lang w:eastAsia="zh-CN"/>
        </w:rPr>
        <w:tab/>
      </w:r>
      <w:r>
        <w:rPr>
          <w:rFonts w:hint="eastAsia"/>
          <w:lang w:eastAsia="zh-CN"/>
        </w:rPr>
        <w:t>本届大会修正的一些条款有必要在该日期之前临时实施；</w:t>
      </w:r>
    </w:p>
    <w:p w:rsidR="00351CDA" w:rsidRDefault="00351CDA" w:rsidP="00351CDA">
      <w:pPr>
        <w:spacing w:beforeLines="50"/>
        <w:rPr>
          <w:lang w:eastAsia="zh-CN"/>
        </w:rPr>
      </w:pPr>
      <w:r w:rsidRPr="00565BDE">
        <w:rPr>
          <w:i/>
          <w:iCs/>
          <w:color w:val="000000"/>
          <w:szCs w:val="24"/>
          <w:lang w:eastAsia="zh-CN"/>
        </w:rPr>
        <w:t>c)</w:t>
      </w:r>
      <w:r>
        <w:rPr>
          <w:i/>
          <w:iCs/>
          <w:color w:val="000000"/>
          <w:lang w:eastAsia="zh-CN"/>
        </w:rPr>
        <w:tab/>
      </w:r>
      <w:r>
        <w:rPr>
          <w:rFonts w:hint="eastAsia"/>
          <w:lang w:eastAsia="zh-CN"/>
        </w:rPr>
        <w:t>本届大会修正的一些条款有必要在该日期之后实施；</w:t>
      </w:r>
    </w:p>
    <w:p w:rsidR="00351CDA" w:rsidRDefault="00351CDA" w:rsidP="00351CDA">
      <w:pPr>
        <w:spacing w:beforeLines="50"/>
        <w:rPr>
          <w:lang w:eastAsia="zh-CN"/>
        </w:rPr>
      </w:pPr>
      <w:r w:rsidRPr="00565BDE">
        <w:rPr>
          <w:i/>
          <w:iCs/>
          <w:color w:val="000000"/>
          <w:szCs w:val="24"/>
          <w:lang w:eastAsia="zh-CN"/>
        </w:rPr>
        <w:t>d)</w:t>
      </w:r>
      <w:r>
        <w:rPr>
          <w:lang w:eastAsia="zh-CN"/>
        </w:rPr>
        <w:tab/>
      </w:r>
      <w:r>
        <w:rPr>
          <w:rFonts w:hint="eastAsia"/>
          <w:lang w:eastAsia="zh-CN"/>
        </w:rPr>
        <w:t>一般情况下，新的和</w:t>
      </w:r>
      <w:r>
        <w:rPr>
          <w:rFonts w:hint="eastAsia"/>
          <w:lang w:val="en-US" w:eastAsia="zh-CN"/>
        </w:rPr>
        <w:t>经</w:t>
      </w:r>
      <w:r>
        <w:rPr>
          <w:rFonts w:hint="eastAsia"/>
          <w:lang w:eastAsia="zh-CN"/>
        </w:rPr>
        <w:t>修订的决议和建议书从一届大会</w:t>
      </w:r>
      <w:r>
        <w:rPr>
          <w:rFonts w:hint="eastAsia"/>
          <w:lang w:val="en-US" w:eastAsia="zh-CN"/>
        </w:rPr>
        <w:t>《</w:t>
      </w:r>
      <w:r>
        <w:rPr>
          <w:rFonts w:hint="eastAsia"/>
          <w:lang w:eastAsia="zh-CN"/>
        </w:rPr>
        <w:t>最后文件》的签署之日起生效；</w:t>
      </w:r>
    </w:p>
    <w:p w:rsidR="00351CDA" w:rsidRDefault="00351CDA" w:rsidP="00351CDA">
      <w:pPr>
        <w:spacing w:beforeLines="50"/>
        <w:rPr>
          <w:lang w:eastAsia="zh-CN"/>
        </w:rPr>
      </w:pPr>
      <w:r w:rsidRPr="00565BDE">
        <w:rPr>
          <w:i/>
          <w:iCs/>
          <w:color w:val="000000"/>
          <w:szCs w:val="24"/>
          <w:lang w:eastAsia="zh-CN"/>
        </w:rPr>
        <w:t>e)</w:t>
      </w:r>
      <w:r>
        <w:rPr>
          <w:lang w:eastAsia="zh-CN"/>
        </w:rPr>
        <w:tab/>
      </w:r>
      <w:r>
        <w:rPr>
          <w:rFonts w:hint="eastAsia"/>
          <w:lang w:eastAsia="zh-CN"/>
        </w:rPr>
        <w:t>一般情况下，一届世界无线电通信大会决定删除的决议和建议书从一届大会《最后文件》的签署之日起废止，</w:t>
      </w:r>
    </w:p>
    <w:p w:rsidR="00351CDA" w:rsidRDefault="00351CDA" w:rsidP="00351CDA">
      <w:pPr>
        <w:pStyle w:val="Call"/>
        <w:rPr>
          <w:lang w:eastAsia="zh-CN"/>
        </w:rPr>
      </w:pPr>
      <w:r>
        <w:rPr>
          <w:rFonts w:hint="eastAsia"/>
          <w:iCs/>
          <w:lang w:eastAsia="zh-CN"/>
        </w:rPr>
        <w:lastRenderedPageBreak/>
        <w:t>做出决议</w:t>
      </w:r>
    </w:p>
    <w:p w:rsidR="00EC5F40" w:rsidRDefault="00351CDA" w:rsidP="003C7C98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自</w:t>
      </w:r>
      <w:r>
        <w:rPr>
          <w:lang w:val="en-US" w:eastAsia="zh-CN"/>
        </w:rPr>
        <w:t>[</w:t>
      </w:r>
      <w:r>
        <w:rPr>
          <w:rFonts w:hint="eastAsia"/>
          <w:lang w:val="en-US" w:eastAsia="zh-CN"/>
        </w:rPr>
        <w:t>年份留待</w:t>
      </w:r>
      <w:r>
        <w:rPr>
          <w:lang w:val="en-US" w:eastAsia="zh-CN"/>
        </w:rPr>
        <w:t>WRC-15</w:t>
      </w:r>
      <w:r>
        <w:rPr>
          <w:rFonts w:hint="eastAsia"/>
          <w:lang w:val="en-US" w:eastAsia="zh-CN"/>
        </w:rPr>
        <w:t>确定</w:t>
      </w:r>
      <w:r>
        <w:rPr>
          <w:lang w:val="en-US" w:eastAsia="zh-CN"/>
        </w:rPr>
        <w:t>]1</w:t>
      </w:r>
      <w:r>
        <w:rPr>
          <w:rFonts w:hint="eastAsia"/>
          <w:lang w:val="en-US" w:eastAsia="zh-CN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val="en-US" w:eastAsia="zh-CN"/>
        </w:rPr>
        <w:t>日起，须适用经</w:t>
      </w:r>
      <w:r>
        <w:rPr>
          <w:lang w:val="en-US" w:eastAsia="zh-CN"/>
        </w:rPr>
        <w:t>WRC-15</w:t>
      </w:r>
      <w:r>
        <w:rPr>
          <w:rFonts w:hint="eastAsia"/>
          <w:lang w:val="en-US" w:eastAsia="zh-CN"/>
        </w:rPr>
        <w:t>修订或制定的第</w:t>
      </w:r>
      <w:r>
        <w:rPr>
          <w:b/>
          <w:bCs/>
          <w:lang w:val="en-US" w:eastAsia="zh-CN"/>
        </w:rPr>
        <w:t>1.14</w:t>
      </w:r>
      <w:r>
        <w:rPr>
          <w:rFonts w:hint="eastAsia"/>
          <w:lang w:val="en-US" w:eastAsia="zh-CN"/>
        </w:rPr>
        <w:t>、</w:t>
      </w:r>
      <w:r>
        <w:rPr>
          <w:b/>
          <w:bCs/>
          <w:lang w:val="en-US" w:eastAsia="zh-CN"/>
        </w:rPr>
        <w:t>2.5</w:t>
      </w:r>
      <w:r>
        <w:rPr>
          <w:rFonts w:hint="eastAsia"/>
          <w:lang w:val="en-US" w:eastAsia="zh-CN"/>
        </w:rPr>
        <w:t>和</w:t>
      </w:r>
      <w:r>
        <w:rPr>
          <w:b/>
          <w:bCs/>
          <w:lang w:val="en-US" w:eastAsia="zh-CN"/>
        </w:rPr>
        <w:t>2.6</w:t>
      </w:r>
      <w:r>
        <w:rPr>
          <w:rFonts w:hint="eastAsia"/>
          <w:lang w:val="en-US" w:eastAsia="zh-CN"/>
        </w:rPr>
        <w:t>款。</w:t>
      </w:r>
    </w:p>
    <w:p w:rsidR="00EC5F40" w:rsidRDefault="00597EDB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>
        <w:rPr>
          <w:rFonts w:hint="eastAsia"/>
          <w:lang w:eastAsia="zh-CN"/>
        </w:rPr>
        <w:t>保证有足够时间对陈旧系统进行硬</w:t>
      </w:r>
      <w:r>
        <w:rPr>
          <w:lang w:eastAsia="zh-CN"/>
        </w:rPr>
        <w:t>/</w:t>
      </w:r>
      <w:r>
        <w:rPr>
          <w:rFonts w:hint="eastAsia"/>
          <w:lang w:eastAsia="zh-CN"/>
        </w:rPr>
        <w:t>软件升级以适应从</w:t>
      </w:r>
      <w:r>
        <w:rPr>
          <w:lang w:eastAsia="zh-CN"/>
        </w:rPr>
        <w:t>UTC</w:t>
      </w:r>
      <w:r>
        <w:rPr>
          <w:rFonts w:hint="eastAsia"/>
          <w:lang w:eastAsia="zh-CN"/>
        </w:rPr>
        <w:t>取消闰秒的情况。</w:t>
      </w:r>
    </w:p>
    <w:p w:rsidR="00EC5F40" w:rsidRDefault="00597EDB" w:rsidP="00AD0186">
      <w:pPr>
        <w:pStyle w:val="Proposal"/>
        <w:ind w:left="1134" w:hanging="1134"/>
      </w:pPr>
      <w:r>
        <w:t>SUP</w:t>
      </w:r>
      <w:r>
        <w:tab/>
      </w:r>
      <w:r w:rsidR="00351CDA">
        <w:t>AGL/BOT/LSO/MDG/MWI/MAU/MOZ/NM</w:t>
      </w:r>
      <w:r w:rsidR="00B02E59">
        <w:t>B/COD/SEY/AFS/SWZ/TZA/ZMB/</w:t>
      </w:r>
      <w:r w:rsidR="00B02E59">
        <w:br/>
      </w:r>
      <w:r w:rsidR="00E843F8">
        <w:t>ZWE</w:t>
      </w:r>
      <w:r>
        <w:t>/130A14/8</w:t>
      </w:r>
    </w:p>
    <w:p w:rsidR="007B4F46" w:rsidRPr="00B8643E" w:rsidRDefault="00597EDB" w:rsidP="00597EDB">
      <w:pPr>
        <w:pStyle w:val="ResNo"/>
        <w:rPr>
          <w:lang w:eastAsia="zh-CN"/>
        </w:rPr>
      </w:pPr>
      <w:bookmarkStart w:id="58" w:name="_Toc328053190"/>
      <w:r w:rsidRPr="00510604">
        <w:rPr>
          <w:rFonts w:hint="eastAsia"/>
          <w:lang w:eastAsia="zh-CN"/>
        </w:rPr>
        <w:t>第</w:t>
      </w:r>
      <w:r w:rsidRPr="00501F21">
        <w:rPr>
          <w:rStyle w:val="href"/>
          <w:rFonts w:hint="eastAsia"/>
          <w:lang w:eastAsia="zh-CN"/>
        </w:rPr>
        <w:t>653</w:t>
      </w:r>
      <w:r w:rsidRPr="00510604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（</w:t>
      </w:r>
      <w:r w:rsidRPr="00B8643E">
        <w:rPr>
          <w:lang w:eastAsia="zh-CN"/>
        </w:rPr>
        <w:t>WRC</w:t>
      </w:r>
      <w:r>
        <w:rPr>
          <w:rFonts w:hint="eastAsia"/>
          <w:lang w:eastAsia="zh-CN"/>
        </w:rPr>
        <w:t>-</w:t>
      </w:r>
      <w:r w:rsidRPr="00B8643E">
        <w:rPr>
          <w:lang w:eastAsia="zh-CN"/>
        </w:rPr>
        <w:t>12</w:t>
      </w:r>
      <w:r>
        <w:rPr>
          <w:rFonts w:hint="eastAsia"/>
          <w:lang w:eastAsia="zh-CN"/>
        </w:rPr>
        <w:t>）</w:t>
      </w:r>
      <w:bookmarkEnd w:id="58"/>
    </w:p>
    <w:p w:rsidR="007B4F46" w:rsidRPr="00F34BB6" w:rsidRDefault="00597EDB" w:rsidP="007B4F46">
      <w:pPr>
        <w:pStyle w:val="Restitle"/>
        <w:rPr>
          <w:lang w:eastAsia="zh-CN"/>
        </w:rPr>
      </w:pPr>
      <w:bookmarkStart w:id="59" w:name="_Toc328053191"/>
      <w:r w:rsidRPr="00B8643E">
        <w:rPr>
          <w:rFonts w:hint="eastAsia"/>
          <w:lang w:val="en-US" w:eastAsia="zh-CN"/>
        </w:rPr>
        <w:t>协调世界时时标的未来</w:t>
      </w:r>
      <w:bookmarkEnd w:id="59"/>
    </w:p>
    <w:p w:rsidR="00597EDB" w:rsidRDefault="00597EDB" w:rsidP="00246F30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246F30">
        <w:rPr>
          <w:rFonts w:hint="eastAsia"/>
          <w:lang w:eastAsia="zh-CN"/>
        </w:rPr>
        <w:t>不再需要第</w:t>
      </w:r>
      <w:r w:rsidR="00246F30" w:rsidRPr="0003013B">
        <w:rPr>
          <w:rFonts w:hAnsi="Times New Roman Bold"/>
          <w:lang w:val="en-US" w:eastAsia="zh-CN"/>
        </w:rPr>
        <w:t>653</w:t>
      </w:r>
      <w:r w:rsidR="00246F30">
        <w:rPr>
          <w:rFonts w:hAnsi="Times New Roman Bold" w:hint="eastAsia"/>
          <w:lang w:val="en-US" w:eastAsia="zh-CN"/>
        </w:rPr>
        <w:t>号决议</w:t>
      </w:r>
      <w:r w:rsidR="00246F30">
        <w:rPr>
          <w:rFonts w:hAnsi="Times New Roman Bold"/>
          <w:lang w:val="en-US" w:eastAsia="zh-CN"/>
        </w:rPr>
        <w:t>（</w:t>
      </w:r>
      <w:r w:rsidR="00246F30" w:rsidRPr="0003013B">
        <w:rPr>
          <w:rFonts w:hAnsi="Times New Roman Bold"/>
          <w:lang w:val="en-US" w:eastAsia="zh-CN"/>
        </w:rPr>
        <w:t>WRC-12</w:t>
      </w:r>
      <w:r w:rsidR="00246F30">
        <w:rPr>
          <w:rFonts w:hAnsi="Times New Roman Bold"/>
          <w:lang w:val="en-US" w:eastAsia="zh-CN"/>
        </w:rPr>
        <w:t>）</w:t>
      </w:r>
      <w:r w:rsidR="00246F30">
        <w:rPr>
          <w:rFonts w:hAnsi="Times New Roman Bold" w:hint="eastAsia"/>
          <w:lang w:val="en-US" w:eastAsia="zh-CN"/>
        </w:rPr>
        <w:t>。</w:t>
      </w:r>
    </w:p>
    <w:p w:rsidR="009E0662" w:rsidRDefault="009E0662" w:rsidP="0032202E">
      <w:pPr>
        <w:pStyle w:val="Reasons"/>
        <w:rPr>
          <w:lang w:eastAsia="zh-CN"/>
        </w:rPr>
      </w:pPr>
    </w:p>
    <w:p w:rsidR="009E0662" w:rsidRPr="0095162C" w:rsidRDefault="009E0662">
      <w:pPr>
        <w:jc w:val="center"/>
        <w:rPr>
          <w:lang w:val="en-US"/>
        </w:rPr>
      </w:pPr>
      <w:r>
        <w:t>______________</w:t>
      </w:r>
    </w:p>
    <w:sectPr w:rsidR="009E0662" w:rsidRPr="0095162C">
      <w:headerReference w:type="default" r:id="rId12"/>
      <w:footerReference w:type="default" r:id="rId13"/>
      <w:footerReference w:type="first" r:id="rId14"/>
      <w:type w:val="oddPage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EDB" w:rsidRPr="00DA0469" w:rsidRDefault="00597EDB" w:rsidP="00597EDB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022F6B">
      <w:rPr>
        <w:lang w:val="en-US"/>
      </w:rPr>
      <w:t>P:\CHI\ITU-R\CONF-R\CMR15\100\130ADD14C.docx</w:t>
    </w:r>
    <w:r>
      <w:fldChar w:fldCharType="end"/>
    </w:r>
    <w:r>
      <w:t xml:space="preserve"> (389006)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C7C98">
      <w:t>29.10.15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22F6B">
      <w:t>03.07.06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022F6B">
      <w:rPr>
        <w:lang w:val="en-US"/>
      </w:rPr>
      <w:t>P:\CHI\ITU-R\CONF-R\CMR15\100\130ADD14C.docx</w:t>
    </w:r>
    <w:r>
      <w:fldChar w:fldCharType="end"/>
    </w:r>
    <w:r w:rsidR="00597EDB">
      <w:t xml:space="preserve"> (389006)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C7C98">
      <w:t>29.10.15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22F6B">
      <w:t>03.07.06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B5F87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130(Add.14)-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en, Meng">
    <w15:presenceInfo w15:providerId="AD" w15:userId="S-1-5-21-8740799-900759487-1415713722-24261"/>
  </w15:person>
  <w15:person w15:author="An, Changfeng">
    <w15:presenceInfo w15:providerId="AD" w15:userId="S-1-5-21-8740799-900759487-1415713722-26867"/>
  </w15:person>
  <w15:person w15:author="Author">
    <w15:presenceInfo w15:providerId="None" w15:userId="Author"/>
  </w15:person>
  <w15:person w15:author="Huang,  Jie, Miss">
    <w15:presenceInfo w15:providerId="AD" w15:userId="S-1-5-21-8740799-900759487-1415713722-35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2F6B"/>
    <w:rsid w:val="000264C2"/>
    <w:rsid w:val="000273B7"/>
    <w:rsid w:val="00037C90"/>
    <w:rsid w:val="000C09BA"/>
    <w:rsid w:val="000C1F1E"/>
    <w:rsid w:val="000C6AA7"/>
    <w:rsid w:val="000E26F6"/>
    <w:rsid w:val="00107A71"/>
    <w:rsid w:val="00123C07"/>
    <w:rsid w:val="001241CE"/>
    <w:rsid w:val="00126CCF"/>
    <w:rsid w:val="00166859"/>
    <w:rsid w:val="001765EC"/>
    <w:rsid w:val="001853E8"/>
    <w:rsid w:val="001B6360"/>
    <w:rsid w:val="001F4EA6"/>
    <w:rsid w:val="00214959"/>
    <w:rsid w:val="002260A6"/>
    <w:rsid w:val="00246F30"/>
    <w:rsid w:val="002742B3"/>
    <w:rsid w:val="002A4C9C"/>
    <w:rsid w:val="002B509B"/>
    <w:rsid w:val="002E2A59"/>
    <w:rsid w:val="002E4507"/>
    <w:rsid w:val="00305254"/>
    <w:rsid w:val="003169D2"/>
    <w:rsid w:val="00351CDA"/>
    <w:rsid w:val="003B4BEF"/>
    <w:rsid w:val="003C6B45"/>
    <w:rsid w:val="003C7C98"/>
    <w:rsid w:val="0041282E"/>
    <w:rsid w:val="00437869"/>
    <w:rsid w:val="00465A34"/>
    <w:rsid w:val="00481AD4"/>
    <w:rsid w:val="00482E17"/>
    <w:rsid w:val="004B5F87"/>
    <w:rsid w:val="004C4554"/>
    <w:rsid w:val="004D2DEC"/>
    <w:rsid w:val="004F2BE6"/>
    <w:rsid w:val="004F687E"/>
    <w:rsid w:val="00527E8A"/>
    <w:rsid w:val="00542E85"/>
    <w:rsid w:val="00562479"/>
    <w:rsid w:val="00576849"/>
    <w:rsid w:val="00597EDB"/>
    <w:rsid w:val="005A0ACB"/>
    <w:rsid w:val="005D3169"/>
    <w:rsid w:val="005E08D2"/>
    <w:rsid w:val="005E7FD8"/>
    <w:rsid w:val="0061450D"/>
    <w:rsid w:val="00622560"/>
    <w:rsid w:val="0063748B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0E91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045B2"/>
    <w:rsid w:val="00912959"/>
    <w:rsid w:val="009426C5"/>
    <w:rsid w:val="009453C0"/>
    <w:rsid w:val="0095162C"/>
    <w:rsid w:val="009657F9"/>
    <w:rsid w:val="0099525B"/>
    <w:rsid w:val="009C72B7"/>
    <w:rsid w:val="009E0662"/>
    <w:rsid w:val="00A0052C"/>
    <w:rsid w:val="00A31B14"/>
    <w:rsid w:val="00A323DC"/>
    <w:rsid w:val="00A45703"/>
    <w:rsid w:val="00A466E6"/>
    <w:rsid w:val="00A815BE"/>
    <w:rsid w:val="00AA33FA"/>
    <w:rsid w:val="00AA5DA1"/>
    <w:rsid w:val="00AD0186"/>
    <w:rsid w:val="00AE369F"/>
    <w:rsid w:val="00B026CB"/>
    <w:rsid w:val="00B02E59"/>
    <w:rsid w:val="00B52B8D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834AC"/>
    <w:rsid w:val="00C929E0"/>
    <w:rsid w:val="00C92B5C"/>
    <w:rsid w:val="00CB3BDD"/>
    <w:rsid w:val="00CB4E5A"/>
    <w:rsid w:val="00CC73D7"/>
    <w:rsid w:val="00CF0AD7"/>
    <w:rsid w:val="00CF0BE1"/>
    <w:rsid w:val="00D32BCA"/>
    <w:rsid w:val="00D52A14"/>
    <w:rsid w:val="00D6206A"/>
    <w:rsid w:val="00D74599"/>
    <w:rsid w:val="00D93DC1"/>
    <w:rsid w:val="00DA0469"/>
    <w:rsid w:val="00DD13B7"/>
    <w:rsid w:val="00DE65DF"/>
    <w:rsid w:val="00DF3B0C"/>
    <w:rsid w:val="00E14984"/>
    <w:rsid w:val="00E22A25"/>
    <w:rsid w:val="00E560F1"/>
    <w:rsid w:val="00E843F8"/>
    <w:rsid w:val="00E92319"/>
    <w:rsid w:val="00EC5F40"/>
    <w:rsid w:val="00F63A3F"/>
    <w:rsid w:val="00F837F4"/>
    <w:rsid w:val="00FA1D23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F28FCF2-9FF1-4C1A-B342-7533279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link w:val="enumlev1Char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link w:val="RestitleChar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link w:val="ResNoChar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styleId="Hyperlink">
    <w:name w:val="Hyperlink"/>
    <w:aliases w:val="超级链接"/>
    <w:uiPriority w:val="99"/>
    <w:rsid w:val="00A45703"/>
    <w:rPr>
      <w:color w:val="0000FF"/>
      <w:u w:val="single"/>
    </w:rPr>
  </w:style>
  <w:style w:type="character" w:customStyle="1" w:styleId="enumlev1Char">
    <w:name w:val="enumlev1 Char"/>
    <w:basedOn w:val="DefaultParagraphFont"/>
    <w:link w:val="enumlev1"/>
    <w:rsid w:val="00351CDA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locked/>
    <w:rsid w:val="00351CDA"/>
    <w:rPr>
      <w:rFonts w:ascii="STKaiti" w:eastAsia="STKaiti" w:hAnsi="STKaiti"/>
      <w:sz w:val="24"/>
      <w:lang w:val="en-GB" w:eastAsia="en-US"/>
    </w:rPr>
  </w:style>
  <w:style w:type="character" w:customStyle="1" w:styleId="ResNoChar">
    <w:name w:val="Res_No Char"/>
    <w:basedOn w:val="DefaultParagraphFont"/>
    <w:link w:val="ResNo"/>
    <w:rsid w:val="00351CDA"/>
    <w:rPr>
      <w:rFonts w:ascii="Times New Roman" w:hAnsi="Times New Roman"/>
      <w:caps/>
      <w:sz w:val="28"/>
      <w:lang w:val="en-GB" w:eastAsia="en-US"/>
    </w:rPr>
  </w:style>
  <w:style w:type="character" w:customStyle="1" w:styleId="RestitleChar">
    <w:name w:val="Res_title Char"/>
    <w:basedOn w:val="DefaultParagraphFont"/>
    <w:link w:val="Restitle"/>
    <w:rsid w:val="00351CDA"/>
    <w:rPr>
      <w:rFonts w:ascii="Times New Roman Bold" w:hAnsi="Times New Roman Bold"/>
      <w:b/>
      <w:sz w:val="28"/>
      <w:lang w:val="en-GB" w:eastAsia="en-US"/>
    </w:rPr>
  </w:style>
  <w:style w:type="character" w:customStyle="1" w:styleId="NormalaftertitleChar">
    <w:name w:val="Normal_after_title Char"/>
    <w:link w:val="Normalaftertitle"/>
    <w:uiPriority w:val="99"/>
    <w:locked/>
    <w:rsid w:val="00351CDA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R15-WRC15-C-0130!A14!MSW-C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D207D-FD91-4082-B031-D1002A590867}">
  <ds:schemaRefs>
    <ds:schemaRef ds:uri="http://schemas.microsoft.com/office/infopath/2007/PartnerControls"/>
    <ds:schemaRef ds:uri="http://purl.org/dc/dcmitype/"/>
    <ds:schemaRef ds:uri="996b2e75-67fd-4955-a3b0-5ab9934cb50b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32a1a8c5-2265-4ebc-b7a0-2071e2c5c9b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E10F319-0370-4EB6-92BD-F35F6BC7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1407</Words>
  <Characters>1126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R15-WRC15-C-0130!A14!MSW-C</vt:lpstr>
    </vt:vector>
  </TitlesOfParts>
  <Manager>General Secretariat - Pool</Manager>
  <Company>International Telecommunication Union (ITU)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R15-WRC15-C-0130!A14!MSW-C</dc:title>
  <dc:subject>World Radiocommunication Conference - 2015</dc:subject>
  <dc:creator>Documents Proposals Manager (DPM)</dc:creator>
  <cp:keywords>DPM_v5.2015.10.230_prod</cp:keywords>
  <dc:description/>
  <cp:lastModifiedBy>Li, Jianying</cp:lastModifiedBy>
  <cp:revision>28</cp:revision>
  <cp:lastPrinted>2006-07-03T06:56:00Z</cp:lastPrinted>
  <dcterms:created xsi:type="dcterms:W3CDTF">2015-10-28T21:44:00Z</dcterms:created>
  <dcterms:modified xsi:type="dcterms:W3CDTF">2015-10-30T10:10:00Z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