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11C5E" w:rsidRPr="0045143A">
        <w:trPr>
          <w:cantSplit/>
        </w:trPr>
        <w:tc>
          <w:tcPr>
            <w:tcW w:w="6911" w:type="dxa"/>
          </w:tcPr>
          <w:p w:rsidR="00111C5E" w:rsidRPr="00CB5AF7" w:rsidRDefault="00111C5E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D37469">
              <w:rPr>
                <w:b/>
                <w:bCs/>
              </w:rPr>
              <w:t xml:space="preserve"> </w:t>
            </w:r>
            <w:r w:rsidRPr="006B078C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111C5E" w:rsidRPr="00FE0226" w:rsidRDefault="00111C5E" w:rsidP="00111C5E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B7B442" wp14:editId="788B1526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C5E" w:rsidRPr="004514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11C5E" w:rsidRPr="00A85B65" w:rsidRDefault="00111C5E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11C5E" w:rsidRPr="00FE0226" w:rsidRDefault="00111C5E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111C5E" w:rsidRPr="00111C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11C5E" w:rsidRPr="00111C5E" w:rsidRDefault="00111C5E" w:rsidP="00111C5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11C5E" w:rsidRPr="00111C5E" w:rsidRDefault="00111C5E" w:rsidP="00111C5E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111C5E" w:rsidRPr="0051315E">
        <w:trPr>
          <w:cantSplit/>
          <w:trHeight w:val="23"/>
        </w:trPr>
        <w:tc>
          <w:tcPr>
            <w:tcW w:w="6911" w:type="dxa"/>
            <w:vMerge w:val="restart"/>
          </w:tcPr>
          <w:p w:rsidR="00111C5E" w:rsidRPr="00111C5E" w:rsidRDefault="00595636" w:rsidP="00111C5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111C5E" w:rsidRPr="00111C5E" w:rsidRDefault="00111C5E" w:rsidP="0059563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111C5E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59563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129</w:t>
            </w:r>
            <w:r w:rsidRPr="00111C5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111C5E" w:rsidRPr="0051315E">
        <w:trPr>
          <w:cantSplit/>
          <w:trHeight w:val="23"/>
        </w:trPr>
        <w:tc>
          <w:tcPr>
            <w:tcW w:w="6911" w:type="dxa"/>
            <w:vMerge/>
          </w:tcPr>
          <w:p w:rsidR="00111C5E" w:rsidRPr="0051315E" w:rsidRDefault="00111C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111C5E" w:rsidRPr="00111C5E" w:rsidRDefault="00595636" w:rsidP="00111C5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19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111C5E" w:rsidRPr="00111C5E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111C5E" w:rsidRPr="0051315E">
        <w:trPr>
          <w:cantSplit/>
          <w:trHeight w:val="23"/>
        </w:trPr>
        <w:tc>
          <w:tcPr>
            <w:tcW w:w="6911" w:type="dxa"/>
            <w:vMerge/>
          </w:tcPr>
          <w:p w:rsidR="00111C5E" w:rsidRPr="0051315E" w:rsidRDefault="00111C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111C5E" w:rsidRPr="00111C5E" w:rsidRDefault="00111C5E" w:rsidP="00111C5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11C5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111C5E" w:rsidRPr="00344EB8">
        <w:trPr>
          <w:cantSplit/>
        </w:trPr>
        <w:tc>
          <w:tcPr>
            <w:tcW w:w="10031" w:type="dxa"/>
            <w:gridSpan w:val="2"/>
          </w:tcPr>
          <w:p w:rsidR="00111C5E" w:rsidRPr="00344EB8" w:rsidRDefault="00EC6A5F" w:rsidP="00EC6A5F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2000E7">
              <w:t xml:space="preserve">Бенин (Республика), Буркина-Фасо, Кот-д’Ивуар (Республика), </w:t>
            </w:r>
            <w:r w:rsidR="005D52A2">
              <w:br/>
            </w:r>
            <w:r w:rsidRPr="002000E7">
              <w:t>Гамбия</w:t>
            </w:r>
            <w:r>
              <w:t xml:space="preserve"> </w:t>
            </w:r>
            <w:r w:rsidRPr="002000E7">
              <w:t xml:space="preserve">(Республика), Гана, Гвинейская Республика, Нигер (Республика), </w:t>
            </w:r>
            <w:r w:rsidR="005D52A2">
              <w:br/>
            </w:r>
            <w:r w:rsidRPr="002000E7">
              <w:t xml:space="preserve">Нигерия (Федеративная Республика), Сенегал (Республика), </w:t>
            </w:r>
            <w:r w:rsidR="005D52A2">
              <w:br/>
            </w:r>
            <w:r w:rsidRPr="002000E7">
              <w:t>Тоголезская Республика</w:t>
            </w:r>
          </w:p>
        </w:tc>
      </w:tr>
      <w:tr w:rsidR="00111C5E" w:rsidRPr="00344EB8">
        <w:trPr>
          <w:cantSplit/>
        </w:trPr>
        <w:tc>
          <w:tcPr>
            <w:tcW w:w="10031" w:type="dxa"/>
            <w:gridSpan w:val="2"/>
          </w:tcPr>
          <w:p w:rsidR="00111C5E" w:rsidRPr="0048177B" w:rsidRDefault="00595636" w:rsidP="0048177B">
            <w:pPr>
              <w:pStyle w:val="Title1"/>
            </w:pPr>
            <w:bookmarkStart w:id="9" w:name="dtitle1" w:colFirst="0" w:colLast="0"/>
            <w:bookmarkEnd w:id="8"/>
            <w:r w:rsidRPr="0048177B">
              <w:t>предложения для работы конференции</w:t>
            </w:r>
          </w:p>
        </w:tc>
      </w:tr>
      <w:tr w:rsidR="00111C5E" w:rsidRPr="00344EB8">
        <w:trPr>
          <w:cantSplit/>
        </w:trPr>
        <w:tc>
          <w:tcPr>
            <w:tcW w:w="10031" w:type="dxa"/>
            <w:gridSpan w:val="2"/>
          </w:tcPr>
          <w:p w:rsidR="00111C5E" w:rsidRPr="00344EB8" w:rsidRDefault="00111C5E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111C5E" w:rsidRPr="00344EB8">
        <w:trPr>
          <w:cantSplit/>
        </w:trPr>
        <w:tc>
          <w:tcPr>
            <w:tcW w:w="10031" w:type="dxa"/>
            <w:gridSpan w:val="2"/>
          </w:tcPr>
          <w:p w:rsidR="00111C5E" w:rsidRPr="005D52A2" w:rsidRDefault="0048177B" w:rsidP="0072521D">
            <w:pPr>
              <w:pStyle w:val="Agendaitem"/>
              <w:rPr>
                <w:szCs w:val="26"/>
                <w:lang w:val="ru-RU"/>
              </w:rPr>
            </w:pPr>
            <w:bookmarkStart w:id="11" w:name="_Toc416449355"/>
            <w:bookmarkStart w:id="12" w:name="dtitle3" w:colFirst="0" w:colLast="0"/>
            <w:bookmarkEnd w:id="10"/>
            <w:r w:rsidRPr="005D52A2">
              <w:rPr>
                <w:lang w:val="ru-RU"/>
              </w:rPr>
              <w:t>Пункт 1.14 повестки дня</w:t>
            </w:r>
            <w:bookmarkEnd w:id="11"/>
          </w:p>
        </w:tc>
      </w:tr>
    </w:tbl>
    <w:bookmarkEnd w:id="12"/>
    <w:p w:rsidR="00111C5E" w:rsidRPr="0048177B" w:rsidRDefault="0072521D" w:rsidP="0048177B">
      <w:pPr>
        <w:pStyle w:val="Normalaftertitle"/>
      </w:pPr>
      <w:r w:rsidRPr="0048177B">
        <w:t>1.14</w:t>
      </w:r>
      <w:r w:rsidRPr="0048177B">
        <w:tab/>
        <w:t>рассмотреть возможность получения непрерывной эталонной шкалы времени либо путем изменения всемирного координированного времени (UTC), либо каким-либо другим методом и принять соответствующие меры</w:t>
      </w:r>
      <w:bookmarkStart w:id="13" w:name="_GoBack"/>
      <w:bookmarkEnd w:id="13"/>
      <w:r w:rsidRPr="0048177B">
        <w:t xml:space="preserve"> в соответствии с Резолюцией </w:t>
      </w:r>
      <w:r w:rsidRPr="0048177B">
        <w:rPr>
          <w:b/>
          <w:bCs/>
        </w:rPr>
        <w:t>653 (ВКР-12)</w:t>
      </w:r>
      <w:r w:rsidRPr="0048177B">
        <w:t>;</w:t>
      </w:r>
    </w:p>
    <w:p w:rsidR="0048177B" w:rsidRPr="00E61411" w:rsidRDefault="0048177B" w:rsidP="0048177B">
      <w:pPr>
        <w:pStyle w:val="Headingb"/>
        <w:rPr>
          <w:lang w:val="ru-RU"/>
        </w:rPr>
      </w:pPr>
      <w:r w:rsidRPr="00E61411">
        <w:rPr>
          <w:lang w:val="ru-RU"/>
        </w:rPr>
        <w:t xml:space="preserve">Метод </w:t>
      </w:r>
      <w:r w:rsidRPr="002F4974">
        <w:t>D</w:t>
      </w:r>
    </w:p>
    <w:p w:rsidR="00595636" w:rsidRDefault="0048177B" w:rsidP="0048177B">
      <w:r w:rsidRPr="002F4974">
        <w:t>Не вносить изменений в Регламент радиосвязи, так как результаты исследований не позволяют сделать окончательный вывод.</w:t>
      </w:r>
    </w:p>
    <w:p w:rsidR="0048177B" w:rsidRDefault="0048177B" w:rsidP="0032202E">
      <w:pPr>
        <w:pStyle w:val="Reasons"/>
      </w:pPr>
      <w:r w:rsidRPr="0048177B">
        <w:rPr>
          <w:b/>
          <w:bCs/>
        </w:rPr>
        <w:t>Основания</w:t>
      </w:r>
      <w:r>
        <w:t xml:space="preserve">: </w:t>
      </w:r>
      <w:r w:rsidRPr="002F4974">
        <w:t>Работа существующего оборудования обеспечивается без обновления и замены, включая оборудование, не относящееся к радиосвязи, используемое, например, в астронавигации. Кроме того, не требуется вносить изменения в техническую документацию для оборудования при использовании UTC.</w:t>
      </w:r>
    </w:p>
    <w:p w:rsidR="0048177B" w:rsidRPr="006B078C" w:rsidRDefault="0048177B" w:rsidP="0048177B">
      <w:pPr>
        <w:jc w:val="center"/>
      </w:pPr>
      <w:r>
        <w:t>______________</w:t>
      </w:r>
    </w:p>
    <w:sectPr w:rsidR="0048177B" w:rsidRPr="006B078C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5E" w:rsidRDefault="00111C5E">
      <w:r>
        <w:separator/>
      </w:r>
    </w:p>
  </w:endnote>
  <w:endnote w:type="continuationSeparator" w:id="0">
    <w:p w:rsidR="00111C5E" w:rsidRDefault="0011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2073B">
      <w:rPr>
        <w:noProof/>
        <w:lang w:val="en-US"/>
      </w:rPr>
      <w:t>P:\RUS\ITU-R\CONF-R\CMR15\100\129R.docx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073B">
      <w:rPr>
        <w:noProof/>
      </w:rPr>
      <w:t>27.10.15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073B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2073B">
      <w:rPr>
        <w:lang w:val="en-US"/>
      </w:rPr>
      <w:t>P:\RUS\ITU-R\CONF-R\CMR15\100\129R.docx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073B">
      <w:t>27.10.15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073B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2073B">
      <w:rPr>
        <w:lang w:val="en-US"/>
      </w:rPr>
      <w:t>P:\RUS\ITU-R\CONF-R\CMR15\100\129R.docx</w:t>
    </w:r>
    <w:r>
      <w:fldChar w:fldCharType="end"/>
    </w:r>
    <w:r w:rsidR="0048177B">
      <w:rPr>
        <w:lang w:val="ru-RU"/>
      </w:rPr>
      <w:t xml:space="preserve"> (388939)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073B">
      <w:t>27.10.15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073B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5E" w:rsidRDefault="00111C5E">
      <w:r>
        <w:rPr>
          <w:b/>
        </w:rPr>
        <w:t>_______________</w:t>
      </w:r>
    </w:p>
  </w:footnote>
  <w:footnote w:type="continuationSeparator" w:id="0">
    <w:p w:rsidR="00111C5E" w:rsidRDefault="0011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95636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E"/>
    <w:rsid w:val="000260F1"/>
    <w:rsid w:val="0003535B"/>
    <w:rsid w:val="00111C5E"/>
    <w:rsid w:val="00123B68"/>
    <w:rsid w:val="00124C09"/>
    <w:rsid w:val="00126F2E"/>
    <w:rsid w:val="001521AE"/>
    <w:rsid w:val="001842C8"/>
    <w:rsid w:val="001E039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8177B"/>
    <w:rsid w:val="004A58F4"/>
    <w:rsid w:val="0051315E"/>
    <w:rsid w:val="00567276"/>
    <w:rsid w:val="00595636"/>
    <w:rsid w:val="005D1879"/>
    <w:rsid w:val="005D52A2"/>
    <w:rsid w:val="005D79A3"/>
    <w:rsid w:val="005E61DD"/>
    <w:rsid w:val="006023DF"/>
    <w:rsid w:val="00620DD7"/>
    <w:rsid w:val="00657DE0"/>
    <w:rsid w:val="00692C06"/>
    <w:rsid w:val="006A6E9B"/>
    <w:rsid w:val="006B078C"/>
    <w:rsid w:val="0072521D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2073B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B5AF7"/>
    <w:rsid w:val="00CC47C6"/>
    <w:rsid w:val="00CE5E47"/>
    <w:rsid w:val="00CF020F"/>
    <w:rsid w:val="00D53715"/>
    <w:rsid w:val="00DE2EBA"/>
    <w:rsid w:val="00E61411"/>
    <w:rsid w:val="00E976C1"/>
    <w:rsid w:val="00EC6A5F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D11240C-09B7-483A-8732-FE1FE29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7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33</TotalTime>
  <Pages>1</Pages>
  <Words>130</Words>
  <Characters>995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Chamova, Alisa</dc:creator>
  <cp:keywords/>
  <dc:description/>
  <cp:lastModifiedBy>Tsarapkina, Yulia</cp:lastModifiedBy>
  <cp:revision>8</cp:revision>
  <cp:lastPrinted>2015-10-27T12:04:00Z</cp:lastPrinted>
  <dcterms:created xsi:type="dcterms:W3CDTF">2015-10-25T16:12:00Z</dcterms:created>
  <dcterms:modified xsi:type="dcterms:W3CDTF">2015-10-27T12:04:00Z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