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129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贝宁（共和国）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布基纳法索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科特迪瓦（共和国）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冈比亚（共和国）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加纳</w:t>
            </w:r>
            <w:r w:rsidRPr="000273B7">
              <w:rPr>
                <w:lang w:eastAsia="zh-CN"/>
              </w:rPr>
              <w:t>/</w:t>
            </w:r>
            <w:r w:rsidR="0042251B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几内亚（共和国）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尼日尔（共和国）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尼日利亚（联邦共和国）</w:t>
            </w:r>
            <w:r w:rsidRPr="000273B7">
              <w:rPr>
                <w:lang w:eastAsia="zh-CN"/>
              </w:rPr>
              <w:t>/</w:t>
            </w:r>
            <w:r w:rsidR="0042251B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塞内加尔（共和国）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多哥共和国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B61DE6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B61DE6"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bookmarkStart w:id="8" w:name="_GoBack"/>
            <w:bookmarkEnd w:id="8"/>
            <w:r w:rsidRPr="000273B7">
              <w:t>1.14</w:t>
            </w:r>
          </w:p>
        </w:tc>
      </w:tr>
    </w:tbl>
    <w:bookmarkEnd w:id="7"/>
    <w:p w:rsidR="008B60D0" w:rsidRDefault="00B61DE6" w:rsidP="00B61DE6">
      <w:pPr>
        <w:pStyle w:val="Normalaftertitle0"/>
        <w:rPr>
          <w:lang w:val="es-ES" w:eastAsia="zh-CN"/>
        </w:rPr>
      </w:pPr>
      <w:r w:rsidRPr="009C33AA">
        <w:rPr>
          <w:lang w:eastAsia="zh-CN"/>
        </w:rPr>
        <w:t>1.14</w:t>
      </w:r>
      <w:r w:rsidRPr="009C33AA">
        <w:rPr>
          <w:lang w:eastAsia="zh-CN"/>
        </w:rPr>
        <w:tab/>
      </w:r>
      <w:r w:rsidRPr="009C33AA">
        <w:rPr>
          <w:rFonts w:hint="eastAsia"/>
          <w:bCs/>
          <w:lang w:val="es-ES" w:eastAsia="zh-CN"/>
        </w:rPr>
        <w:t>根据第</w:t>
      </w:r>
      <w:r w:rsidRPr="009C33AA">
        <w:rPr>
          <w:b/>
          <w:lang w:val="es-ES" w:eastAsia="zh-CN"/>
        </w:rPr>
        <w:t>653</w:t>
      </w:r>
      <w:r w:rsidRPr="009C33AA">
        <w:rPr>
          <w:rFonts w:hint="eastAsia"/>
          <w:bCs/>
          <w:lang w:val="es-ES" w:eastAsia="zh-CN"/>
        </w:rPr>
        <w:t>号决议</w:t>
      </w:r>
      <w:r w:rsidRPr="009C33AA">
        <w:rPr>
          <w:rFonts w:hint="eastAsia"/>
          <w:b/>
          <w:lang w:val="es-ES" w:eastAsia="zh-CN"/>
        </w:rPr>
        <w:t>（</w:t>
      </w:r>
      <w:r w:rsidRPr="009C33AA">
        <w:rPr>
          <w:b/>
          <w:lang w:val="es-ES" w:eastAsia="zh-CN"/>
        </w:rPr>
        <w:t>WRC-12</w:t>
      </w:r>
      <w:r w:rsidRPr="009C33AA">
        <w:rPr>
          <w:rFonts w:hint="eastAsia"/>
          <w:b/>
          <w:lang w:val="es-ES" w:eastAsia="zh-CN"/>
        </w:rPr>
        <w:t>）</w:t>
      </w:r>
      <w:r w:rsidRPr="009C33AA">
        <w:rPr>
          <w:rFonts w:hint="eastAsia"/>
          <w:lang w:val="es-ES" w:eastAsia="zh-CN"/>
        </w:rPr>
        <w:t>，考虑通过修改协调世界时（</w:t>
      </w:r>
      <w:r w:rsidRPr="009C33AA">
        <w:rPr>
          <w:lang w:eastAsia="zh-CN"/>
        </w:rPr>
        <w:t>UTC</w:t>
      </w:r>
      <w:r w:rsidRPr="009C33AA">
        <w:rPr>
          <w:rFonts w:hint="eastAsia"/>
          <w:lang w:eastAsia="zh-CN"/>
        </w:rPr>
        <w:t>）</w:t>
      </w:r>
      <w:r w:rsidRPr="009C33AA">
        <w:rPr>
          <w:rFonts w:hint="eastAsia"/>
          <w:lang w:val="es-ES" w:eastAsia="zh-CN"/>
        </w:rPr>
        <w:t>或一些其他方式，实现连续的基准时标的可行性并采取适当行动；</w:t>
      </w:r>
    </w:p>
    <w:p w:rsidR="0042251B" w:rsidRPr="0042251B" w:rsidRDefault="0042251B" w:rsidP="0042251B">
      <w:pPr>
        <w:rPr>
          <w:lang w:val="es-ES" w:eastAsia="zh-CN"/>
        </w:rPr>
      </w:pPr>
    </w:p>
    <w:p w:rsidR="00B61DE6" w:rsidRPr="008A18CB" w:rsidRDefault="00B61DE6" w:rsidP="008A18CB">
      <w:pPr>
        <w:pStyle w:val="Headingb"/>
        <w:rPr>
          <w:lang w:val="en-US" w:eastAsia="zh-CN"/>
        </w:rPr>
      </w:pPr>
      <w:r w:rsidRPr="00295DB3">
        <w:rPr>
          <w:rFonts w:hint="eastAsia"/>
          <w:lang w:eastAsia="zh-CN"/>
        </w:rPr>
        <w:t>方法</w:t>
      </w:r>
      <w:r w:rsidRPr="00295DB3">
        <w:rPr>
          <w:lang w:eastAsia="zh-CN"/>
        </w:rPr>
        <w:t>D</w:t>
      </w:r>
    </w:p>
    <w:p w:rsidR="00B61DE6" w:rsidRPr="00295DB3" w:rsidRDefault="00B61DE6" w:rsidP="00B61DE6">
      <w:pPr>
        <w:ind w:firstLineChars="200" w:firstLine="480"/>
        <w:rPr>
          <w:lang w:eastAsia="zh-CN"/>
        </w:rPr>
      </w:pPr>
      <w:r w:rsidRPr="00295DB3">
        <w:rPr>
          <w:rFonts w:hint="eastAsia"/>
          <w:lang w:eastAsia="zh-CN"/>
        </w:rPr>
        <w:t>由于研究结果并无定论，因此不修改《无线电规则》。</w:t>
      </w:r>
    </w:p>
    <w:p w:rsidR="00B61DE6" w:rsidRPr="0061558B" w:rsidRDefault="00B61DE6" w:rsidP="0061558B">
      <w:pPr>
        <w:pStyle w:val="Reasons"/>
        <w:rPr>
          <w:b/>
          <w:bCs/>
          <w:lang w:eastAsia="zh-CN"/>
        </w:rPr>
      </w:pPr>
      <w:r w:rsidRPr="0061558B">
        <w:rPr>
          <w:b/>
          <w:bCs/>
          <w:lang w:eastAsia="zh-CN"/>
        </w:rPr>
        <w:t>理由：</w:t>
      </w:r>
      <w:r w:rsidR="0061558B">
        <w:rPr>
          <w:b/>
          <w:bCs/>
          <w:lang w:eastAsia="zh-CN"/>
        </w:rPr>
        <w:tab/>
      </w:r>
      <w:r w:rsidRPr="00295DB3">
        <w:rPr>
          <w:rFonts w:hint="eastAsia"/>
          <w:lang w:eastAsia="zh-CN"/>
        </w:rPr>
        <w:t>现有设备</w:t>
      </w:r>
      <w:r w:rsidR="000E26D0">
        <w:rPr>
          <w:rFonts w:hint="eastAsia"/>
          <w:lang w:eastAsia="zh-CN"/>
        </w:rPr>
        <w:t>（包括</w:t>
      </w:r>
      <w:r w:rsidR="000E26D0" w:rsidRPr="00295DB3">
        <w:rPr>
          <w:rFonts w:hint="eastAsia"/>
          <w:lang w:eastAsia="zh-CN"/>
        </w:rPr>
        <w:t>天文导航</w:t>
      </w:r>
      <w:r w:rsidR="000E26D0">
        <w:rPr>
          <w:rFonts w:hint="eastAsia"/>
          <w:lang w:eastAsia="zh-CN"/>
        </w:rPr>
        <w:t>等非无线电设备）在不更新和不替换的情况下仍可确保操作。</w:t>
      </w:r>
      <w:r w:rsidRPr="00295DB3">
        <w:rPr>
          <w:rFonts w:hint="eastAsia"/>
          <w:lang w:eastAsia="zh-CN"/>
        </w:rPr>
        <w:t>此外，也不需要对</w:t>
      </w:r>
      <w:r>
        <w:rPr>
          <w:rFonts w:hint="eastAsia"/>
          <w:lang w:eastAsia="zh-CN"/>
        </w:rPr>
        <w:t>使用</w:t>
      </w:r>
      <w:r w:rsidRPr="00295DB3">
        <w:rPr>
          <w:rFonts w:hint="eastAsia"/>
          <w:lang w:eastAsia="zh-CN"/>
        </w:rPr>
        <w:t>UTC</w:t>
      </w:r>
      <w:r>
        <w:rPr>
          <w:rFonts w:hint="eastAsia"/>
          <w:lang w:eastAsia="zh-CN"/>
        </w:rPr>
        <w:t>的设备的</w:t>
      </w:r>
      <w:r w:rsidRPr="00295DB3">
        <w:rPr>
          <w:rFonts w:hint="eastAsia"/>
          <w:lang w:eastAsia="zh-CN"/>
        </w:rPr>
        <w:t>技术文档</w:t>
      </w:r>
      <w:r>
        <w:rPr>
          <w:rFonts w:hint="eastAsia"/>
          <w:lang w:eastAsia="zh-CN"/>
        </w:rPr>
        <w:t>进行</w:t>
      </w:r>
      <w:r w:rsidRPr="00295DB3">
        <w:rPr>
          <w:rFonts w:hint="eastAsia"/>
          <w:lang w:eastAsia="zh-CN"/>
        </w:rPr>
        <w:t>修改。</w:t>
      </w:r>
    </w:p>
    <w:p w:rsidR="00B61DE6" w:rsidRDefault="00B61DE6" w:rsidP="0032202E">
      <w:pPr>
        <w:pStyle w:val="Reasons"/>
        <w:rPr>
          <w:lang w:eastAsia="zh-CN"/>
        </w:rPr>
      </w:pPr>
    </w:p>
    <w:p w:rsidR="00B868FC" w:rsidRDefault="00B61DE6" w:rsidP="00B61DE6">
      <w:pPr>
        <w:jc w:val="center"/>
        <w:rPr>
          <w:lang w:eastAsia="zh-CN"/>
        </w:rPr>
      </w:pPr>
      <w:r>
        <w:t>______________</w:t>
      </w:r>
    </w:p>
    <w:sectPr w:rsidR="00B868F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B0B5E">
      <w:rPr>
        <w:lang w:val="en-US"/>
      </w:rPr>
      <w:t>P:\CHI\ITU-R\CONF-R\CMR15\100\129C.docx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0B5E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B0B5E"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B0B5E">
      <w:rPr>
        <w:lang w:val="en-US"/>
      </w:rPr>
      <w:t>P:\CHI\ITU-R\CONF-R\CMR15\100\129C.docx</w:t>
    </w:r>
    <w:r>
      <w:fldChar w:fldCharType="end"/>
    </w:r>
    <w:r w:rsidR="00B61DE6">
      <w:t xml:space="preserve"> (388939)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0B5E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B0B5E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61DE6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129-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55AB3"/>
    <w:rsid w:val="000C09BA"/>
    <w:rsid w:val="000C1F1E"/>
    <w:rsid w:val="000C6AA7"/>
    <w:rsid w:val="000E26D0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2251B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1558B"/>
    <w:rsid w:val="00622560"/>
    <w:rsid w:val="00644391"/>
    <w:rsid w:val="00647712"/>
    <w:rsid w:val="00662E12"/>
    <w:rsid w:val="0067166B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C1F95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18CB"/>
    <w:rsid w:val="008A7416"/>
    <w:rsid w:val="008B0B5E"/>
    <w:rsid w:val="008B6852"/>
    <w:rsid w:val="008C26FF"/>
    <w:rsid w:val="008D1D14"/>
    <w:rsid w:val="008E1785"/>
    <w:rsid w:val="008E6F21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61DE6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F5223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B0C500-FDBC-42B0-9B20-37998B14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eading2Char">
    <w:name w:val="Heading 2 Char"/>
    <w:basedOn w:val="DefaultParagraphFont"/>
    <w:link w:val="Heading2"/>
    <w:locked/>
    <w:rsid w:val="00B61DE6"/>
    <w:rPr>
      <w:rFonts w:ascii="Times New Roman" w:hAnsi="Times New Roman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R15-WRC15-C-0129!!MSW-C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BF22D0-E78C-4E2A-AD96-D2DB5768764F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996b2e75-67fd-4955-a3b0-5ab9934cb50b"/>
    <ds:schemaRef ds:uri="32a1a8c5-2265-4ebc-b7a0-2071e2c5c9bb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338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R15-WRC15-C-0129!!MSW-C</vt:lpstr>
    </vt:vector>
  </TitlesOfParts>
  <Manager>General Secretariat - Pool</Manager>
  <Company>International Telecommunication Union (ITU)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R15-WRC15-C-0129!!MSW-C</dc:title>
  <dc:subject>World Radiocommunication Conference - 2015</dc:subject>
  <dc:creator>Documents Proposals Manager (DPM)</dc:creator>
  <cp:keywords>DPM_v5.2015.10.230_prod</cp:keywords>
  <dc:description/>
  <cp:lastModifiedBy>Xu, Hui</cp:lastModifiedBy>
  <cp:revision>14</cp:revision>
  <cp:lastPrinted>2015-10-29T22:17:00Z</cp:lastPrinted>
  <dcterms:created xsi:type="dcterms:W3CDTF">2015-10-29T22:12:00Z</dcterms:created>
  <dcterms:modified xsi:type="dcterms:W3CDTF">2015-10-29T22:18:00Z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