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 w:cs="Traditional Arabic"/>
                <w:b/>
                <w:sz w:val="20"/>
              </w:rPr>
              <w:t xml:space="preserve"> 108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AC6EBC">
            <w:pPr>
              <w:pStyle w:val="Source"/>
            </w:pPr>
            <w:bookmarkStart w:id="4" w:name="dsource" w:colFirst="0" w:colLast="0"/>
            <w:proofErr w:type="spellStart"/>
            <w:r w:rsidRPr="000273B7">
              <w:t>日本</w:t>
            </w:r>
            <w:proofErr w:type="spellEnd"/>
            <w:r w:rsidRPr="000273B7">
              <w:t>/</w:t>
            </w:r>
            <w:proofErr w:type="spellStart"/>
            <w:r w:rsidRPr="000273B7">
              <w:t>瑞典</w:t>
            </w:r>
            <w:proofErr w:type="spellEnd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1B5E81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925024" w:rsidP="00CC2622">
            <w:pPr>
              <w:pStyle w:val="Title2"/>
              <w:rPr>
                <w:rFonts w:hint="eastAsia"/>
                <w:lang w:eastAsia="zh-CN"/>
              </w:rPr>
            </w:pPr>
            <w:bookmarkStart w:id="6" w:name="dtitle2" w:colFirst="0" w:colLast="0"/>
            <w:bookmarkEnd w:id="5"/>
            <w:r>
              <w:rPr>
                <w:rFonts w:hint="eastAsia"/>
                <w:lang w:eastAsia="zh-CN"/>
              </w:rPr>
              <w:t>确定将</w:t>
            </w:r>
            <w:r w:rsidRPr="001A7304">
              <w:rPr>
                <w:lang w:eastAsia="ja-JP"/>
              </w:rPr>
              <w:t>3 800-4 200</w:t>
            </w:r>
            <w:r>
              <w:rPr>
                <w:lang w:eastAsia="ja-JP"/>
              </w:rPr>
              <w:t xml:space="preserve"> </w:t>
            </w:r>
            <w:r w:rsidRPr="001A7304">
              <w:rPr>
                <w:lang w:eastAsia="ja-JP"/>
              </w:rPr>
              <w:t>MH</w:t>
            </w:r>
            <w:r w:rsidRPr="001A7304">
              <w:rPr>
                <w:caps w:val="0"/>
                <w:lang w:eastAsia="ja-JP"/>
              </w:rPr>
              <w:t>z</w:t>
            </w:r>
            <w:r w:rsidRPr="00CC2622">
              <w:rPr>
                <w:rFonts w:hint="eastAsia"/>
              </w:rPr>
              <w:t>频段</w:t>
            </w:r>
            <w:r w:rsidRPr="00CC2622">
              <w:t>用于</w:t>
            </w:r>
            <w:r>
              <w:rPr>
                <w:caps w:val="0"/>
                <w:lang w:eastAsia="zh-CN"/>
              </w:rPr>
              <w:t>IMT</w:t>
            </w:r>
            <w:r>
              <w:rPr>
                <w:caps w:val="0"/>
                <w:lang w:eastAsia="zh-CN"/>
              </w:rPr>
              <w:t>的多国提案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</w:t>
            </w:r>
          </w:p>
        </w:tc>
      </w:tr>
    </w:tbl>
    <w:bookmarkEnd w:id="7"/>
    <w:p w:rsidR="008B60D0" w:rsidRPr="00111152" w:rsidRDefault="0093583A" w:rsidP="006358A0">
      <w:pPr>
        <w:pStyle w:val="Normalaftertitle0"/>
        <w:rPr>
          <w:lang w:eastAsia="zh-CN"/>
        </w:rPr>
      </w:pPr>
      <w:r w:rsidRPr="009C33AA">
        <w:rPr>
          <w:lang w:eastAsia="zh-CN"/>
        </w:rPr>
        <w:t>1.1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233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，审议为作为主要业务的移动业务做出附加频谱划分，并确定国际移动通信（</w:t>
      </w:r>
      <w:r w:rsidRPr="009C33AA">
        <w:rPr>
          <w:lang w:eastAsia="zh-CN"/>
        </w:rPr>
        <w:t>IMT</w:t>
      </w:r>
      <w:r w:rsidRPr="009C33AA">
        <w:rPr>
          <w:rFonts w:hint="eastAsia"/>
          <w:lang w:eastAsia="zh-CN"/>
        </w:rPr>
        <w:t>）的附加频段及相关规则条款，以促进地面移动宽带应用的发展；</w:t>
      </w:r>
    </w:p>
    <w:p w:rsidR="00622560" w:rsidRDefault="00622560" w:rsidP="0083672D">
      <w:pPr>
        <w:rPr>
          <w:lang w:eastAsia="zh-CN"/>
        </w:rPr>
      </w:pPr>
    </w:p>
    <w:p w:rsidR="005D61A3" w:rsidRPr="009B27FC" w:rsidRDefault="00AC6EBC" w:rsidP="00AC6EBC">
      <w:pPr>
        <w:pStyle w:val="Headingb"/>
        <w:rPr>
          <w:lang w:val="en-US" w:eastAsia="ja-JP"/>
        </w:rPr>
      </w:pPr>
      <w:r>
        <w:rPr>
          <w:rFonts w:hint="eastAsia"/>
          <w:lang w:val="en-US" w:eastAsia="zh-CN"/>
        </w:rPr>
        <w:t>引言</w:t>
      </w:r>
    </w:p>
    <w:p w:rsidR="005D61A3" w:rsidRDefault="00AC6EBC" w:rsidP="006358A0">
      <w:pPr>
        <w:ind w:firstLineChars="200" w:firstLine="480"/>
        <w:rPr>
          <w:lang w:eastAsia="ja-JP"/>
        </w:rPr>
      </w:pPr>
      <w:r>
        <w:rPr>
          <w:rFonts w:hint="eastAsia"/>
          <w:lang w:eastAsia="zh-CN"/>
        </w:rPr>
        <w:t>本项日本和瑞典提交的提案建议，本着以下理由，在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区希望将</w:t>
      </w:r>
      <w:r>
        <w:rPr>
          <w:rFonts w:hint="eastAsia"/>
          <w:bCs/>
          <w:szCs w:val="24"/>
          <w:lang w:eastAsia="ja-JP"/>
        </w:rPr>
        <w:t>3 800-4 200 MHz</w:t>
      </w:r>
      <w:r>
        <w:rPr>
          <w:rFonts w:hint="eastAsia"/>
          <w:lang w:eastAsia="zh-CN"/>
        </w:rPr>
        <w:t>频段确定用于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的国家做出此种确定：</w:t>
      </w:r>
    </w:p>
    <w:p w:rsidR="005D61A3" w:rsidRDefault="005D61A3" w:rsidP="008E2510">
      <w:pPr>
        <w:pStyle w:val="enumlev1"/>
        <w:rPr>
          <w:lang w:eastAsia="ja-JP"/>
        </w:rPr>
      </w:pPr>
      <w:r w:rsidRPr="00AC72CF">
        <w:rPr>
          <w:lang w:eastAsia="zh-CN"/>
        </w:rPr>
        <w:t>–</w:t>
      </w:r>
      <w:r w:rsidRPr="00AC72CF">
        <w:rPr>
          <w:lang w:eastAsia="zh-CN"/>
        </w:rPr>
        <w:tab/>
      </w:r>
      <w:r w:rsidR="00AC6EBC">
        <w:rPr>
          <w:rFonts w:hint="eastAsia"/>
          <w:lang w:eastAsia="zh-CN"/>
        </w:rPr>
        <w:t>该频段适于满足</w:t>
      </w:r>
      <w:r w:rsidR="00AC6EBC">
        <w:rPr>
          <w:rFonts w:hint="eastAsia"/>
          <w:lang w:eastAsia="zh-CN"/>
        </w:rPr>
        <w:t>IMT</w:t>
      </w:r>
      <w:r w:rsidR="00AC6EBC">
        <w:rPr>
          <w:rFonts w:hint="eastAsia"/>
          <w:lang w:eastAsia="zh-CN"/>
        </w:rPr>
        <w:t>的要求，通过</w:t>
      </w:r>
      <w:r w:rsidR="00AC6EBC" w:rsidRPr="00AC6EBC">
        <w:rPr>
          <w:lang w:eastAsia="zh-CN"/>
        </w:rPr>
        <w:t>采用连续的大带宽，</w:t>
      </w:r>
      <w:r w:rsidR="008E2510">
        <w:rPr>
          <w:rFonts w:hint="eastAsia"/>
          <w:lang w:eastAsia="zh-CN"/>
        </w:rPr>
        <w:t>尤其</w:t>
      </w:r>
      <w:r w:rsidR="00AC6EBC" w:rsidRPr="00AC6EBC">
        <w:rPr>
          <w:lang w:eastAsia="zh-CN"/>
        </w:rPr>
        <w:t>适合在人口密集的城区提供增大的容量和改进的性能</w:t>
      </w:r>
      <w:r w:rsidR="008E2510">
        <w:rPr>
          <w:rFonts w:hint="eastAsia"/>
          <w:lang w:eastAsia="zh-CN"/>
        </w:rPr>
        <w:t>。该频段内</w:t>
      </w:r>
      <w:r w:rsidR="008E2510">
        <w:rPr>
          <w:rFonts w:hint="eastAsia"/>
          <w:lang w:eastAsia="zh-CN"/>
        </w:rPr>
        <w:t>IMT</w:t>
      </w:r>
      <w:r w:rsidR="008E2510">
        <w:rPr>
          <w:rFonts w:hint="eastAsia"/>
          <w:lang w:eastAsia="zh-CN"/>
        </w:rPr>
        <w:t>设备的小尺寸天线是实施多天线技术，从而实现高频谱利用率和高数据速率的一个有利特征。</w:t>
      </w:r>
    </w:p>
    <w:p w:rsidR="005D61A3" w:rsidRDefault="005D61A3" w:rsidP="005A22B1">
      <w:pPr>
        <w:pStyle w:val="enumlev1"/>
        <w:rPr>
          <w:lang w:eastAsia="ja-JP"/>
        </w:rPr>
      </w:pPr>
      <w:r w:rsidRPr="00FE1C8C">
        <w:rPr>
          <w:lang w:eastAsia="zh-CN"/>
        </w:rPr>
        <w:t>–</w:t>
      </w:r>
      <w:r w:rsidRPr="00FE1C8C">
        <w:rPr>
          <w:lang w:eastAsia="zh-CN"/>
        </w:rPr>
        <w:tab/>
      </w:r>
      <w:r w:rsidR="008E2510">
        <w:rPr>
          <w:rFonts w:hint="eastAsia"/>
          <w:lang w:eastAsia="zh-CN"/>
        </w:rPr>
        <w:t>在国际电联《无线电规则》中规定适当的技术和规则条件，保护邻国的</w:t>
      </w:r>
      <w:r w:rsidR="008E2510">
        <w:rPr>
          <w:rFonts w:hint="eastAsia"/>
          <w:lang w:eastAsia="zh-CN"/>
        </w:rPr>
        <w:t>FSS</w:t>
      </w:r>
      <w:r w:rsidR="008E2510">
        <w:rPr>
          <w:rFonts w:hint="eastAsia"/>
          <w:lang w:eastAsia="zh-CN"/>
        </w:rPr>
        <w:t>地球站，如此可在一国部署</w:t>
      </w:r>
      <w:r w:rsidR="008E2510">
        <w:rPr>
          <w:rFonts w:hint="eastAsia"/>
          <w:lang w:eastAsia="zh-CN"/>
        </w:rPr>
        <w:t>IMT</w:t>
      </w:r>
      <w:r w:rsidR="008E2510">
        <w:rPr>
          <w:rFonts w:hint="eastAsia"/>
          <w:lang w:eastAsia="zh-CN"/>
        </w:rPr>
        <w:t>网络。</w:t>
      </w:r>
      <w:r w:rsidR="00440454">
        <w:rPr>
          <w:rFonts w:hint="eastAsia"/>
          <w:lang w:eastAsia="zh-CN"/>
        </w:rPr>
        <w:t>与</w:t>
      </w:r>
      <w:r w:rsidR="00440454">
        <w:rPr>
          <w:rFonts w:hint="eastAsia"/>
          <w:lang w:eastAsia="zh-CN"/>
        </w:rPr>
        <w:t>IMT</w:t>
      </w:r>
      <w:r w:rsidR="00440454">
        <w:rPr>
          <w:rFonts w:hint="eastAsia"/>
          <w:lang w:eastAsia="zh-CN"/>
        </w:rPr>
        <w:t>大蜂窝部署相比，</w:t>
      </w:r>
      <w:r w:rsidR="008E2510">
        <w:rPr>
          <w:rFonts w:hint="eastAsia"/>
          <w:lang w:eastAsia="zh-CN"/>
        </w:rPr>
        <w:t>采用低发射功率和天线高度的</w:t>
      </w:r>
      <w:r w:rsidRPr="00AC72CF">
        <w:rPr>
          <w:lang w:eastAsia="ja-JP"/>
        </w:rPr>
        <w:t>IMT</w:t>
      </w:r>
      <w:r w:rsidR="008E2510">
        <w:rPr>
          <w:rFonts w:hint="eastAsia"/>
          <w:lang w:eastAsia="zh-CN"/>
        </w:rPr>
        <w:t>小蜂窝部署</w:t>
      </w:r>
      <w:r w:rsidR="00440454">
        <w:rPr>
          <w:rFonts w:hint="eastAsia"/>
          <w:lang w:eastAsia="zh-CN"/>
        </w:rPr>
        <w:t>可更容易地满足这些条件。应指出，当</w:t>
      </w:r>
      <w:r w:rsidR="00440454">
        <w:rPr>
          <w:rFonts w:hint="eastAsia"/>
          <w:lang w:eastAsia="zh-CN"/>
        </w:rPr>
        <w:t>1</w:t>
      </w:r>
      <w:r w:rsidR="00440454">
        <w:rPr>
          <w:rFonts w:hint="eastAsia"/>
          <w:lang w:eastAsia="zh-CN"/>
        </w:rPr>
        <w:t>区和</w:t>
      </w:r>
      <w:r w:rsidR="00440454">
        <w:rPr>
          <w:rFonts w:hint="eastAsia"/>
          <w:lang w:eastAsia="zh-CN"/>
        </w:rPr>
        <w:t>3</w:t>
      </w:r>
      <w:r w:rsidR="00440454">
        <w:rPr>
          <w:rFonts w:hint="eastAsia"/>
          <w:lang w:eastAsia="zh-CN"/>
        </w:rPr>
        <w:t>区的部分国家将</w:t>
      </w:r>
      <w:r w:rsidR="005A22B1">
        <w:rPr>
          <w:lang w:eastAsia="ja-JP"/>
        </w:rPr>
        <w:t>3 400-3 600 </w:t>
      </w:r>
      <w:r w:rsidR="005A22B1" w:rsidRPr="001A7304">
        <w:rPr>
          <w:lang w:eastAsia="ja-JP"/>
        </w:rPr>
        <w:t>MHz</w:t>
      </w:r>
      <w:r w:rsidR="00440454">
        <w:rPr>
          <w:rFonts w:hint="eastAsia"/>
          <w:lang w:eastAsia="zh-CN"/>
        </w:rPr>
        <w:t>频段确定用于</w:t>
      </w:r>
      <w:r w:rsidR="006358A0">
        <w:rPr>
          <w:rFonts w:hint="eastAsia"/>
          <w:lang w:eastAsia="zh-CN"/>
        </w:rPr>
        <w:t>IMT</w:t>
      </w:r>
      <w:r w:rsidR="00440454">
        <w:rPr>
          <w:rFonts w:hint="eastAsia"/>
          <w:lang w:eastAsia="zh-CN"/>
        </w:rPr>
        <w:t>时，</w:t>
      </w:r>
      <w:r w:rsidR="00440454">
        <w:rPr>
          <w:rFonts w:hint="eastAsia"/>
          <w:lang w:eastAsia="zh-CN"/>
        </w:rPr>
        <w:t>WRC-07</w:t>
      </w:r>
      <w:r w:rsidR="00440454">
        <w:rPr>
          <w:rFonts w:hint="eastAsia"/>
          <w:lang w:eastAsia="zh-CN"/>
        </w:rPr>
        <w:t>上达成的技术和规则条件可有效保护邻国的</w:t>
      </w:r>
      <w:r w:rsidR="00440454">
        <w:rPr>
          <w:rFonts w:hint="eastAsia"/>
          <w:lang w:eastAsia="zh-CN"/>
        </w:rPr>
        <w:t>FSS</w:t>
      </w:r>
      <w:r w:rsidR="00440454">
        <w:rPr>
          <w:rFonts w:hint="eastAsia"/>
          <w:lang w:eastAsia="zh-CN"/>
        </w:rPr>
        <w:t>地球站。</w:t>
      </w:r>
    </w:p>
    <w:p w:rsidR="005D61A3" w:rsidRDefault="00440454" w:rsidP="00440454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93583A" w:rsidP="004709FF">
      <w:pPr>
        <w:pStyle w:val="ArtNo"/>
        <w:rPr>
          <w:lang w:eastAsia="zh-CN"/>
        </w:rPr>
      </w:pPr>
      <w:bookmarkStart w:id="8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:rsidR="00DB1CAC" w:rsidRDefault="0093583A" w:rsidP="00DB1CAC">
      <w:pPr>
        <w:pStyle w:val="Arttitle"/>
        <w:rPr>
          <w:lang w:eastAsia="zh-CN"/>
        </w:rPr>
      </w:pPr>
      <w:bookmarkStart w:id="9" w:name="_Toc329768663"/>
      <w:r>
        <w:rPr>
          <w:rFonts w:hint="eastAsia"/>
          <w:lang w:eastAsia="zh-CN"/>
        </w:rPr>
        <w:t>频率划分</w:t>
      </w:r>
      <w:bookmarkEnd w:id="9"/>
    </w:p>
    <w:p w:rsidR="00DB1CAC" w:rsidRDefault="0093583A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  <w:r w:rsidR="006358A0">
        <w:rPr>
          <w:rFonts w:ascii="Times New Roman Bold" w:hAnsi="Times New Roman Bold"/>
          <w:b w:val="0"/>
          <w:sz w:val="20"/>
          <w:lang w:eastAsia="zh-CN"/>
        </w:rPr>
        <w:br/>
      </w:r>
    </w:p>
    <w:p w:rsidR="00853104" w:rsidRDefault="0093583A">
      <w:pPr>
        <w:pStyle w:val="Proposal"/>
      </w:pPr>
      <w:r>
        <w:t>MOD</w:t>
      </w:r>
      <w:r>
        <w:tab/>
        <w:t>J/S/108/1</w:t>
      </w:r>
    </w:p>
    <w:p w:rsidR="00DB1CAC" w:rsidRDefault="0093583A" w:rsidP="00DB1CAC">
      <w:pPr>
        <w:pStyle w:val="Tabletitle"/>
        <w:rPr>
          <w:lang w:eastAsia="zh-CN"/>
        </w:rPr>
      </w:pPr>
      <w:r>
        <w:rPr>
          <w:lang w:eastAsia="zh-CN"/>
        </w:rPr>
        <w:t>2 700-4 800 MHz</w:t>
      </w:r>
    </w:p>
    <w:tbl>
      <w:tblPr>
        <w:tblW w:w="9354" w:type="dxa"/>
        <w:tblLayout w:type="fixed"/>
        <w:tblLook w:val="0000" w:firstRow="0" w:lastRow="0" w:firstColumn="0" w:lastColumn="0" w:noHBand="0" w:noVBand="0"/>
      </w:tblPr>
      <w:tblGrid>
        <w:gridCol w:w="3116"/>
        <w:gridCol w:w="3117"/>
        <w:gridCol w:w="3121"/>
      </w:tblGrid>
      <w:tr w:rsidR="00DB1CAC" w:rsidTr="00F376A4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93583A" w:rsidP="00DE3DED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DB1CAC" w:rsidTr="0093583A">
        <w:trPr>
          <w:cantSplit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93583A" w:rsidP="00DE3DED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93583A" w:rsidP="00DE3DED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93583A" w:rsidP="00DE3DED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5D61A3" w:rsidTr="0093583A">
        <w:trPr>
          <w:cantSplit/>
          <w:trHeight w:val="55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A3" w:rsidRPr="00323188" w:rsidRDefault="005D61A3" w:rsidP="00DE3DED">
            <w:pPr>
              <w:pStyle w:val="TableTextS5"/>
              <w:spacing w:before="20" w:after="20"/>
            </w:pPr>
            <w:r>
              <w:t>...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1A3" w:rsidRPr="00323188" w:rsidRDefault="005D61A3" w:rsidP="00DE3DED">
            <w:pPr>
              <w:pStyle w:val="TableTextS5"/>
              <w:spacing w:before="20" w:after="20"/>
            </w:pPr>
            <w:r>
              <w:t>...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1A3" w:rsidRPr="00323188" w:rsidRDefault="005D61A3" w:rsidP="00DE3DED">
            <w:pPr>
              <w:pStyle w:val="TableTextS5"/>
              <w:spacing w:before="20" w:after="20"/>
            </w:pPr>
            <w:r>
              <w:t>...</w:t>
            </w:r>
          </w:p>
        </w:tc>
      </w:tr>
      <w:tr w:rsidR="005D61A3" w:rsidTr="0093583A">
        <w:trPr>
          <w:cantSplit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1A3" w:rsidRPr="00323188" w:rsidRDefault="005D61A3" w:rsidP="00F65636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3 600-</w:t>
            </w:r>
            <w:del w:id="10" w:author="Tao, Yingsheng" w:date="2015-10-29T14:16:00Z">
              <w:r w:rsidRPr="00323188" w:rsidDel="00F65636">
                <w:rPr>
                  <w:rStyle w:val="Tablefreq"/>
                  <w:lang w:eastAsia="zh-CN"/>
                </w:rPr>
                <w:delText>4 200</w:delText>
              </w:r>
            </w:del>
            <w:ins w:id="11" w:author="Tao, Yingsheng" w:date="2015-10-29T14:16:00Z">
              <w:r w:rsidR="00F65636">
                <w:rPr>
                  <w:rStyle w:val="Tablefreq"/>
                  <w:rFonts w:hint="eastAsia"/>
                  <w:lang w:eastAsia="zh-CN"/>
                </w:rPr>
                <w:t>3 800</w:t>
              </w:r>
            </w:ins>
          </w:p>
          <w:p w:rsidR="005D61A3" w:rsidRPr="00F376A4" w:rsidRDefault="005D61A3" w:rsidP="00DE3DED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5D61A3" w:rsidRPr="00323188" w:rsidRDefault="005D61A3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br/>
            </w:r>
            <w:r w:rsidRPr="00323188">
              <w:rPr>
                <w:rFonts w:hint="eastAsia"/>
                <w:lang w:eastAsia="zh-CN"/>
              </w:rPr>
              <w:t xml:space="preserve">   </w:t>
            </w:r>
            <w:r w:rsidRPr="00323188">
              <w:rPr>
                <w:lang w:eastAsia="zh-CN"/>
              </w:rPr>
              <w:t>（空对地）</w:t>
            </w:r>
          </w:p>
          <w:p w:rsidR="005D61A3" w:rsidRPr="00323188" w:rsidRDefault="005D61A3" w:rsidP="00DE3DED">
            <w:pPr>
              <w:pStyle w:val="TableTextS5"/>
              <w:spacing w:before="20" w:after="20"/>
            </w:pPr>
            <w:proofErr w:type="spellStart"/>
            <w:r w:rsidRPr="00323188">
              <w:t>移动</w:t>
            </w:r>
            <w:proofErr w:type="spellEnd"/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A3" w:rsidRPr="00323188" w:rsidRDefault="005D61A3" w:rsidP="00DE3DED">
            <w:pPr>
              <w:pStyle w:val="TableTextS5"/>
              <w:spacing w:before="20" w:after="20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A3" w:rsidRPr="00323188" w:rsidRDefault="005D61A3" w:rsidP="00DE3DED">
            <w:pPr>
              <w:pStyle w:val="TableTextS5"/>
              <w:spacing w:before="20" w:after="20"/>
            </w:pPr>
            <w:r>
              <w:t>...</w:t>
            </w:r>
          </w:p>
        </w:tc>
      </w:tr>
      <w:tr w:rsidR="00DB1CAC" w:rsidTr="0093583A">
        <w:trPr>
          <w:cantSplit/>
        </w:trPr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CAC" w:rsidRPr="00323188" w:rsidRDefault="008B0550" w:rsidP="005D61A3">
            <w:pPr>
              <w:pStyle w:val="TableTextS5"/>
              <w:spacing w:before="20" w:after="20"/>
            </w:pP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23188" w:rsidRDefault="0093583A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3 700-</w:t>
            </w:r>
            <w:del w:id="12" w:author="Tao, Yingsheng" w:date="2015-10-29T14:17:00Z">
              <w:r w:rsidRPr="00323188" w:rsidDel="00F65636">
                <w:rPr>
                  <w:rStyle w:val="Tablefreq"/>
                  <w:lang w:eastAsia="zh-CN"/>
                </w:rPr>
                <w:delText>4 200</w:delText>
              </w:r>
            </w:del>
            <w:ins w:id="13" w:author="Tao, Yingsheng" w:date="2015-10-29T14:17:00Z">
              <w:r w:rsidR="00F65636">
                <w:rPr>
                  <w:rStyle w:val="Tablefreq"/>
                  <w:rFonts w:hint="eastAsia"/>
                  <w:lang w:eastAsia="zh-CN"/>
                </w:rPr>
                <w:t>3 800</w:t>
              </w:r>
            </w:ins>
          </w:p>
          <w:p w:rsidR="00DB1CAC" w:rsidRPr="00F376A4" w:rsidRDefault="0093583A" w:rsidP="00DE3DED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DB1CAC" w:rsidRPr="00323188" w:rsidRDefault="0093583A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:rsidR="00DB1CAC" w:rsidRPr="00323188" w:rsidRDefault="0093583A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移动</w:t>
            </w:r>
            <w:r w:rsidRPr="00323188">
              <w:rPr>
                <w:lang w:eastAsia="zh-CN"/>
              </w:rPr>
              <w:t>（航空移动除外）</w:t>
            </w:r>
          </w:p>
        </w:tc>
      </w:tr>
      <w:tr w:rsidR="0093583A" w:rsidTr="0093583A">
        <w:trPr>
          <w:cantSplit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583A" w:rsidRPr="00323188" w:rsidRDefault="0093583A" w:rsidP="0093583A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del w:id="14" w:author="Tao, Yingsheng" w:date="2015-10-29T14:16:00Z">
              <w:r w:rsidRPr="00323188" w:rsidDel="00F65636">
                <w:rPr>
                  <w:rStyle w:val="Tablefreq"/>
                  <w:lang w:eastAsia="zh-CN"/>
                </w:rPr>
                <w:delText>3 600</w:delText>
              </w:r>
            </w:del>
            <w:ins w:id="15" w:author="Tao, Yingsheng" w:date="2015-10-29T14:16:00Z">
              <w:r w:rsidR="00F65636">
                <w:rPr>
                  <w:rStyle w:val="Tablefreq"/>
                  <w:rFonts w:hint="eastAsia"/>
                  <w:lang w:eastAsia="zh-CN"/>
                </w:rPr>
                <w:t>3 80</w:t>
              </w:r>
            </w:ins>
            <w:ins w:id="16" w:author="Tao, Yingsheng" w:date="2015-10-29T14:17:00Z">
              <w:r w:rsidR="00F65636">
                <w:rPr>
                  <w:rStyle w:val="Tablefreq"/>
                  <w:rFonts w:hint="eastAsia"/>
                  <w:lang w:eastAsia="zh-CN"/>
                </w:rPr>
                <w:t>0</w:t>
              </w:r>
            </w:ins>
            <w:r w:rsidRPr="00323188">
              <w:rPr>
                <w:rStyle w:val="Tablefreq"/>
                <w:lang w:eastAsia="zh-CN"/>
              </w:rPr>
              <w:t>-4 200</w:t>
            </w:r>
          </w:p>
          <w:p w:rsidR="0093583A" w:rsidRPr="00F376A4" w:rsidRDefault="0093583A" w:rsidP="0093583A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93583A" w:rsidRPr="00323188" w:rsidRDefault="0093583A" w:rsidP="0093583A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br/>
            </w:r>
            <w:r w:rsidRPr="00323188">
              <w:rPr>
                <w:rFonts w:hint="eastAsia"/>
                <w:lang w:eastAsia="zh-CN"/>
              </w:rPr>
              <w:t xml:space="preserve">   </w:t>
            </w:r>
            <w:r w:rsidRPr="00323188">
              <w:rPr>
                <w:lang w:eastAsia="zh-CN"/>
              </w:rPr>
              <w:t>（空对地）</w:t>
            </w:r>
          </w:p>
          <w:p w:rsidR="0093583A" w:rsidRPr="00323188" w:rsidRDefault="0093583A" w:rsidP="0093583A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proofErr w:type="spellStart"/>
            <w:r w:rsidRPr="00323188">
              <w:t>移动</w:t>
            </w:r>
            <w:ins w:id="17" w:author="Tao, Yingsheng" w:date="2015-10-29T14:18:00Z">
              <w:r w:rsidR="001C4CED" w:rsidRPr="001D0D34">
                <w:rPr>
                  <w:bCs/>
                  <w:color w:val="000000"/>
                  <w:lang w:val="en-US"/>
                  <w:rPrChange w:id="18" w:author="GF" w:date="2015-10-23T11:33:00Z">
                    <w:rPr>
                      <w:bCs/>
                      <w:color w:val="000000"/>
                      <w:lang w:val="fr-CH"/>
                    </w:rPr>
                  </w:rPrChange>
                </w:rPr>
                <w:t>ADD</w:t>
              </w:r>
              <w:proofErr w:type="spellEnd"/>
              <w:r w:rsidR="001C4CED" w:rsidRPr="001D0D34">
                <w:rPr>
                  <w:bCs/>
                  <w:color w:val="000000"/>
                  <w:lang w:val="en-US"/>
                  <w:rPrChange w:id="19" w:author="GF" w:date="2015-10-23T11:33:00Z">
                    <w:rPr>
                      <w:bCs/>
                      <w:color w:val="000000"/>
                      <w:lang w:val="fr-CH"/>
                    </w:rPr>
                  </w:rPrChange>
                </w:rPr>
                <w:t xml:space="preserve"> 5.A11  ADD 5.B11</w:t>
              </w:r>
            </w:ins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3A" w:rsidRPr="00323188" w:rsidRDefault="0093583A" w:rsidP="0093583A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del w:id="20" w:author="Tao, Yingsheng" w:date="2015-10-29T14:17:00Z">
              <w:r w:rsidRPr="00323188" w:rsidDel="00F65636">
                <w:rPr>
                  <w:rStyle w:val="Tablefreq"/>
                  <w:lang w:eastAsia="zh-CN"/>
                </w:rPr>
                <w:delText>3 700</w:delText>
              </w:r>
            </w:del>
            <w:ins w:id="21" w:author="Tao, Yingsheng" w:date="2015-10-29T14:17:00Z">
              <w:r w:rsidR="00F65636">
                <w:rPr>
                  <w:rStyle w:val="Tablefreq"/>
                  <w:rFonts w:hint="eastAsia"/>
                  <w:lang w:eastAsia="zh-CN"/>
                </w:rPr>
                <w:t>3 800</w:t>
              </w:r>
            </w:ins>
            <w:r w:rsidRPr="00323188">
              <w:rPr>
                <w:rStyle w:val="Tablefreq"/>
                <w:lang w:eastAsia="zh-CN"/>
              </w:rPr>
              <w:t>-4 200</w:t>
            </w:r>
          </w:p>
          <w:p w:rsidR="0093583A" w:rsidRPr="00F376A4" w:rsidRDefault="0093583A" w:rsidP="0093583A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93583A" w:rsidRPr="00323188" w:rsidRDefault="0093583A" w:rsidP="0093583A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:rsidR="0093583A" w:rsidRPr="00323188" w:rsidRDefault="0093583A" w:rsidP="0093583A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移动</w:t>
            </w:r>
            <w:r w:rsidRPr="00323188">
              <w:rPr>
                <w:lang w:eastAsia="zh-CN"/>
              </w:rPr>
              <w:t>（航空移动除外）</w:t>
            </w:r>
            <w:ins w:id="22" w:author="Tao, Yingsheng" w:date="2015-10-29T14:18:00Z">
              <w:r w:rsidR="001C4CED" w:rsidRPr="00A872A1">
                <w:rPr>
                  <w:bCs/>
                  <w:color w:val="000000"/>
                  <w:lang w:val="en-US" w:eastAsia="zh-CN"/>
                </w:rPr>
                <w:t>ADD 5.B11</w:t>
              </w:r>
            </w:ins>
          </w:p>
        </w:tc>
      </w:tr>
    </w:tbl>
    <w:p w:rsidR="00853104" w:rsidRDefault="0093583A" w:rsidP="000D247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1C4CED">
        <w:rPr>
          <w:rFonts w:hint="eastAsia"/>
          <w:lang w:eastAsia="zh-CN"/>
        </w:rPr>
        <w:t>该提案仅涉及</w:t>
      </w:r>
      <w:r w:rsidR="001C4CED">
        <w:rPr>
          <w:rFonts w:hint="eastAsia"/>
          <w:lang w:eastAsia="zh-CN"/>
        </w:rPr>
        <w:t>1</w:t>
      </w:r>
      <w:r w:rsidR="001C4CED">
        <w:rPr>
          <w:rFonts w:hint="eastAsia"/>
          <w:lang w:eastAsia="zh-CN"/>
        </w:rPr>
        <w:t>区和</w:t>
      </w:r>
      <w:r w:rsidR="001C4CED">
        <w:rPr>
          <w:rFonts w:hint="eastAsia"/>
          <w:lang w:eastAsia="zh-CN"/>
        </w:rPr>
        <w:t>3</w:t>
      </w:r>
      <w:r w:rsidR="001C4CED">
        <w:rPr>
          <w:rFonts w:hint="eastAsia"/>
          <w:lang w:eastAsia="zh-CN"/>
        </w:rPr>
        <w:t>区的</w:t>
      </w:r>
      <w:r>
        <w:rPr>
          <w:rFonts w:hint="eastAsia"/>
          <w:lang w:eastAsia="ja-JP"/>
        </w:rPr>
        <w:t>3 800-4 200 MHz</w:t>
      </w:r>
      <w:r w:rsidR="001C4CED">
        <w:rPr>
          <w:rFonts w:hint="eastAsia"/>
          <w:lang w:eastAsia="zh-CN"/>
        </w:rPr>
        <w:t>频段，它与以下新增的脚注有关。其</w:t>
      </w:r>
      <w:r w:rsidR="000D2479">
        <w:rPr>
          <w:rFonts w:hint="eastAsia"/>
          <w:lang w:eastAsia="zh-CN"/>
        </w:rPr>
        <w:t>它</w:t>
      </w:r>
      <w:r w:rsidR="001C4CED">
        <w:rPr>
          <w:rFonts w:hint="eastAsia"/>
          <w:lang w:eastAsia="zh-CN"/>
        </w:rPr>
        <w:t>提案涵盖</w:t>
      </w:r>
      <w:r>
        <w:rPr>
          <w:lang w:eastAsia="ja-JP"/>
        </w:rPr>
        <w:t>3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400-3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800 MHz</w:t>
      </w:r>
      <w:r w:rsidR="001C4CED">
        <w:rPr>
          <w:rFonts w:hint="eastAsia"/>
          <w:lang w:eastAsia="zh-CN"/>
        </w:rPr>
        <w:t>频段。</w:t>
      </w:r>
    </w:p>
    <w:p w:rsidR="00853104" w:rsidRDefault="0093583A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J/S/108/2</w:t>
      </w:r>
    </w:p>
    <w:p w:rsidR="00853104" w:rsidRDefault="0093583A" w:rsidP="00123ADA">
      <w:pPr>
        <w:pStyle w:val="Note"/>
        <w:rPr>
          <w:lang w:eastAsia="zh-CN"/>
        </w:rPr>
      </w:pPr>
      <w:r>
        <w:rPr>
          <w:rStyle w:val="Artdef"/>
          <w:lang w:eastAsia="zh-CN"/>
        </w:rPr>
        <w:t>5.A11</w:t>
      </w:r>
      <w:r>
        <w:rPr>
          <w:lang w:eastAsia="zh-CN"/>
        </w:rPr>
        <w:tab/>
      </w:r>
      <w:r w:rsidR="001C4CED">
        <w:rPr>
          <w:lang w:eastAsia="zh-CN"/>
        </w:rPr>
        <w:t>不同业务种类：在</w:t>
      </w:r>
      <w:r w:rsidR="001C4CED">
        <w:rPr>
          <w:rFonts w:hint="eastAsia"/>
          <w:lang w:eastAsia="zh-CN"/>
        </w:rPr>
        <w:t>瑞典</w:t>
      </w:r>
      <w:r w:rsidR="001C4CED">
        <w:rPr>
          <w:lang w:eastAsia="zh-CN"/>
        </w:rPr>
        <w:t>、</w:t>
      </w:r>
      <w:r w:rsidR="001C4CED">
        <w:rPr>
          <w:rFonts w:hint="eastAsia"/>
          <w:lang w:eastAsia="zh-CN"/>
        </w:rPr>
        <w:t>[</w:t>
      </w:r>
      <w:r w:rsidR="001C4CED" w:rsidRPr="001C4CED">
        <w:rPr>
          <w:rFonts w:ascii="STKaiti" w:eastAsia="STKaiti" w:hAnsi="STKaiti" w:hint="eastAsia"/>
          <w:iCs/>
          <w:lang w:eastAsia="zh-CN"/>
        </w:rPr>
        <w:t>其他国名</w:t>
      </w:r>
      <w:r w:rsidR="001C4CED">
        <w:rPr>
          <w:rFonts w:hint="eastAsia"/>
          <w:lang w:eastAsia="zh-CN"/>
        </w:rPr>
        <w:t>]</w:t>
      </w:r>
      <w:r w:rsidR="001C4CED">
        <w:rPr>
          <w:lang w:eastAsia="zh-CN"/>
        </w:rPr>
        <w:t>，</w:t>
      </w:r>
      <w:r w:rsidR="001C4CED">
        <w:rPr>
          <w:lang w:eastAsia="zh-CN"/>
        </w:rPr>
        <w:t xml:space="preserve">3 </w:t>
      </w:r>
      <w:r w:rsidR="001C4CED">
        <w:rPr>
          <w:rFonts w:hint="eastAsia"/>
          <w:lang w:eastAsia="zh-CN"/>
        </w:rPr>
        <w:t>8</w:t>
      </w:r>
      <w:r w:rsidR="001C4CED">
        <w:rPr>
          <w:lang w:eastAsia="zh-CN"/>
        </w:rPr>
        <w:t>00-</w:t>
      </w:r>
      <w:r w:rsidR="001C4CED">
        <w:rPr>
          <w:rFonts w:hint="eastAsia"/>
          <w:lang w:eastAsia="zh-CN"/>
        </w:rPr>
        <w:t>4</w:t>
      </w:r>
      <w:r w:rsidR="001C4CED">
        <w:rPr>
          <w:lang w:eastAsia="zh-CN"/>
        </w:rPr>
        <w:t xml:space="preserve"> </w:t>
      </w:r>
      <w:r w:rsidR="001C4CED">
        <w:rPr>
          <w:rFonts w:hint="eastAsia"/>
          <w:lang w:eastAsia="zh-CN"/>
        </w:rPr>
        <w:t>2</w:t>
      </w:r>
      <w:r w:rsidR="001C4CED">
        <w:rPr>
          <w:lang w:eastAsia="zh-CN"/>
        </w:rPr>
        <w:t>00 MHz</w:t>
      </w:r>
      <w:r w:rsidR="001C4CED">
        <w:rPr>
          <w:lang w:eastAsia="zh-CN"/>
        </w:rPr>
        <w:t>频段作为主要业务划分给除航空移动以外的移动业务</w:t>
      </w:r>
      <w:r>
        <w:rPr>
          <w:rFonts w:hint="eastAsia"/>
          <w:lang w:eastAsia="zh-CN"/>
        </w:rPr>
        <w:t>。</w:t>
      </w:r>
      <w:r w:rsidR="006358A0">
        <w:rPr>
          <w:rFonts w:hint="eastAsia"/>
          <w:sz w:val="16"/>
          <w:lang w:eastAsia="zh-CN"/>
        </w:rPr>
        <w:t>（</w:t>
      </w:r>
      <w:r w:rsidR="005D4ECF">
        <w:rPr>
          <w:sz w:val="16"/>
          <w:lang w:eastAsia="zh-CN"/>
        </w:rPr>
        <w:t>WRC</w:t>
      </w:r>
      <w:r w:rsidR="005D4ECF">
        <w:rPr>
          <w:sz w:val="16"/>
          <w:lang w:eastAsia="zh-CN"/>
        </w:rPr>
        <w:noBreakHyphen/>
      </w:r>
      <w:r w:rsidR="005D4ECF">
        <w:rPr>
          <w:rFonts w:hint="eastAsia"/>
          <w:sz w:val="16"/>
          <w:lang w:eastAsia="ja-JP"/>
        </w:rPr>
        <w:t>15</w:t>
      </w:r>
      <w:r w:rsidR="006358A0">
        <w:rPr>
          <w:rFonts w:hint="eastAsia"/>
          <w:sz w:val="16"/>
          <w:lang w:eastAsia="zh-CN"/>
        </w:rPr>
        <w:t>）</w:t>
      </w:r>
    </w:p>
    <w:p w:rsidR="00853104" w:rsidRDefault="0093583A" w:rsidP="005D4ECF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5D4ECF">
        <w:rPr>
          <w:rFonts w:hint="eastAsia"/>
          <w:lang w:eastAsia="zh-CN"/>
        </w:rPr>
        <w:t>在</w:t>
      </w:r>
      <w:r w:rsidR="005D4ECF">
        <w:rPr>
          <w:rFonts w:hint="eastAsia"/>
          <w:lang w:eastAsia="zh-CN"/>
        </w:rPr>
        <w:t>1</w:t>
      </w:r>
      <w:r w:rsidR="005D4ECF">
        <w:rPr>
          <w:rFonts w:hint="eastAsia"/>
          <w:lang w:eastAsia="zh-CN"/>
        </w:rPr>
        <w:t>区希望将</w:t>
      </w:r>
      <w:r w:rsidR="005D4ECF">
        <w:rPr>
          <w:rFonts w:hint="eastAsia"/>
          <w:bCs/>
          <w:szCs w:val="24"/>
          <w:lang w:eastAsia="ja-JP"/>
        </w:rPr>
        <w:t>3 800-4 200 MHz</w:t>
      </w:r>
      <w:r w:rsidR="005D4ECF">
        <w:rPr>
          <w:rFonts w:hint="eastAsia"/>
          <w:lang w:eastAsia="zh-CN"/>
        </w:rPr>
        <w:t>频段</w:t>
      </w:r>
      <w:r w:rsidR="005D4ECF">
        <w:rPr>
          <w:color w:val="000000"/>
          <w:lang w:eastAsia="zh-CN"/>
        </w:rPr>
        <w:t>作为主要业务</w:t>
      </w:r>
      <w:r w:rsidR="005D4ECF">
        <w:rPr>
          <w:rFonts w:hint="eastAsia"/>
          <w:lang w:eastAsia="zh-CN"/>
        </w:rPr>
        <w:t>划分给移动业务的国家做出此种划分。</w:t>
      </w:r>
    </w:p>
    <w:p w:rsidR="00853104" w:rsidRDefault="0093583A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J/S/108/3</w:t>
      </w:r>
    </w:p>
    <w:p w:rsidR="00853104" w:rsidRDefault="0093583A" w:rsidP="00C30998">
      <w:pPr>
        <w:pStyle w:val="Note"/>
        <w:rPr>
          <w:lang w:eastAsia="zh-CN"/>
        </w:rPr>
      </w:pPr>
      <w:r>
        <w:rPr>
          <w:rStyle w:val="Artdef"/>
          <w:lang w:eastAsia="zh-CN"/>
        </w:rPr>
        <w:t>5.B11</w:t>
      </w:r>
      <w:r>
        <w:rPr>
          <w:lang w:eastAsia="zh-CN"/>
        </w:rPr>
        <w:tab/>
      </w:r>
      <w:r w:rsidRPr="00A24933">
        <w:rPr>
          <w:rFonts w:hint="eastAsia"/>
          <w:lang w:eastAsia="zh-CN"/>
        </w:rPr>
        <w:t>在</w:t>
      </w:r>
      <w:r w:rsidR="005D4ECF" w:rsidRPr="00A24933">
        <w:rPr>
          <w:rFonts w:hint="eastAsia"/>
          <w:lang w:eastAsia="zh-CN"/>
        </w:rPr>
        <w:t>日本、瑞典、</w:t>
      </w:r>
      <w:r w:rsidR="005D4ECF">
        <w:rPr>
          <w:rFonts w:hint="eastAsia"/>
          <w:lang w:eastAsia="zh-CN"/>
        </w:rPr>
        <w:t>[</w:t>
      </w:r>
      <w:r w:rsidR="005D4ECF" w:rsidRPr="00317ED2">
        <w:rPr>
          <w:rFonts w:ascii="STKaiti" w:eastAsia="STKaiti" w:hAnsi="STKaiti" w:hint="eastAsia"/>
          <w:iCs/>
          <w:lang w:eastAsia="zh-CN"/>
        </w:rPr>
        <w:t>其他国名</w:t>
      </w:r>
      <w:r w:rsidR="005D4ECF">
        <w:rPr>
          <w:rFonts w:hint="eastAsia"/>
          <w:lang w:eastAsia="zh-CN"/>
        </w:rPr>
        <w:t>]</w:t>
      </w:r>
      <w:r w:rsidR="005D4ECF">
        <w:rPr>
          <w:lang w:eastAsia="zh-CN"/>
        </w:rPr>
        <w:t>，</w:t>
      </w:r>
      <w:r w:rsidRPr="00A24933">
        <w:rPr>
          <w:lang w:eastAsia="zh-CN"/>
        </w:rPr>
        <w:t>3 </w:t>
      </w:r>
      <w:r w:rsidR="005D4ECF" w:rsidRPr="00A24933">
        <w:rPr>
          <w:rFonts w:hint="eastAsia"/>
          <w:lang w:eastAsia="zh-CN"/>
        </w:rPr>
        <w:t>8</w:t>
      </w:r>
      <w:r w:rsidRPr="00A24933">
        <w:rPr>
          <w:lang w:eastAsia="zh-CN"/>
        </w:rPr>
        <w:t>00-</w:t>
      </w:r>
      <w:r w:rsidR="005D4ECF" w:rsidRPr="00A24933">
        <w:rPr>
          <w:rFonts w:hint="eastAsia"/>
          <w:lang w:eastAsia="zh-CN"/>
        </w:rPr>
        <w:t>4</w:t>
      </w:r>
      <w:r w:rsidRPr="00A24933">
        <w:rPr>
          <w:lang w:eastAsia="zh-CN"/>
        </w:rPr>
        <w:t> </w:t>
      </w:r>
      <w:r w:rsidR="005D4ECF" w:rsidRPr="00A24933">
        <w:rPr>
          <w:rFonts w:hint="eastAsia"/>
          <w:lang w:eastAsia="zh-CN"/>
        </w:rPr>
        <w:t>2</w:t>
      </w:r>
      <w:r w:rsidRPr="00A24933">
        <w:rPr>
          <w:lang w:eastAsia="zh-CN"/>
        </w:rPr>
        <w:t>00 MHz</w:t>
      </w:r>
      <w:r w:rsidRPr="00A24933">
        <w:rPr>
          <w:rFonts w:hint="eastAsia"/>
          <w:lang w:eastAsia="zh-CN"/>
        </w:rPr>
        <w:t>频段确定用于国际移动通信（</w:t>
      </w:r>
      <w:r w:rsidRPr="00A24933">
        <w:rPr>
          <w:rFonts w:hint="eastAsia"/>
          <w:lang w:eastAsia="zh-CN"/>
        </w:rPr>
        <w:t>IMT</w:t>
      </w:r>
      <w:r w:rsidRPr="00A24933">
        <w:rPr>
          <w:rFonts w:hint="eastAsia"/>
          <w:lang w:eastAsia="zh-CN"/>
        </w:rPr>
        <w:t>）。这种确定不妨碍已在该频段内获得划分的业务使用该频段，</w:t>
      </w:r>
      <w:r w:rsidR="005D4ECF" w:rsidRPr="00A24933">
        <w:rPr>
          <w:rFonts w:hint="eastAsia"/>
          <w:lang w:eastAsia="zh-CN"/>
        </w:rPr>
        <w:t>亦</w:t>
      </w:r>
      <w:r w:rsidRPr="00A24933">
        <w:rPr>
          <w:rFonts w:hint="eastAsia"/>
          <w:lang w:eastAsia="zh-CN"/>
        </w:rPr>
        <w:t>未在《无线电规则》中确定优先权。在协调阶段，第</w:t>
      </w:r>
      <w:r w:rsidRPr="00A24933">
        <w:rPr>
          <w:b/>
          <w:bCs/>
          <w:lang w:eastAsia="zh-CN"/>
        </w:rPr>
        <w:t>9.17</w:t>
      </w:r>
      <w:r w:rsidRPr="00A24933">
        <w:rPr>
          <w:rFonts w:hint="eastAsia"/>
          <w:lang w:eastAsia="zh-CN"/>
        </w:rPr>
        <w:t>和</w:t>
      </w:r>
      <w:r w:rsidRPr="00A24933">
        <w:rPr>
          <w:b/>
          <w:bCs/>
          <w:lang w:eastAsia="zh-CN"/>
        </w:rPr>
        <w:t>9.18</w:t>
      </w:r>
      <w:r w:rsidRPr="00A24933">
        <w:rPr>
          <w:rFonts w:hint="eastAsia"/>
          <w:lang w:eastAsia="zh-CN"/>
        </w:rPr>
        <w:t>款的规定亦适用。在</w:t>
      </w:r>
      <w:r w:rsidR="006358A0" w:rsidRPr="00A24933">
        <w:rPr>
          <w:rFonts w:hint="eastAsia"/>
          <w:lang w:eastAsia="zh-CN"/>
        </w:rPr>
        <w:t>某个</w:t>
      </w:r>
      <w:r w:rsidRPr="00A24933">
        <w:rPr>
          <w:rFonts w:hint="eastAsia"/>
          <w:lang w:eastAsia="zh-CN"/>
        </w:rPr>
        <w:t>主管部门启用该频段内的移动业务台站（基站或移动台站）前，</w:t>
      </w:r>
      <w:r w:rsidR="005D4ECF" w:rsidRPr="00A24933">
        <w:rPr>
          <w:rFonts w:hint="eastAsia"/>
          <w:lang w:eastAsia="zh-CN"/>
        </w:rPr>
        <w:t>须</w:t>
      </w:r>
      <w:r w:rsidRPr="00A24933">
        <w:rPr>
          <w:rFonts w:hint="eastAsia"/>
          <w:lang w:eastAsia="zh-CN"/>
        </w:rPr>
        <w:t>确保在任何其它主管部门领土边界地面上方</w:t>
      </w:r>
      <w:r w:rsidRPr="00A24933">
        <w:rPr>
          <w:rFonts w:hint="eastAsia"/>
          <w:lang w:eastAsia="zh-CN"/>
        </w:rPr>
        <w:t>3</w:t>
      </w:r>
      <w:r w:rsidRPr="00A24933">
        <w:rPr>
          <w:rFonts w:hint="eastAsia"/>
          <w:lang w:eastAsia="zh-CN"/>
        </w:rPr>
        <w:t>米处所产生的功率通量密度（</w:t>
      </w:r>
      <w:proofErr w:type="spellStart"/>
      <w:r w:rsidRPr="00A24933">
        <w:rPr>
          <w:rFonts w:hint="eastAsia"/>
          <w:lang w:eastAsia="zh-CN"/>
        </w:rPr>
        <w:t>pfd</w:t>
      </w:r>
      <w:proofErr w:type="spellEnd"/>
      <w:r w:rsidRPr="00A24933">
        <w:rPr>
          <w:rFonts w:hint="eastAsia"/>
          <w:lang w:eastAsia="zh-CN"/>
        </w:rPr>
        <w:t>）在</w:t>
      </w:r>
      <w:r w:rsidRPr="00A24933">
        <w:rPr>
          <w:rFonts w:hint="eastAsia"/>
          <w:lang w:eastAsia="zh-CN"/>
        </w:rPr>
        <w:t>20%</w:t>
      </w:r>
      <w:r w:rsidRPr="00A24933">
        <w:rPr>
          <w:rFonts w:hint="eastAsia"/>
          <w:lang w:eastAsia="zh-CN"/>
        </w:rPr>
        <w:t>以上的时间里不超过</w:t>
      </w:r>
      <w:r w:rsidR="00DE23C0" w:rsidRPr="001A7304">
        <w:rPr>
          <w:lang w:eastAsia="zh-CN"/>
        </w:rPr>
        <w:t>−154.5 dB(W/(m</w:t>
      </w:r>
      <w:r w:rsidR="00DE23C0" w:rsidRPr="001A7304">
        <w:rPr>
          <w:vertAlign w:val="superscript"/>
          <w:lang w:eastAsia="zh-CN"/>
        </w:rPr>
        <w:t>2</w:t>
      </w:r>
      <w:r w:rsidR="00DE23C0" w:rsidRPr="001A7304">
        <w:rPr>
          <w:lang w:eastAsia="zh-CN"/>
        </w:rPr>
        <w:t> </w:t>
      </w:r>
      <w:r w:rsidR="00DE23C0" w:rsidRPr="001A7304">
        <w:sym w:font="Symbol" w:char="F0D7"/>
      </w:r>
      <w:r w:rsidR="00DE23C0" w:rsidRPr="001A7304">
        <w:rPr>
          <w:lang w:eastAsia="zh-CN"/>
        </w:rPr>
        <w:t> 4 kHz))</w:t>
      </w:r>
      <w:r w:rsidRPr="00A24933">
        <w:rPr>
          <w:rFonts w:hint="eastAsia"/>
          <w:lang w:eastAsia="zh-CN"/>
        </w:rPr>
        <w:t>。经任何国家主管部门同意，在其领土上可以超出该限值。为了保证在任何其它主管部门的领土边界处能够符合该</w:t>
      </w:r>
      <w:proofErr w:type="spellStart"/>
      <w:r w:rsidRPr="00A24933">
        <w:rPr>
          <w:rFonts w:hint="eastAsia"/>
          <w:lang w:eastAsia="zh-CN"/>
        </w:rPr>
        <w:t>pfd</w:t>
      </w:r>
      <w:proofErr w:type="spellEnd"/>
      <w:r w:rsidRPr="00A24933">
        <w:rPr>
          <w:rFonts w:hint="eastAsia"/>
          <w:lang w:eastAsia="zh-CN"/>
        </w:rPr>
        <w:t>限值，有关的计算和验证应在考虑到所有相关资料并在获得了主管</w:t>
      </w:r>
      <w:r w:rsidRPr="00A24933">
        <w:rPr>
          <w:rFonts w:hint="eastAsia"/>
          <w:lang w:eastAsia="zh-CN"/>
        </w:rPr>
        <w:lastRenderedPageBreak/>
        <w:t>部门双方（负责地面台站的主管部门和负责地球站的主管部门）同意的情况下进行，必要时在无线电通信局的帮助下进行。在出现分歧的情况下，</w:t>
      </w:r>
      <w:proofErr w:type="spellStart"/>
      <w:r w:rsidRPr="00A24933">
        <w:rPr>
          <w:rFonts w:hint="eastAsia"/>
          <w:lang w:eastAsia="zh-CN"/>
        </w:rPr>
        <w:t>pfd</w:t>
      </w:r>
      <w:proofErr w:type="spellEnd"/>
      <w:r w:rsidRPr="00A24933">
        <w:rPr>
          <w:rFonts w:hint="eastAsia"/>
          <w:lang w:eastAsia="zh-CN"/>
        </w:rPr>
        <w:t>限值的计算和验证应由无线电通信局在顾及上述资料的情况下进行。</w:t>
      </w:r>
      <w:r w:rsidRPr="00A24933">
        <w:rPr>
          <w:lang w:eastAsia="zh-CN"/>
        </w:rPr>
        <w:t>3 </w:t>
      </w:r>
      <w:r w:rsidR="005D4ECF" w:rsidRPr="00A24933">
        <w:rPr>
          <w:rFonts w:hint="eastAsia"/>
          <w:lang w:eastAsia="zh-CN"/>
        </w:rPr>
        <w:t>8</w:t>
      </w:r>
      <w:r w:rsidRPr="00A24933">
        <w:rPr>
          <w:lang w:eastAsia="zh-CN"/>
        </w:rPr>
        <w:t>00-</w:t>
      </w:r>
      <w:r w:rsidR="005D4ECF" w:rsidRPr="00A24933">
        <w:rPr>
          <w:rFonts w:hint="eastAsia"/>
          <w:lang w:eastAsia="zh-CN"/>
        </w:rPr>
        <w:t>4</w:t>
      </w:r>
      <w:r w:rsidRPr="00A24933">
        <w:rPr>
          <w:lang w:eastAsia="zh-CN"/>
        </w:rPr>
        <w:t> </w:t>
      </w:r>
      <w:r w:rsidR="005D4ECF" w:rsidRPr="00A24933">
        <w:rPr>
          <w:rFonts w:hint="eastAsia"/>
          <w:lang w:eastAsia="zh-CN"/>
        </w:rPr>
        <w:t>2</w:t>
      </w:r>
      <w:r w:rsidRPr="00A24933">
        <w:rPr>
          <w:lang w:eastAsia="zh-CN"/>
        </w:rPr>
        <w:t>00 MHz</w:t>
      </w:r>
      <w:r w:rsidRPr="00A24933">
        <w:rPr>
          <w:rFonts w:hint="eastAsia"/>
          <w:lang w:eastAsia="zh-CN"/>
        </w:rPr>
        <w:t>频段内的移动业务台站不得要求空间</w:t>
      </w:r>
      <w:r w:rsidR="005D4ECF" w:rsidRPr="00A24933">
        <w:rPr>
          <w:rFonts w:hint="eastAsia"/>
          <w:lang w:eastAsia="zh-CN"/>
        </w:rPr>
        <w:t>电台</w:t>
      </w:r>
      <w:r w:rsidRPr="00A24933">
        <w:rPr>
          <w:rFonts w:hint="eastAsia"/>
          <w:lang w:eastAsia="zh-CN"/>
        </w:rPr>
        <w:t>提供超出《无线电规则》（</w:t>
      </w:r>
      <w:r w:rsidRPr="00A24933">
        <w:rPr>
          <w:rFonts w:hint="eastAsia"/>
          <w:lang w:eastAsia="zh-CN"/>
        </w:rPr>
        <w:t>20</w:t>
      </w:r>
      <w:r w:rsidR="005D4ECF" w:rsidRPr="00A24933">
        <w:rPr>
          <w:rFonts w:hint="eastAsia"/>
          <w:lang w:eastAsia="zh-CN"/>
        </w:rPr>
        <w:t>12</w:t>
      </w:r>
      <w:r w:rsidRPr="00A24933">
        <w:rPr>
          <w:rFonts w:hint="eastAsia"/>
          <w:lang w:eastAsia="zh-CN"/>
        </w:rPr>
        <w:t>年版）表</w:t>
      </w:r>
      <w:r w:rsidRPr="00A24933">
        <w:rPr>
          <w:rFonts w:hint="eastAsia"/>
          <w:lang w:eastAsia="zh-CN"/>
        </w:rPr>
        <w:t>21-4</w:t>
      </w:r>
      <w:r w:rsidRPr="00A24933">
        <w:rPr>
          <w:rFonts w:hint="eastAsia"/>
          <w:lang w:eastAsia="zh-CN"/>
        </w:rPr>
        <w:t>所规定的保护。</w:t>
      </w:r>
      <w:r w:rsidRPr="00653C05">
        <w:rPr>
          <w:sz w:val="16"/>
          <w:szCs w:val="12"/>
          <w:lang w:eastAsia="zh-CN"/>
        </w:rPr>
        <w:t>（</w:t>
      </w:r>
      <w:r w:rsidRPr="00653C05">
        <w:rPr>
          <w:sz w:val="16"/>
          <w:szCs w:val="12"/>
          <w:lang w:eastAsia="zh-CN"/>
        </w:rPr>
        <w:t>WRC</w:t>
      </w:r>
      <w:r w:rsidRPr="00653C05">
        <w:rPr>
          <w:sz w:val="16"/>
          <w:szCs w:val="12"/>
          <w:lang w:eastAsia="zh-CN"/>
        </w:rPr>
        <w:noBreakHyphen/>
      </w:r>
      <w:r w:rsidRPr="00FD4A7F">
        <w:rPr>
          <w:sz w:val="16"/>
          <w:szCs w:val="12"/>
          <w:lang w:val="en-US" w:eastAsia="zh-CN"/>
        </w:rPr>
        <w:t>15</w:t>
      </w:r>
      <w:r w:rsidRPr="00653C05">
        <w:rPr>
          <w:sz w:val="16"/>
          <w:szCs w:val="12"/>
          <w:lang w:eastAsia="zh-CN"/>
        </w:rPr>
        <w:t>）</w:t>
      </w:r>
    </w:p>
    <w:p w:rsidR="0093583A" w:rsidRDefault="0093583A" w:rsidP="00AF3288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AF3288">
        <w:rPr>
          <w:rFonts w:hint="eastAsia"/>
          <w:lang w:eastAsia="zh-CN"/>
        </w:rPr>
        <w:t>在</w:t>
      </w:r>
      <w:r w:rsidR="00AF3288">
        <w:rPr>
          <w:rFonts w:hint="eastAsia"/>
          <w:lang w:eastAsia="zh-CN"/>
        </w:rPr>
        <w:t>1</w:t>
      </w:r>
      <w:r w:rsidR="00AF3288">
        <w:rPr>
          <w:rFonts w:hint="eastAsia"/>
          <w:lang w:eastAsia="zh-CN"/>
        </w:rPr>
        <w:t>区和</w:t>
      </w:r>
      <w:r w:rsidR="00AF3288">
        <w:rPr>
          <w:rFonts w:hint="eastAsia"/>
          <w:lang w:eastAsia="zh-CN"/>
        </w:rPr>
        <w:t>3</w:t>
      </w:r>
      <w:r w:rsidR="00AF3288">
        <w:rPr>
          <w:rFonts w:hint="eastAsia"/>
          <w:lang w:eastAsia="zh-CN"/>
        </w:rPr>
        <w:t>区希望将</w:t>
      </w:r>
      <w:r w:rsidR="00AF3288">
        <w:rPr>
          <w:rFonts w:hint="eastAsia"/>
          <w:bCs/>
          <w:szCs w:val="24"/>
          <w:lang w:eastAsia="ja-JP"/>
        </w:rPr>
        <w:t>3 800-4 200 MHz</w:t>
      </w:r>
      <w:r w:rsidR="00AF3288">
        <w:rPr>
          <w:rFonts w:hint="eastAsia"/>
          <w:lang w:eastAsia="zh-CN"/>
        </w:rPr>
        <w:t>频段确定用于</w:t>
      </w:r>
      <w:r w:rsidR="00AF3288">
        <w:rPr>
          <w:rFonts w:hint="eastAsia"/>
          <w:lang w:eastAsia="zh-CN"/>
        </w:rPr>
        <w:t>IMT</w:t>
      </w:r>
      <w:r w:rsidR="00AF3288">
        <w:rPr>
          <w:rFonts w:hint="eastAsia"/>
          <w:lang w:eastAsia="zh-CN"/>
        </w:rPr>
        <w:t>的国家做出此种确定。</w:t>
      </w:r>
    </w:p>
    <w:p w:rsidR="006358A0" w:rsidRDefault="006358A0" w:rsidP="00AF3288">
      <w:pPr>
        <w:pStyle w:val="Reasons"/>
        <w:rPr>
          <w:lang w:eastAsia="zh-CN"/>
        </w:rPr>
      </w:pPr>
    </w:p>
    <w:p w:rsidR="0093583A" w:rsidRDefault="0093583A">
      <w:pPr>
        <w:jc w:val="center"/>
      </w:pPr>
      <w:r>
        <w:t>______________</w:t>
      </w:r>
      <w:bookmarkStart w:id="23" w:name="_GoBack"/>
      <w:bookmarkEnd w:id="23"/>
    </w:p>
    <w:sectPr w:rsidR="0093583A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83A" w:rsidRPr="00DA0469" w:rsidRDefault="0093583A" w:rsidP="0093583A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8B0550">
      <w:rPr>
        <w:lang w:val="en-US"/>
      </w:rPr>
      <w:t>P:\CHI\ITU-R\CONF-R\CMR15\100\108C.docx</w:t>
    </w:r>
    <w:r>
      <w:fldChar w:fldCharType="end"/>
    </w:r>
    <w:r>
      <w:t xml:space="preserve"> (388831)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B0550">
      <w:t>29.10.15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B0550"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8B0550">
      <w:rPr>
        <w:lang w:val="en-US"/>
      </w:rPr>
      <w:t>P:\CHI\ITU-R\CONF-R\CMR15\100\108C.docx</w:t>
    </w:r>
    <w:r>
      <w:fldChar w:fldCharType="end"/>
    </w:r>
    <w:r w:rsidR="0093583A">
      <w:t xml:space="preserve"> (388831)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B0550">
      <w:t>29.10.15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B0550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B0550">
      <w:rPr>
        <w:rStyle w:val="PageNumber"/>
        <w:noProof/>
      </w:rPr>
      <w:t>3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108-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F">
    <w15:presenceInfo w15:providerId="None" w15:userId="G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82050"/>
    <w:rsid w:val="000C09BA"/>
    <w:rsid w:val="000C1F1E"/>
    <w:rsid w:val="000C6AA7"/>
    <w:rsid w:val="000D2479"/>
    <w:rsid w:val="000E26F6"/>
    <w:rsid w:val="000F4C4F"/>
    <w:rsid w:val="00123ADA"/>
    <w:rsid w:val="00123C07"/>
    <w:rsid w:val="00166859"/>
    <w:rsid w:val="001765EC"/>
    <w:rsid w:val="001853E8"/>
    <w:rsid w:val="001B5E81"/>
    <w:rsid w:val="001B6360"/>
    <w:rsid w:val="001C4CED"/>
    <w:rsid w:val="001F4EA6"/>
    <w:rsid w:val="00214959"/>
    <w:rsid w:val="002260A6"/>
    <w:rsid w:val="002742B3"/>
    <w:rsid w:val="002A4C9C"/>
    <w:rsid w:val="002B509B"/>
    <w:rsid w:val="002E2A59"/>
    <w:rsid w:val="002E4507"/>
    <w:rsid w:val="00300763"/>
    <w:rsid w:val="00305254"/>
    <w:rsid w:val="003169D2"/>
    <w:rsid w:val="00317ED2"/>
    <w:rsid w:val="003B4BEF"/>
    <w:rsid w:val="003C6B45"/>
    <w:rsid w:val="0041282E"/>
    <w:rsid w:val="00437869"/>
    <w:rsid w:val="00440454"/>
    <w:rsid w:val="00465A34"/>
    <w:rsid w:val="004C4554"/>
    <w:rsid w:val="004D2DEC"/>
    <w:rsid w:val="004F2BE6"/>
    <w:rsid w:val="00527E8A"/>
    <w:rsid w:val="00542E85"/>
    <w:rsid w:val="00562479"/>
    <w:rsid w:val="00575FE7"/>
    <w:rsid w:val="00576849"/>
    <w:rsid w:val="005A0ACB"/>
    <w:rsid w:val="005A22B1"/>
    <w:rsid w:val="005D4ECF"/>
    <w:rsid w:val="005D61A3"/>
    <w:rsid w:val="005E08D2"/>
    <w:rsid w:val="005E7FD8"/>
    <w:rsid w:val="00622560"/>
    <w:rsid w:val="006358A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53104"/>
    <w:rsid w:val="00865DFB"/>
    <w:rsid w:val="008A51E7"/>
    <w:rsid w:val="008A7416"/>
    <w:rsid w:val="008B0550"/>
    <w:rsid w:val="008B6852"/>
    <w:rsid w:val="008C26FF"/>
    <w:rsid w:val="008D1D14"/>
    <w:rsid w:val="008E1785"/>
    <w:rsid w:val="008E2510"/>
    <w:rsid w:val="008E7127"/>
    <w:rsid w:val="008E7C8E"/>
    <w:rsid w:val="00912959"/>
    <w:rsid w:val="00925024"/>
    <w:rsid w:val="0093583A"/>
    <w:rsid w:val="009657F9"/>
    <w:rsid w:val="0099525B"/>
    <w:rsid w:val="009C72B7"/>
    <w:rsid w:val="00A0052C"/>
    <w:rsid w:val="00A24933"/>
    <w:rsid w:val="00A31B14"/>
    <w:rsid w:val="00A323DC"/>
    <w:rsid w:val="00A466E6"/>
    <w:rsid w:val="00A815BE"/>
    <w:rsid w:val="00AA5DA1"/>
    <w:rsid w:val="00AC6EBC"/>
    <w:rsid w:val="00AD7C31"/>
    <w:rsid w:val="00AE369F"/>
    <w:rsid w:val="00AF3288"/>
    <w:rsid w:val="00B026CB"/>
    <w:rsid w:val="00B711CC"/>
    <w:rsid w:val="00B76558"/>
    <w:rsid w:val="00B851D4"/>
    <w:rsid w:val="00B868FC"/>
    <w:rsid w:val="00B95072"/>
    <w:rsid w:val="00BB26CD"/>
    <w:rsid w:val="00C07239"/>
    <w:rsid w:val="00C07F3A"/>
    <w:rsid w:val="00C30998"/>
    <w:rsid w:val="00C364B1"/>
    <w:rsid w:val="00C47D87"/>
    <w:rsid w:val="00C627F9"/>
    <w:rsid w:val="00C6584D"/>
    <w:rsid w:val="00C929E0"/>
    <w:rsid w:val="00CB4E5A"/>
    <w:rsid w:val="00CC2622"/>
    <w:rsid w:val="00CC73D7"/>
    <w:rsid w:val="00CF0AD7"/>
    <w:rsid w:val="00CF0BE1"/>
    <w:rsid w:val="00D52A14"/>
    <w:rsid w:val="00D568C2"/>
    <w:rsid w:val="00D6206A"/>
    <w:rsid w:val="00D74599"/>
    <w:rsid w:val="00DA0469"/>
    <w:rsid w:val="00DD13B7"/>
    <w:rsid w:val="00DE23C0"/>
    <w:rsid w:val="00DF3B0C"/>
    <w:rsid w:val="00E14984"/>
    <w:rsid w:val="00E22A25"/>
    <w:rsid w:val="00E560F1"/>
    <w:rsid w:val="00E92319"/>
    <w:rsid w:val="00F071D9"/>
    <w:rsid w:val="00F6563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F2FCE84-4178-4791-85A5-15FD4C2B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character" w:customStyle="1" w:styleId="enumlev1Char">
    <w:name w:val="enumlev1 Char"/>
    <w:basedOn w:val="DefaultParagraphFont"/>
    <w:link w:val="enumlev1"/>
    <w:rsid w:val="005D61A3"/>
    <w:rPr>
      <w:rFonts w:ascii="Times New Roman" w:hAnsi="Times New Roman"/>
      <w:sz w:val="24"/>
      <w:lang w:val="en-GB" w:eastAsia="en-US"/>
    </w:rPr>
  </w:style>
  <w:style w:type="paragraph" w:customStyle="1" w:styleId="Note2">
    <w:name w:val="Note2"/>
    <w:basedOn w:val="Normal"/>
    <w:link w:val="Note2Char"/>
    <w:qFormat/>
    <w:rsid w:val="0093583A"/>
    <w:pPr>
      <w:tabs>
        <w:tab w:val="left" w:pos="284"/>
      </w:tabs>
      <w:spacing w:before="80"/>
      <w:jc w:val="both"/>
    </w:pPr>
    <w:rPr>
      <w:rFonts w:eastAsiaTheme="minorEastAsia"/>
      <w:sz w:val="20"/>
      <w:szCs w:val="16"/>
    </w:rPr>
  </w:style>
  <w:style w:type="character" w:customStyle="1" w:styleId="Note2Char">
    <w:name w:val="Note2 Char"/>
    <w:basedOn w:val="DefaultParagraphFont"/>
    <w:link w:val="Note2"/>
    <w:rsid w:val="0093583A"/>
    <w:rPr>
      <w:rFonts w:ascii="Times New Roman" w:eastAsiaTheme="minorEastAsia" w:hAnsi="Times New Roman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R15-WRC15-C-0108!!MSW-C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7D5E9E-C2C6-49DB-9804-DE76E458604D}">
  <ds:schemaRefs>
    <ds:schemaRef ds:uri="http://schemas.microsoft.com/office/2006/documentManagement/types"/>
    <ds:schemaRef ds:uri="996b2e75-67fd-4955-a3b0-5ab9934cb50b"/>
    <ds:schemaRef ds:uri="http://schemas.microsoft.com/office/2006/metadata/properties"/>
    <ds:schemaRef ds:uri="http://purl.org/dc/dcmitype/"/>
    <ds:schemaRef ds:uri="http://purl.org/dc/elements/1.1/"/>
    <ds:schemaRef ds:uri="32a1a8c5-2265-4ebc-b7a0-2071e2c5c9bb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1156</Words>
  <Characters>1460</Characters>
  <Application>Microsoft Office Word</Application>
  <DocSecurity>0</DocSecurity>
  <Lines>93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R15-WRC15-C-0108!!MSW-C</vt:lpstr>
    </vt:vector>
  </TitlesOfParts>
  <Manager>General Secretariat - Pool</Manager>
  <Company>International Telecommunication Union (ITU)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R15-WRC15-C-0108!!MSW-C</dc:title>
  <dc:subject>World Radiocommunication Conference - 2015</dc:subject>
  <dc:creator>Documents Proposals Manager (DPM)</dc:creator>
  <cp:keywords>DPM_v5.2015.10.230_prod</cp:keywords>
  <dc:description/>
  <cp:lastModifiedBy>Xu, Hui</cp:lastModifiedBy>
  <cp:revision>29</cp:revision>
  <cp:lastPrinted>2015-10-29T20:38:00Z</cp:lastPrinted>
  <dcterms:created xsi:type="dcterms:W3CDTF">2015-10-29T15:16:00Z</dcterms:created>
  <dcterms:modified xsi:type="dcterms:W3CDTF">2015-10-29T20:39:00Z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