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8415D0" w:rsidTr="0050008E">
        <w:trPr>
          <w:cantSplit/>
        </w:trPr>
        <w:tc>
          <w:tcPr>
            <w:tcW w:w="6911" w:type="dxa"/>
          </w:tcPr>
          <w:p w:rsidR="0090121B" w:rsidRPr="008415D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415D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8415D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8415D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8415D0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415D0">
              <w:rPr>
                <w:noProof/>
                <w:lang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415D0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8415D0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8415D0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8415D0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8415D0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8415D0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8415D0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8415D0" w:rsidTr="0090121B">
        <w:trPr>
          <w:cantSplit/>
        </w:trPr>
        <w:tc>
          <w:tcPr>
            <w:tcW w:w="6911" w:type="dxa"/>
            <w:shd w:val="clear" w:color="auto" w:fill="auto"/>
          </w:tcPr>
          <w:p w:rsidR="0090121B" w:rsidRPr="008415D0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415D0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  <w:shd w:val="clear" w:color="auto" w:fill="auto"/>
          </w:tcPr>
          <w:p w:rsidR="0090121B" w:rsidRPr="008415D0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8415D0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8415D0">
              <w:rPr>
                <w:rFonts w:ascii="Verdana" w:eastAsia="SimSun" w:hAnsi="Verdana" w:cs="Traditional Arabic"/>
                <w:b/>
                <w:sz w:val="20"/>
              </w:rPr>
              <w:br/>
              <w:t>Documento 107(Add.9)</w:t>
            </w:r>
            <w:r w:rsidR="0090121B" w:rsidRPr="008415D0">
              <w:rPr>
                <w:rFonts w:ascii="Verdana" w:hAnsi="Verdana"/>
                <w:b/>
                <w:sz w:val="20"/>
              </w:rPr>
              <w:t>-</w:t>
            </w:r>
            <w:r w:rsidRPr="008415D0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8415D0" w:rsidTr="0090121B">
        <w:trPr>
          <w:cantSplit/>
        </w:trPr>
        <w:tc>
          <w:tcPr>
            <w:tcW w:w="6911" w:type="dxa"/>
            <w:shd w:val="clear" w:color="auto" w:fill="auto"/>
          </w:tcPr>
          <w:p w:rsidR="000A5B9A" w:rsidRPr="008415D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0A5B9A" w:rsidRPr="008415D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415D0">
              <w:rPr>
                <w:rFonts w:ascii="Verdana" w:hAnsi="Verdana"/>
                <w:b/>
                <w:sz w:val="20"/>
              </w:rPr>
              <w:t>19 de octubre de 2015</w:t>
            </w:r>
          </w:p>
        </w:tc>
      </w:tr>
      <w:tr w:rsidR="000A5B9A" w:rsidRPr="008415D0" w:rsidTr="0090121B">
        <w:trPr>
          <w:cantSplit/>
        </w:trPr>
        <w:tc>
          <w:tcPr>
            <w:tcW w:w="6911" w:type="dxa"/>
          </w:tcPr>
          <w:p w:rsidR="000A5B9A" w:rsidRPr="008415D0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0A5B9A" w:rsidRPr="008415D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415D0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8415D0" w:rsidTr="006744FC">
        <w:trPr>
          <w:cantSplit/>
        </w:trPr>
        <w:tc>
          <w:tcPr>
            <w:tcW w:w="10031" w:type="dxa"/>
            <w:gridSpan w:val="2"/>
          </w:tcPr>
          <w:p w:rsidR="000A5B9A" w:rsidRPr="008415D0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415D0" w:rsidTr="0050008E">
        <w:trPr>
          <w:cantSplit/>
        </w:trPr>
        <w:tc>
          <w:tcPr>
            <w:tcW w:w="10031" w:type="dxa"/>
            <w:gridSpan w:val="2"/>
          </w:tcPr>
          <w:p w:rsidR="000A5B9A" w:rsidRPr="008415D0" w:rsidRDefault="000A5B9A" w:rsidP="000A5B9A">
            <w:pPr>
              <w:pStyle w:val="Source"/>
            </w:pPr>
            <w:bookmarkStart w:id="2" w:name="dsource" w:colFirst="0" w:colLast="0"/>
            <w:r w:rsidRPr="008415D0">
              <w:t>India (República de la)</w:t>
            </w:r>
          </w:p>
        </w:tc>
      </w:tr>
      <w:tr w:rsidR="000A5B9A" w:rsidRPr="008415D0" w:rsidTr="0050008E">
        <w:trPr>
          <w:cantSplit/>
        </w:trPr>
        <w:tc>
          <w:tcPr>
            <w:tcW w:w="10031" w:type="dxa"/>
            <w:gridSpan w:val="2"/>
          </w:tcPr>
          <w:p w:rsidR="000A5B9A" w:rsidRPr="008415D0" w:rsidRDefault="00781E04" w:rsidP="000A5B9A">
            <w:pPr>
              <w:pStyle w:val="Title1"/>
            </w:pPr>
            <w:bookmarkStart w:id="3" w:name="dtitle1" w:colFirst="0" w:colLast="0"/>
            <w:bookmarkEnd w:id="2"/>
            <w:r w:rsidRPr="008415D0">
              <w:t>propuestas para los trabajos de la conferencia</w:t>
            </w:r>
          </w:p>
        </w:tc>
      </w:tr>
      <w:tr w:rsidR="000A5B9A" w:rsidRPr="008415D0" w:rsidTr="0050008E">
        <w:trPr>
          <w:cantSplit/>
        </w:trPr>
        <w:tc>
          <w:tcPr>
            <w:tcW w:w="10031" w:type="dxa"/>
            <w:gridSpan w:val="2"/>
          </w:tcPr>
          <w:p w:rsidR="000A5B9A" w:rsidRPr="008415D0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8415D0" w:rsidTr="0050008E">
        <w:trPr>
          <w:cantSplit/>
        </w:trPr>
        <w:tc>
          <w:tcPr>
            <w:tcW w:w="10031" w:type="dxa"/>
            <w:gridSpan w:val="2"/>
          </w:tcPr>
          <w:p w:rsidR="000A5B9A" w:rsidRPr="008415D0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8415D0">
              <w:t>Punto 1.9.2 del orden del día</w:t>
            </w:r>
          </w:p>
        </w:tc>
      </w:tr>
    </w:tbl>
    <w:bookmarkEnd w:id="5"/>
    <w:p w:rsidR="001C0E40" w:rsidRPr="008415D0" w:rsidRDefault="008415D0" w:rsidP="00827E98">
      <w:r w:rsidRPr="008415D0">
        <w:t>1.9</w:t>
      </w:r>
      <w:r w:rsidRPr="008415D0">
        <w:tab/>
        <w:t xml:space="preserve">considerar, con arreglo a la Resolución </w:t>
      </w:r>
      <w:r w:rsidRPr="008415D0">
        <w:rPr>
          <w:b/>
          <w:bCs/>
        </w:rPr>
        <w:t>758 (CMR-12)</w:t>
      </w:r>
      <w:r w:rsidRPr="008415D0">
        <w:t>:</w:t>
      </w:r>
    </w:p>
    <w:p w:rsidR="001C0E40" w:rsidRDefault="008415D0" w:rsidP="00F06CAA">
      <w:r w:rsidRPr="008415D0">
        <w:t>1.9.2</w:t>
      </w:r>
      <w:r w:rsidRPr="008415D0">
        <w:tab/>
        <w:t>la posibilidad de atribuir las bandas 7 375-7 750 MHz y 8 025-8 400 MHz al servicio móvil marítimo por satélite y otras medidas reglamentarias, en función de los resultados de los estudios correspondientes;</w:t>
      </w:r>
      <w:bookmarkStart w:id="6" w:name="_GoBack"/>
      <w:bookmarkEnd w:id="6"/>
    </w:p>
    <w:p w:rsidR="000C0245" w:rsidRPr="008415D0" w:rsidRDefault="000C0245" w:rsidP="00F06CAA"/>
    <w:p w:rsidR="008415D0" w:rsidRPr="008415D0" w:rsidRDefault="008415D0" w:rsidP="008415D0">
      <w:pPr>
        <w:pStyle w:val="Headingb"/>
      </w:pPr>
      <w:r w:rsidRPr="008415D0">
        <w:t>Introducción</w:t>
      </w:r>
    </w:p>
    <w:p w:rsidR="008415D0" w:rsidRPr="008415D0" w:rsidRDefault="008415D0" w:rsidP="000B4E2F">
      <w:r w:rsidRPr="008415D0">
        <w:t>La India utiliza desde hace tiempo la banda de frecuencias 8 025-8 400 MHz para el SETS (</w:t>
      </w:r>
      <w:r w:rsidR="00EA35BA" w:rsidRPr="008415D0">
        <w:t>espacio</w:t>
      </w:r>
      <w:r w:rsidRPr="008415D0">
        <w:t>-Tierra), y la banda seguirá siendo una de las primordiales para este servicio. Habida cuenta de los serios problemas de coordinación que podrían surgir caso de que esta banda se atribuyera</w:t>
      </w:r>
      <w:r>
        <w:t xml:space="preserve"> </w:t>
      </w:r>
      <w:r w:rsidRPr="008415D0">
        <w:t>al servicio móvil marítimo por satélite y a otros servicios existentes, la Administración de la India se opone a la nueva atribución al servicio móvil marítimo p</w:t>
      </w:r>
      <w:r w:rsidR="000B4E2F">
        <w:t>or satélite en la banda 8 025</w:t>
      </w:r>
      <w:r w:rsidR="000B4E2F">
        <w:noBreakHyphen/>
        <w:t>8 400 </w:t>
      </w:r>
      <w:r w:rsidRPr="008415D0">
        <w:t>MHz. En consecuencia, también se propone la supresión de la Resolución 758 (CMR</w:t>
      </w:r>
      <w:r w:rsidRPr="008415D0">
        <w:noBreakHyphen/>
        <w:t>12).</w:t>
      </w:r>
    </w:p>
    <w:p w:rsidR="00363A65" w:rsidRPr="008415D0" w:rsidRDefault="008415D0" w:rsidP="008415D0">
      <w:pPr>
        <w:pStyle w:val="Headingb"/>
      </w:pPr>
      <w:r w:rsidRPr="008415D0">
        <w:t>Propuestas</w:t>
      </w:r>
    </w:p>
    <w:p w:rsidR="008750A8" w:rsidRPr="008415D0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415D0">
        <w:br w:type="page"/>
      </w:r>
    </w:p>
    <w:p w:rsidR="00F008F3" w:rsidRPr="008415D0" w:rsidRDefault="008415D0" w:rsidP="00D44B91">
      <w:pPr>
        <w:pStyle w:val="ArtNo"/>
      </w:pPr>
      <w:r w:rsidRPr="008415D0">
        <w:lastRenderedPageBreak/>
        <w:t xml:space="preserve">ARTÍCULO </w:t>
      </w:r>
      <w:r w:rsidRPr="008415D0">
        <w:rPr>
          <w:rStyle w:val="href"/>
        </w:rPr>
        <w:t>5</w:t>
      </w:r>
    </w:p>
    <w:p w:rsidR="00F008F3" w:rsidRPr="008415D0" w:rsidRDefault="008415D0" w:rsidP="00D44B91">
      <w:pPr>
        <w:pStyle w:val="Arttitle"/>
      </w:pPr>
      <w:r w:rsidRPr="008415D0">
        <w:t>Atribuciones de frecuencia</w:t>
      </w:r>
    </w:p>
    <w:p w:rsidR="00F008F3" w:rsidRPr="008415D0" w:rsidRDefault="008415D0" w:rsidP="00417F4D">
      <w:pPr>
        <w:pStyle w:val="Section1"/>
      </w:pPr>
      <w:r w:rsidRPr="008415D0">
        <w:t>Sección IV – Cuadro de atribución de bandas de frecuencias</w:t>
      </w:r>
      <w:r w:rsidRPr="008415D0">
        <w:br/>
      </w:r>
      <w:r w:rsidRPr="008415D0">
        <w:rPr>
          <w:b w:val="0"/>
          <w:bCs/>
        </w:rPr>
        <w:t>(Véase el número</w:t>
      </w:r>
      <w:r w:rsidRPr="008415D0">
        <w:t xml:space="preserve"> </w:t>
      </w:r>
      <w:r w:rsidRPr="008415D0">
        <w:rPr>
          <w:rStyle w:val="Artref"/>
        </w:rPr>
        <w:t>2.1</w:t>
      </w:r>
      <w:r w:rsidRPr="008415D0">
        <w:rPr>
          <w:b w:val="0"/>
          <w:bCs/>
        </w:rPr>
        <w:t>)</w:t>
      </w:r>
      <w:r w:rsidRPr="008415D0">
        <w:rPr>
          <w:b w:val="0"/>
          <w:bCs/>
        </w:rPr>
        <w:br/>
      </w:r>
      <w:r w:rsidRPr="008415D0">
        <w:br/>
      </w:r>
    </w:p>
    <w:p w:rsidR="00FB6677" w:rsidRPr="008415D0" w:rsidRDefault="008415D0">
      <w:pPr>
        <w:pStyle w:val="Proposal"/>
      </w:pPr>
      <w:r w:rsidRPr="008415D0">
        <w:rPr>
          <w:u w:val="single"/>
        </w:rPr>
        <w:t>NOC</w:t>
      </w:r>
      <w:r w:rsidRPr="008415D0">
        <w:tab/>
        <w:t>IND/107A9A2/1</w:t>
      </w:r>
    </w:p>
    <w:p w:rsidR="00F008F3" w:rsidRPr="008415D0" w:rsidRDefault="008415D0" w:rsidP="004D72B7">
      <w:pPr>
        <w:pStyle w:val="Tabletitle"/>
      </w:pPr>
      <w:r w:rsidRPr="008415D0">
        <w:t>7 250-8 500 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F008F3" w:rsidRPr="008415D0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8415D0" w:rsidRDefault="008415D0" w:rsidP="003067D6">
            <w:pPr>
              <w:pStyle w:val="Tablehead"/>
              <w:rPr>
                <w:color w:val="000000"/>
              </w:rPr>
            </w:pPr>
            <w:r w:rsidRPr="008415D0">
              <w:rPr>
                <w:color w:val="000000"/>
              </w:rPr>
              <w:t>Atribución a los servicios</w:t>
            </w:r>
          </w:p>
        </w:tc>
      </w:tr>
      <w:tr w:rsidR="00F008F3" w:rsidRPr="008415D0" w:rsidTr="003067D6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8415D0" w:rsidRDefault="008415D0" w:rsidP="003067D6">
            <w:pPr>
              <w:pStyle w:val="Tablehead"/>
              <w:rPr>
                <w:color w:val="000000"/>
              </w:rPr>
            </w:pPr>
            <w:r w:rsidRPr="008415D0">
              <w:rPr>
                <w:color w:val="000000"/>
              </w:rPr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8415D0" w:rsidRDefault="008415D0" w:rsidP="003067D6">
            <w:pPr>
              <w:pStyle w:val="Tablehead"/>
              <w:rPr>
                <w:color w:val="000000"/>
              </w:rPr>
            </w:pPr>
            <w:r w:rsidRPr="008415D0">
              <w:rPr>
                <w:color w:val="000000"/>
              </w:rPr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8F3" w:rsidRPr="008415D0" w:rsidRDefault="008415D0" w:rsidP="003067D6">
            <w:pPr>
              <w:pStyle w:val="Tablehead"/>
              <w:rPr>
                <w:color w:val="000000"/>
              </w:rPr>
            </w:pPr>
            <w:r w:rsidRPr="008415D0">
              <w:rPr>
                <w:color w:val="000000"/>
              </w:rPr>
              <w:t>Región 3</w:t>
            </w:r>
          </w:p>
        </w:tc>
      </w:tr>
      <w:tr w:rsidR="003067D6" w:rsidRPr="008415D0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rStyle w:val="Tablefreq"/>
                <w:color w:val="000000"/>
              </w:rPr>
              <w:t>8 025-8 175</w:t>
            </w:r>
            <w:r w:rsidRPr="008415D0">
              <w:rPr>
                <w:color w:val="000000"/>
              </w:rPr>
              <w:tab/>
              <w:t>EXPLORACIÓN DE LA TIERRA POR SATÉLITE (espacio-Tierra)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FIJO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FIJO POR SATÉLITE (Tierra-espacio)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 xml:space="preserve">MÓVIL  </w:t>
            </w:r>
            <w:r w:rsidRPr="008415D0">
              <w:rPr>
                <w:rStyle w:val="Artref"/>
                <w:color w:val="000000"/>
              </w:rPr>
              <w:t>5.463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rStyle w:val="Artref"/>
                <w:color w:val="000000"/>
              </w:rPr>
              <w:t>5.462A</w:t>
            </w:r>
          </w:p>
        </w:tc>
      </w:tr>
      <w:tr w:rsidR="003067D6" w:rsidRPr="008415D0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rStyle w:val="Tablefreq"/>
                <w:color w:val="000000"/>
              </w:rPr>
              <w:t>8 175-8 215</w:t>
            </w:r>
            <w:r w:rsidRPr="008415D0">
              <w:rPr>
                <w:b/>
                <w:color w:val="000000"/>
              </w:rPr>
              <w:tab/>
            </w:r>
            <w:r w:rsidRPr="008415D0">
              <w:rPr>
                <w:color w:val="000000"/>
              </w:rPr>
              <w:t>EXPLORACIÓN DE LA TIERRA POR SATÉLITE (espacio-Tierra)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FIJO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FIJO POR SATÉLITE (Tierra-espacio)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METEOROLOGÍA POR SATÉLITE (Tierra-espacio)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 xml:space="preserve">MÓVIL  </w:t>
            </w:r>
            <w:r w:rsidRPr="008415D0">
              <w:rPr>
                <w:rStyle w:val="Artref"/>
                <w:color w:val="000000"/>
              </w:rPr>
              <w:t>5.463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rStyle w:val="Artref"/>
                <w:color w:val="000000"/>
              </w:rPr>
              <w:t>5.462A</w:t>
            </w:r>
          </w:p>
        </w:tc>
      </w:tr>
      <w:tr w:rsidR="003067D6" w:rsidRPr="008415D0" w:rsidTr="003067D6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7D6" w:rsidRPr="008415D0" w:rsidRDefault="008415D0" w:rsidP="003067D6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8415D0">
              <w:rPr>
                <w:rStyle w:val="Tablefreq"/>
                <w:color w:val="000000"/>
              </w:rPr>
              <w:t>8 215-8 400</w:t>
            </w:r>
            <w:r w:rsidRPr="008415D0">
              <w:rPr>
                <w:b/>
                <w:color w:val="000000"/>
              </w:rPr>
              <w:tab/>
            </w:r>
            <w:r w:rsidRPr="008415D0">
              <w:rPr>
                <w:color w:val="000000"/>
              </w:rPr>
              <w:t>EXPLORACIÓN DE LA TIERRA POR SATÉLITE (espacio-Tierra)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FIJO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>FIJO POR SATÉLITE (Tierra-espacio)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color w:val="000000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  <w:t xml:space="preserve">MÓVIL  </w:t>
            </w:r>
            <w:r w:rsidRPr="008415D0">
              <w:rPr>
                <w:rStyle w:val="Artref"/>
                <w:color w:val="000000"/>
              </w:rPr>
              <w:t>5.463</w:t>
            </w:r>
          </w:p>
          <w:p w:rsidR="003067D6" w:rsidRPr="008415D0" w:rsidRDefault="008415D0" w:rsidP="003067D6">
            <w:pPr>
              <w:pStyle w:val="TableTextS5"/>
              <w:spacing w:before="30" w:after="30"/>
              <w:rPr>
                <w:rStyle w:val="Artref10pt"/>
              </w:rPr>
            </w:pP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color w:val="000000"/>
              </w:rPr>
              <w:tab/>
            </w:r>
            <w:r w:rsidRPr="008415D0">
              <w:rPr>
                <w:rStyle w:val="Artref10pt"/>
              </w:rPr>
              <w:t>5.462A</w:t>
            </w:r>
          </w:p>
        </w:tc>
      </w:tr>
    </w:tbl>
    <w:p w:rsidR="00FB6677" w:rsidRPr="008415D0" w:rsidRDefault="008415D0">
      <w:pPr>
        <w:pStyle w:val="Reasons"/>
      </w:pPr>
      <w:r w:rsidRPr="008415D0">
        <w:rPr>
          <w:b/>
        </w:rPr>
        <w:t>Motivos:</w:t>
      </w:r>
      <w:r w:rsidRPr="008415D0">
        <w:tab/>
        <w:t>Los servicios existentes no están plenamente protegidos de la interferencias del SMMS (Tierra-espacio) en la banda 8 025-8 400 MHz, teniendo en cuenta los resultados de los estudios de compartición del UIT-R.</w:t>
      </w:r>
    </w:p>
    <w:p w:rsidR="00FB6677" w:rsidRPr="008415D0" w:rsidRDefault="008415D0">
      <w:pPr>
        <w:pStyle w:val="Proposal"/>
      </w:pPr>
      <w:r w:rsidRPr="008415D0">
        <w:t>SUP</w:t>
      </w:r>
      <w:r w:rsidRPr="008415D0">
        <w:tab/>
        <w:t>IND/107A9A2/2</w:t>
      </w:r>
    </w:p>
    <w:p w:rsidR="001B5C7C" w:rsidRPr="008415D0" w:rsidRDefault="008415D0" w:rsidP="001B5C7C">
      <w:pPr>
        <w:pStyle w:val="ResNo"/>
      </w:pPr>
      <w:bookmarkStart w:id="7" w:name="_Toc328141488"/>
      <w:r w:rsidRPr="008415D0">
        <w:t xml:space="preserve">RESOLUCIÓN </w:t>
      </w:r>
      <w:r w:rsidRPr="008415D0">
        <w:rPr>
          <w:rStyle w:val="href"/>
        </w:rPr>
        <w:t>758</w:t>
      </w:r>
      <w:r w:rsidRPr="008415D0">
        <w:t xml:space="preserve"> (CMR-12)</w:t>
      </w:r>
      <w:bookmarkEnd w:id="7"/>
    </w:p>
    <w:p w:rsidR="001B5C7C" w:rsidRPr="008415D0" w:rsidRDefault="008415D0" w:rsidP="001B5C7C">
      <w:pPr>
        <w:pStyle w:val="Restitle"/>
      </w:pPr>
      <w:bookmarkStart w:id="8" w:name="_Toc328141489"/>
      <w:r w:rsidRPr="008415D0">
        <w:t>Atribución al servicio fijo por satélite y al servicio móvil marítimo</w:t>
      </w:r>
      <w:r w:rsidRPr="008415D0">
        <w:br/>
        <w:t>por satélite en la gama 7/8 GHz</w:t>
      </w:r>
      <w:bookmarkEnd w:id="8"/>
    </w:p>
    <w:p w:rsidR="00FB6677" w:rsidRPr="008415D0" w:rsidRDefault="008415D0">
      <w:pPr>
        <w:pStyle w:val="Reasons"/>
      </w:pPr>
      <w:r w:rsidRPr="008415D0">
        <w:rPr>
          <w:b/>
        </w:rPr>
        <w:t>Motivos:</w:t>
      </w:r>
      <w:r w:rsidRPr="008415D0">
        <w:tab/>
        <w:t>No es necesario seguir con el examen ni el estudio.</w:t>
      </w:r>
    </w:p>
    <w:p w:rsidR="008415D0" w:rsidRPr="008415D0" w:rsidRDefault="008415D0" w:rsidP="0032202E">
      <w:pPr>
        <w:pStyle w:val="Reasons"/>
      </w:pPr>
    </w:p>
    <w:p w:rsidR="008415D0" w:rsidRPr="008415D0" w:rsidRDefault="008415D0">
      <w:pPr>
        <w:jc w:val="center"/>
      </w:pPr>
      <w:r w:rsidRPr="008415D0">
        <w:t>______________</w:t>
      </w:r>
    </w:p>
    <w:sectPr w:rsidR="008415D0" w:rsidRPr="008415D0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4EA2">
      <w:rPr>
        <w:noProof/>
      </w:rPr>
      <w:t>26.10.15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781E04" w:rsidRDefault="00781E04" w:rsidP="00781E0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P:\ESP\ITU-R\CONF-R\CMR15\100\107ADD09ADD02S.docx</w:t>
    </w:r>
    <w:r>
      <w:fldChar w:fldCharType="end"/>
    </w:r>
    <w:r>
      <w:t xml:space="preserve"> </w:t>
    </w:r>
    <w:r>
      <w:rPr>
        <w:lang w:val="ru-RU"/>
      </w:rPr>
      <w:t>(</w:t>
    </w:r>
    <w:r>
      <w:t>388835</w:t>
    </w:r>
    <w:r>
      <w:rPr>
        <w:lang w:val="ru-RU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4EA2">
      <w:t>26.10.15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81E04">
      <w:rPr>
        <w:lang w:val="en-US"/>
      </w:rPr>
      <w:t>P:\ESP\ITU-R\CONF-R\CMR15\100\107ADD09ADD02S.docx</w:t>
    </w:r>
    <w:r>
      <w:fldChar w:fldCharType="end"/>
    </w:r>
    <w:r w:rsidR="00781E04">
      <w:t xml:space="preserve"> </w:t>
    </w:r>
    <w:r w:rsidR="00781E04">
      <w:rPr>
        <w:lang w:val="ru-RU"/>
      </w:rPr>
      <w:t>(</w:t>
    </w:r>
    <w:r w:rsidR="00781E04">
      <w:t>388835</w:t>
    </w:r>
    <w:r w:rsidR="00781E04">
      <w:rPr>
        <w:lang w:val="ru-RU"/>
      </w:rPr>
      <w:t>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4EA2">
      <w:t>26.10.15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4EA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107(Add.9)(Add.2)-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B4E2F"/>
    <w:rsid w:val="000C0245"/>
    <w:rsid w:val="000D23FB"/>
    <w:rsid w:val="000D7D9C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C4EA2"/>
    <w:rsid w:val="006D6E67"/>
    <w:rsid w:val="006E1A13"/>
    <w:rsid w:val="00701C20"/>
    <w:rsid w:val="00702F3D"/>
    <w:rsid w:val="0070518E"/>
    <w:rsid w:val="007354E9"/>
    <w:rsid w:val="00765578"/>
    <w:rsid w:val="0077084A"/>
    <w:rsid w:val="00781E04"/>
    <w:rsid w:val="007952C7"/>
    <w:rsid w:val="007B7559"/>
    <w:rsid w:val="007C0B95"/>
    <w:rsid w:val="007C2317"/>
    <w:rsid w:val="007D330A"/>
    <w:rsid w:val="008415D0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3377A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A35BA"/>
    <w:rsid w:val="00F37BC6"/>
    <w:rsid w:val="00F66597"/>
    <w:rsid w:val="00F675D0"/>
    <w:rsid w:val="00F8150C"/>
    <w:rsid w:val="00FB6677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A7367A8-3991-4C3A-9F74-C4581432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  <w:style w:type="character" w:customStyle="1" w:styleId="Artref10pt">
    <w:name w:val="Art_ref + 10 pt"/>
    <w:basedOn w:val="Artref"/>
    <w:rsid w:val="0071678E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R15-WRC15-C-0107!A9-A2!MSW-S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E98DB-4463-4CC7-B705-DA363EF8C24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32a1a8c5-2265-4ebc-b7a0-2071e2c5c9bb"/>
    <ds:schemaRef ds:uri="http://schemas.microsoft.com/office/infopath/2007/PartnerControl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1FCF50-B3C2-42E0-BB37-C62F1474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R15-WRC15-C-0107!A9-A2!MSW-S</vt:lpstr>
    </vt:vector>
  </TitlesOfParts>
  <Manager>Secretaría General - Pool</Manager>
  <Company>Unión Internacional de Telecomunicaciones (UIT)</Company>
  <LinksUpToDate>false</LinksUpToDate>
  <CharactersWithSpaces>2333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R15-WRC15-C-0107!A9-A2!MSW-S</dc:title>
  <dc:subject>Conferencia Mundial de Radiocomunicaciones - 2015</dc:subject>
  <dc:creator>Documents Proposals Manager (DPM)</dc:creator>
  <cp:keywords>DPM_v5.2015.10.230_prod</cp:keywords>
  <dc:description/>
  <cp:lastModifiedBy>Saez Grau, Ricardo</cp:lastModifiedBy>
  <cp:revision>12</cp:revision>
  <cp:lastPrinted>2003-02-19T20:20:00Z</cp:lastPrinted>
  <dcterms:created xsi:type="dcterms:W3CDTF">2015-10-26T18:49:00Z</dcterms:created>
  <dcterms:modified xsi:type="dcterms:W3CDTF">2015-10-26T23:30:00Z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