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Document 104</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19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7E2C29">
            <w:pPr>
              <w:pStyle w:val="Source"/>
            </w:pPr>
            <w:r>
              <w:t>Benin (Republic of)</w:t>
            </w:r>
            <w:r w:rsidR="007E2C29">
              <w:t xml:space="preserve">, </w:t>
            </w:r>
            <w:r>
              <w:t>Burkina Faso</w:t>
            </w:r>
            <w:r w:rsidR="007E2C29">
              <w:t xml:space="preserve">, </w:t>
            </w:r>
            <w:r>
              <w:t>Côte d'Ivoire (Republic of)</w:t>
            </w:r>
            <w:r w:rsidR="007E2C29">
              <w:t xml:space="preserve">, </w:t>
            </w:r>
            <w:r>
              <w:t>Ghana</w:t>
            </w:r>
            <w:r w:rsidR="007E2C29">
              <w:t>,</w:t>
            </w:r>
            <w:r w:rsidR="007E2C29">
              <w:br/>
            </w:r>
            <w:r>
              <w:t>Guinea (Republic of)</w:t>
            </w:r>
            <w:r w:rsidR="007E2C29">
              <w:t xml:space="preserve">, </w:t>
            </w:r>
            <w:r>
              <w:t>Mali (Republic of)</w:t>
            </w:r>
            <w:r w:rsidR="007E2C29">
              <w:t xml:space="preserve">, </w:t>
            </w:r>
            <w:r>
              <w:t>Niger (Republic of the)</w:t>
            </w:r>
            <w:r w:rsidR="007E2C29">
              <w:t xml:space="preserve">, </w:t>
            </w:r>
            <w:r>
              <w:t>Nigeria (Federal Republic of)</w:t>
            </w:r>
            <w:r w:rsidR="007E2C29">
              <w:t xml:space="preserve">, </w:t>
            </w:r>
            <w:r>
              <w:t>Senegal (Republic of)</w:t>
            </w:r>
            <w:r w:rsidR="007E2C29">
              <w:t xml:space="preserve">, </w:t>
            </w:r>
            <w:r>
              <w:t xml:space="preserve">Sierra </w:t>
            </w:r>
            <w:proofErr w:type="spellStart"/>
            <w:r>
              <w:t>Leone</w:t>
            </w:r>
            <w:r w:rsidR="007E2C29">
              <w:t>,</w:t>
            </w:r>
            <w:r>
              <w:t>Togolese</w:t>
            </w:r>
            <w:proofErr w:type="spellEnd"/>
            <w:r>
              <w:t xml:space="preserve"> Republic</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Pr="007E2C29" w:rsidRDefault="004B13CB" w:rsidP="004B13CB">
            <w:pPr>
              <w:pStyle w:val="Agendaitem"/>
              <w:rPr>
                <w:lang w:val="en-US"/>
              </w:rPr>
            </w:pPr>
            <w:r w:rsidRPr="007E2C29">
              <w:rPr>
                <w:lang w:val="en-US"/>
              </w:rPr>
              <w:t>Agenda item 10</w:t>
            </w:r>
          </w:p>
        </w:tc>
      </w:tr>
    </w:tbl>
    <w:bookmarkEnd w:id="6"/>
    <w:bookmarkEnd w:id="7"/>
    <w:p w:rsidR="00B02325" w:rsidRPr="000002F2" w:rsidRDefault="002F7FC8" w:rsidP="009218EA">
      <w:pPr>
        <w:overflowPunct/>
        <w:autoSpaceDE/>
        <w:autoSpaceDN/>
        <w:adjustRightInd/>
        <w:textAlignment w:val="auto"/>
      </w:pPr>
      <w:r w:rsidRPr="009A2B70">
        <w:t>10</w:t>
      </w:r>
      <w:r w:rsidRPr="009A2B70">
        <w:rPr>
          <w:b/>
          <w:bCs/>
        </w:rPr>
        <w:tab/>
      </w:r>
      <w:r w:rsidRPr="009A2B70">
        <w:t xml:space="preserve">to recommend to the Council items for inclusion in the agenda for the next WRC, and to give its views on the preliminary agenda for the subsequent conference and on possible agenda </w:t>
      </w:r>
      <w:bookmarkStart w:id="8" w:name="_GoBack"/>
      <w:r w:rsidRPr="009A2B70">
        <w:t>items for future conferences, in accordance with Article 7 of the Convention,</w:t>
      </w:r>
    </w:p>
    <w:bookmarkEnd w:id="8"/>
    <w:p w:rsidR="00241FA2" w:rsidRPr="002F7FC8" w:rsidRDefault="00241FA2" w:rsidP="00187BD9">
      <w:pPr>
        <w:tabs>
          <w:tab w:val="clear" w:pos="1134"/>
          <w:tab w:val="clear" w:pos="1871"/>
          <w:tab w:val="clear" w:pos="2268"/>
        </w:tabs>
        <w:overflowPunct/>
        <w:autoSpaceDE/>
        <w:autoSpaceDN/>
        <w:adjustRightInd/>
        <w:spacing w:before="0"/>
        <w:textAlignment w:val="auto"/>
        <w:rPr>
          <w:lang w:val="en-US"/>
        </w:rPr>
      </w:pPr>
    </w:p>
    <w:p w:rsidR="00A93EFC" w:rsidRDefault="002F7FC8">
      <w:pPr>
        <w:pStyle w:val="Proposal"/>
      </w:pPr>
      <w:r>
        <w:tab/>
        <w:t>BEN/BFA/CTI/GHA/GUI/MLI/NGR/NIG/SEN/SRL/TGO/104/1</w:t>
      </w:r>
    </w:p>
    <w:p w:rsidR="002F7FC8" w:rsidRDefault="002F7FC8" w:rsidP="002F7FC8">
      <w:pPr>
        <w:rPr>
          <w:szCs w:val="24"/>
        </w:rPr>
      </w:pPr>
      <w:r>
        <w:t xml:space="preserve">Proposal to </w:t>
      </w:r>
      <w:r w:rsidRPr="00257739">
        <w:rPr>
          <w:szCs w:val="24"/>
        </w:rPr>
        <w:t xml:space="preserve">conduct studies </w:t>
      </w:r>
      <w:r>
        <w:rPr>
          <w:szCs w:val="24"/>
        </w:rPr>
        <w:t xml:space="preserve">on frequencies </w:t>
      </w:r>
      <w:r w:rsidRPr="00257739">
        <w:rPr>
          <w:szCs w:val="24"/>
        </w:rPr>
        <w:t xml:space="preserve">between 6 GHz to 100 GHz </w:t>
      </w:r>
      <w:r>
        <w:rPr>
          <w:szCs w:val="24"/>
        </w:rPr>
        <w:t xml:space="preserve">excluding the under listed frequency bands to guide decisions at WRC-19: </w:t>
      </w:r>
    </w:p>
    <w:p w:rsidR="002F7FC8" w:rsidRPr="001019B4" w:rsidRDefault="007E2C29" w:rsidP="007E2C29">
      <w:pPr>
        <w:pStyle w:val="enumlev1"/>
        <w:rPr>
          <w:rFonts w:ascii="Segoe UI" w:hAnsi="Segoe UI" w:cs="Segoe UI"/>
          <w:color w:val="282828"/>
          <w:sz w:val="23"/>
          <w:szCs w:val="23"/>
          <w:lang w:val="en-US"/>
        </w:rPr>
      </w:pPr>
      <w:r>
        <w:rPr>
          <w:lang w:val="en-US"/>
        </w:rPr>
        <w:t>1</w:t>
      </w:r>
      <w:r>
        <w:rPr>
          <w:lang w:val="en-US"/>
        </w:rPr>
        <w:tab/>
      </w:r>
      <w:r w:rsidR="002F7FC8" w:rsidRPr="001019B4">
        <w:rPr>
          <w:lang w:val="en-US"/>
        </w:rPr>
        <w:t>5 925 to 7 075 MHz</w:t>
      </w:r>
    </w:p>
    <w:p w:rsidR="002F7FC8" w:rsidRPr="001019B4" w:rsidRDefault="007E2C29" w:rsidP="007E2C29">
      <w:pPr>
        <w:pStyle w:val="enumlev1"/>
        <w:rPr>
          <w:rFonts w:ascii="Segoe UI" w:hAnsi="Segoe UI" w:cs="Segoe UI"/>
          <w:color w:val="282828"/>
          <w:sz w:val="23"/>
          <w:szCs w:val="23"/>
          <w:lang w:val="en-US"/>
        </w:rPr>
      </w:pPr>
      <w:r>
        <w:rPr>
          <w:lang w:val="en-US"/>
        </w:rPr>
        <w:t>2</w:t>
      </w:r>
      <w:r>
        <w:rPr>
          <w:lang w:val="en-US"/>
        </w:rPr>
        <w:tab/>
      </w:r>
      <w:r w:rsidR="002F7FC8" w:rsidRPr="001019B4">
        <w:rPr>
          <w:lang w:val="en-US"/>
        </w:rPr>
        <w:t>10.70 to 14.8 GHz</w:t>
      </w:r>
    </w:p>
    <w:p w:rsidR="002F7FC8" w:rsidRPr="001019B4" w:rsidRDefault="007E2C29" w:rsidP="007E2C29">
      <w:pPr>
        <w:pStyle w:val="enumlev1"/>
        <w:rPr>
          <w:rFonts w:ascii="Segoe UI" w:hAnsi="Segoe UI" w:cs="Segoe UI"/>
          <w:color w:val="282828"/>
          <w:sz w:val="23"/>
          <w:szCs w:val="23"/>
          <w:lang w:val="en-US"/>
        </w:rPr>
      </w:pPr>
      <w:r>
        <w:rPr>
          <w:lang w:val="en-US"/>
        </w:rPr>
        <w:t>3</w:t>
      </w:r>
      <w:r>
        <w:rPr>
          <w:lang w:val="en-US"/>
        </w:rPr>
        <w:tab/>
      </w:r>
      <w:r w:rsidR="002F7FC8" w:rsidRPr="001019B4">
        <w:rPr>
          <w:lang w:val="en-US"/>
        </w:rPr>
        <w:t>17.3 to 21.2 GHz</w:t>
      </w:r>
    </w:p>
    <w:p w:rsidR="002F7FC8" w:rsidRPr="001019B4" w:rsidRDefault="007E2C29" w:rsidP="007E2C29">
      <w:pPr>
        <w:pStyle w:val="enumlev1"/>
        <w:rPr>
          <w:rFonts w:ascii="Segoe UI" w:hAnsi="Segoe UI" w:cs="Segoe UI"/>
          <w:color w:val="282828"/>
          <w:sz w:val="23"/>
          <w:szCs w:val="23"/>
          <w:lang w:val="en-US"/>
        </w:rPr>
      </w:pPr>
      <w:r>
        <w:rPr>
          <w:lang w:val="en-US"/>
        </w:rPr>
        <w:t>4</w:t>
      </w:r>
      <w:r>
        <w:rPr>
          <w:lang w:val="en-US"/>
        </w:rPr>
        <w:tab/>
      </w:r>
      <w:r w:rsidR="002F7FC8" w:rsidRPr="001019B4">
        <w:rPr>
          <w:lang w:val="en-US"/>
        </w:rPr>
        <w:t>21.4 to 22.0 GHz</w:t>
      </w:r>
    </w:p>
    <w:p w:rsidR="002F7FC8" w:rsidRPr="002F7FC8" w:rsidRDefault="007E2C29" w:rsidP="007E2C29">
      <w:pPr>
        <w:pStyle w:val="enumlev1"/>
        <w:rPr>
          <w:rFonts w:ascii="Segoe UI" w:hAnsi="Segoe UI" w:cs="Segoe UI"/>
          <w:color w:val="282828"/>
          <w:sz w:val="23"/>
          <w:szCs w:val="23"/>
          <w:lang w:val="en-US"/>
        </w:rPr>
      </w:pPr>
      <w:r>
        <w:rPr>
          <w:lang w:val="en-US"/>
        </w:rPr>
        <w:t>5</w:t>
      </w:r>
      <w:r>
        <w:rPr>
          <w:lang w:val="en-US"/>
        </w:rPr>
        <w:tab/>
      </w:r>
      <w:r w:rsidR="002F7FC8" w:rsidRPr="001019B4">
        <w:rPr>
          <w:lang w:val="en-US"/>
        </w:rPr>
        <w:t>27.5 to 31.0 GHz</w:t>
      </w:r>
    </w:p>
    <w:p w:rsidR="00A93EFC" w:rsidRDefault="002F7FC8">
      <w:pPr>
        <w:pStyle w:val="Reasons"/>
      </w:pPr>
      <w:r>
        <w:rPr>
          <w:b/>
        </w:rPr>
        <w:t>Reasons:</w:t>
      </w:r>
      <w:r>
        <w:tab/>
        <w:t>Based on the increase in the Spectrum requirement for Mobile and the shortage of Spectrum to meet the demands of the Mobile industry at the WRC-15, it is therefore pertinent to propose the carrying out of further studies for additional potential spectrum bands for the Mobile except aeronautical mobile for use by IMT. It is in light of this that this proposal has become apt for studies to be conducted on these identified bands in time for WRC-19.</w:t>
      </w:r>
    </w:p>
    <w:p w:rsidR="002F7FC8" w:rsidRDefault="002F7FC8" w:rsidP="007E2C29"/>
    <w:p w:rsidR="007E2C29" w:rsidRDefault="007E2C29">
      <w:pPr>
        <w:jc w:val="center"/>
      </w:pPr>
      <w:r>
        <w:t>______________</w:t>
      </w:r>
    </w:p>
    <w:sectPr w:rsidR="007E2C29" w:rsidSect="007E2C29">
      <w:headerReference w:type="default" r:id="rId13"/>
      <w:footerReference w:type="even" r:id="rId14"/>
      <w:footerReference w:type="default" r:id="rId15"/>
      <w:footerReference w:type="first" r:id="rId16"/>
      <w:pgSz w:w="11907" w:h="16840"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5D64F2">
      <w:rPr>
        <w:noProof/>
      </w:rPr>
      <w:t>25.10.15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3E0DB6">
      <w:rPr>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5D64F2">
      <w:t>25.10.15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67137A">
      <w:rPr>
        <w:lang w:val="en-US"/>
      </w:rPr>
      <w:t>P:\ENG\ITU-R\CONF-R\CMR15\100\104E.docx</w:t>
    </w:r>
    <w:r>
      <w:fldChar w:fldCharType="end"/>
    </w:r>
    <w:r w:rsidR="007E2C29">
      <w:t xml:space="preserve"> (388822)</w:t>
    </w:r>
    <w:r w:rsidRPr="0041348E">
      <w:rPr>
        <w:lang w:val="en-US"/>
      </w:rPr>
      <w:tab/>
    </w:r>
    <w:r>
      <w:fldChar w:fldCharType="begin"/>
    </w:r>
    <w:r>
      <w:instrText xml:space="preserve"> SAVEDATE \@ DD.MM.YY </w:instrText>
    </w:r>
    <w:r>
      <w:fldChar w:fldCharType="separate"/>
    </w:r>
    <w:r w:rsidR="0067137A">
      <w:t>25.10.15</w:t>
    </w:r>
    <w:r>
      <w:fldChar w:fldCharType="end"/>
    </w:r>
    <w:r w:rsidRPr="0041348E">
      <w:rPr>
        <w:lang w:val="en-US"/>
      </w:rPr>
      <w:tab/>
    </w:r>
    <w:r>
      <w:fldChar w:fldCharType="begin"/>
    </w:r>
    <w:r>
      <w:instrText xml:space="preserve"> PRINTDATE \@ DD.MM.YY </w:instrText>
    </w:r>
    <w:r>
      <w:fldChar w:fldCharType="separate"/>
    </w:r>
    <w:r w:rsidR="0067137A">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7E2C29">
      <w:rPr>
        <w:noProof/>
      </w:rPr>
      <w:t>2</w:t>
    </w:r>
    <w:r>
      <w:fldChar w:fldCharType="end"/>
    </w:r>
  </w:p>
  <w:p w:rsidR="00A066F1" w:rsidRPr="00A066F1" w:rsidRDefault="00187BD9" w:rsidP="00241FA2">
    <w:pPr>
      <w:pStyle w:val="Header"/>
    </w:pPr>
    <w:r>
      <w:t>CMR1</w:t>
    </w:r>
    <w:r w:rsidR="00241FA2">
      <w:t>5</w:t>
    </w:r>
    <w:r w:rsidR="00A066F1">
      <w:t>/</w:t>
    </w:r>
    <w:bookmarkStart w:id="9" w:name="OLE_LINK1"/>
    <w:bookmarkStart w:id="10" w:name="OLE_LINK2"/>
    <w:bookmarkStart w:id="11" w:name="OLE_LINK3"/>
    <w:r w:rsidR="00EB55C6">
      <w:t>104</w:t>
    </w:r>
    <w:bookmarkEnd w:id="9"/>
    <w:bookmarkEnd w:id="10"/>
    <w:bookmarkEnd w:id="1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71161D28"/>
    <w:multiLevelType w:val="hybridMultilevel"/>
    <w:tmpl w:val="AA6A2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2F7FC8"/>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D64F2"/>
    <w:rsid w:val="005E10C9"/>
    <w:rsid w:val="005E290B"/>
    <w:rsid w:val="005E61DD"/>
    <w:rsid w:val="006023DF"/>
    <w:rsid w:val="00616219"/>
    <w:rsid w:val="00657DE0"/>
    <w:rsid w:val="0067137A"/>
    <w:rsid w:val="00685313"/>
    <w:rsid w:val="00692833"/>
    <w:rsid w:val="006A6E9B"/>
    <w:rsid w:val="006B7C2A"/>
    <w:rsid w:val="006C23DA"/>
    <w:rsid w:val="006E3D45"/>
    <w:rsid w:val="007149F9"/>
    <w:rsid w:val="00733A30"/>
    <w:rsid w:val="00745AEE"/>
    <w:rsid w:val="00750F10"/>
    <w:rsid w:val="007742CA"/>
    <w:rsid w:val="00790D70"/>
    <w:rsid w:val="007A6F1F"/>
    <w:rsid w:val="007D5320"/>
    <w:rsid w:val="007E2C29"/>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125F"/>
    <w:rsid w:val="00A538A6"/>
    <w:rsid w:val="00A54C25"/>
    <w:rsid w:val="00A710E7"/>
    <w:rsid w:val="00A7372E"/>
    <w:rsid w:val="00A93B85"/>
    <w:rsid w:val="00A93EFC"/>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C34FB"/>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6617A53-63CB-4501-902F-9677F326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ListParagraph">
    <w:name w:val="List Paragraph"/>
    <w:basedOn w:val="Normal"/>
    <w:uiPriority w:val="34"/>
    <w:qFormat/>
    <w:rsid w:val="002F7F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R15-WRC15-C-0104!!MSW-E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DDB0ED32-C012-42B5-9612-2A14879599DF}">
  <ds:schemaRefs>
    <ds:schemaRef ds:uri="http://purl.org/dc/dcmitype/"/>
    <ds:schemaRef ds:uri="32a1a8c5-2265-4ebc-b7a0-2071e2c5c9bb"/>
    <ds:schemaRef ds:uri="http://schemas.microsoft.com/office/2006/metadata/properties"/>
    <ds:schemaRef ds:uri="http://purl.org/dc/elements/1.1/"/>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infopath/2007/PartnerControls"/>
    <ds:schemaRef ds:uri="996b2e75-67fd-4955-a3b0-5ab9934cb50b"/>
  </ds:schemaRefs>
</ds:datastoreItem>
</file>

<file path=customXml/itemProps5.xml><?xml version="1.0" encoding="utf-8"?>
<ds:datastoreItem xmlns:ds="http://schemas.openxmlformats.org/officeDocument/2006/customXml" ds:itemID="{DF7B9B79-E26A-407A-8972-11E9771C2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0</TotalTime>
  <Pages>1</Pages>
  <Words>237</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R15-WRC15-C-0104!!MSW-E</vt:lpstr>
    </vt:vector>
  </TitlesOfParts>
  <Manager>General Secretariat - Pool</Manager>
  <Company>International Telecommunication Union (ITU)</Company>
  <LinksUpToDate>false</LinksUpToDate>
  <CharactersWithSpaces>1501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R15-WRC15-C-0104!!MSW-E</dc:title>
  <dc:subject>World Radiocommunication Conference - 2015</dc:subject>
  <dc:creator>Documents Proposals Manager (DPM)</dc:creator>
  <cp:keywords>DPM_v5.2015.10.15_prod</cp:keywords>
  <dc:description>Uploaded on 2015.07.06</dc:description>
  <cp:lastModifiedBy>Hourican, Maria</cp:lastModifiedBy>
  <cp:revision>3</cp:revision>
  <cp:lastPrinted>2014-02-10T09:49:00Z</cp:lastPrinted>
  <dcterms:created xsi:type="dcterms:W3CDTF">2015-10-25T09:50:00Z</dcterms:created>
  <dcterms:modified xsi:type="dcterms:W3CDTF">2015-10-25T09:50:00Z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