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104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贝宁（共和国）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布基纳法索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科特迪瓦（共和国）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加纳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几内亚（共和国）</w:t>
            </w:r>
            <w:r w:rsidR="00F14077">
              <w:rPr>
                <w:lang w:eastAsia="zh-CN"/>
              </w:rPr>
              <w:br/>
            </w:r>
            <w:r w:rsidR="00D86162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马里（共和国）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尼日利亚（联邦共和国）</w:t>
            </w:r>
            <w:r w:rsidR="00F14077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塞内加尔（共和国）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塞拉利昂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多哥共和国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1407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:rsidR="00B868FC" w:rsidRDefault="005572D0" w:rsidP="00954B5F">
      <w:pPr>
        <w:rPr>
          <w:lang w:eastAsia="zh-CN"/>
        </w:rPr>
      </w:pPr>
      <w:r w:rsidRPr="009C33AA">
        <w:rPr>
          <w:lang w:eastAsia="zh-CN"/>
        </w:rPr>
        <w:t>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:rsidR="00954B5F" w:rsidRDefault="00954B5F" w:rsidP="00954B5F">
      <w:pPr>
        <w:rPr>
          <w:lang w:eastAsia="zh-CN"/>
        </w:rPr>
      </w:pPr>
      <w:bookmarkStart w:id="8" w:name="_GoBack"/>
    </w:p>
    <w:bookmarkEnd w:id="8"/>
    <w:p w:rsidR="00422A01" w:rsidRDefault="00422A01" w:rsidP="00422A01">
      <w:pPr>
        <w:pStyle w:val="Proposal"/>
      </w:pPr>
      <w:r>
        <w:rPr>
          <w:lang w:eastAsia="zh-CN"/>
        </w:rPr>
        <w:tab/>
      </w:r>
      <w:r>
        <w:t>BEN/BFA/CTI/GHA/GUI/MLI/NGR/NIG/SEN/SRL/TGO/104/1</w:t>
      </w:r>
    </w:p>
    <w:p w:rsidR="00F14077" w:rsidRPr="000D0269" w:rsidRDefault="000D0269" w:rsidP="00AB193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在引导</w:t>
      </w:r>
      <w:r>
        <w:rPr>
          <w:rFonts w:hint="eastAsia"/>
          <w:szCs w:val="24"/>
          <w:lang w:eastAsia="zh-CN"/>
        </w:rPr>
        <w:t>WRC-19</w:t>
      </w:r>
      <w:r>
        <w:rPr>
          <w:rFonts w:hint="eastAsia"/>
          <w:szCs w:val="24"/>
          <w:lang w:eastAsia="zh-CN"/>
        </w:rPr>
        <w:t>做出决定中，谨提议就</w:t>
      </w:r>
      <w:r>
        <w:rPr>
          <w:rFonts w:hint="eastAsia"/>
          <w:szCs w:val="24"/>
          <w:lang w:eastAsia="zh-CN"/>
        </w:rPr>
        <w:t>6</w:t>
      </w:r>
      <w:r w:rsidRPr="00257739">
        <w:rPr>
          <w:szCs w:val="24"/>
          <w:lang w:eastAsia="zh-CN"/>
        </w:rPr>
        <w:t>GHz</w:t>
      </w:r>
      <w:r>
        <w:rPr>
          <w:rFonts w:hint="eastAsia"/>
          <w:szCs w:val="24"/>
          <w:lang w:eastAsia="zh-CN"/>
        </w:rPr>
        <w:t>至</w:t>
      </w:r>
      <w:r w:rsidRPr="00257739">
        <w:rPr>
          <w:szCs w:val="24"/>
          <w:lang w:eastAsia="zh-CN"/>
        </w:rPr>
        <w:t>100 GHz</w:t>
      </w:r>
      <w:r>
        <w:rPr>
          <w:rFonts w:hint="eastAsia"/>
          <w:szCs w:val="24"/>
          <w:lang w:eastAsia="zh-CN"/>
        </w:rPr>
        <w:t>的频率开展研究，并排除下列频段：</w:t>
      </w:r>
    </w:p>
    <w:p w:rsidR="002E5E28" w:rsidRPr="001019B4" w:rsidRDefault="002E5E28" w:rsidP="00422A01">
      <w:pPr>
        <w:pStyle w:val="enumlev1"/>
        <w:rPr>
          <w:rFonts w:ascii="Segoe UI" w:hAnsi="Segoe UI" w:cs="Segoe UI"/>
          <w:color w:val="282828"/>
          <w:sz w:val="23"/>
          <w:szCs w:val="23"/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1019B4">
        <w:rPr>
          <w:lang w:val="en-US"/>
        </w:rPr>
        <w:t>5 925</w:t>
      </w:r>
      <w:r>
        <w:rPr>
          <w:rFonts w:hint="eastAsia"/>
          <w:lang w:val="en-US" w:eastAsia="zh-CN"/>
        </w:rPr>
        <w:t>至</w:t>
      </w:r>
      <w:r w:rsidRPr="001019B4">
        <w:rPr>
          <w:lang w:val="en-US"/>
        </w:rPr>
        <w:t>7 075 MHz</w:t>
      </w:r>
    </w:p>
    <w:p w:rsidR="002E5E28" w:rsidRPr="00422A01" w:rsidRDefault="002E5E28" w:rsidP="00422A01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10.70</w:t>
      </w:r>
      <w:r>
        <w:rPr>
          <w:rFonts w:hint="eastAsia"/>
          <w:lang w:val="en-US"/>
        </w:rPr>
        <w:t>至</w:t>
      </w:r>
      <w:r w:rsidRPr="001019B4">
        <w:rPr>
          <w:lang w:val="en-US"/>
        </w:rPr>
        <w:t>14.8 GHz</w:t>
      </w:r>
    </w:p>
    <w:p w:rsidR="002E5E28" w:rsidRPr="00422A01" w:rsidRDefault="002E5E28" w:rsidP="00422A01">
      <w:pPr>
        <w:pStyle w:val="enumlev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17.3</w:t>
      </w:r>
      <w:r>
        <w:rPr>
          <w:rFonts w:hint="eastAsia"/>
          <w:lang w:val="en-US"/>
        </w:rPr>
        <w:t>至</w:t>
      </w:r>
      <w:r w:rsidRPr="001019B4">
        <w:rPr>
          <w:lang w:val="en-US"/>
        </w:rPr>
        <w:t>21.2 GHz</w:t>
      </w:r>
    </w:p>
    <w:p w:rsidR="002E5E28" w:rsidRPr="00422A01" w:rsidRDefault="002E5E28" w:rsidP="00422A01">
      <w:pPr>
        <w:pStyle w:val="enumlev1"/>
        <w:rPr>
          <w:lang w:val="en-US" w:eastAsia="zh-CN"/>
        </w:rPr>
      </w:pPr>
      <w:r>
        <w:rPr>
          <w:lang w:val="en-US" w:eastAsia="zh-CN"/>
        </w:rPr>
        <w:t>4</w:t>
      </w:r>
      <w:r>
        <w:rPr>
          <w:lang w:val="en-US" w:eastAsia="zh-CN"/>
        </w:rPr>
        <w:tab/>
        <w:t>21.4</w:t>
      </w:r>
      <w:r>
        <w:rPr>
          <w:rFonts w:hint="eastAsia"/>
          <w:lang w:val="en-US" w:eastAsia="zh-CN"/>
        </w:rPr>
        <w:t>至</w:t>
      </w:r>
      <w:r w:rsidRPr="001019B4">
        <w:rPr>
          <w:lang w:val="en-US" w:eastAsia="zh-CN"/>
        </w:rPr>
        <w:t>22.0 GHz</w:t>
      </w:r>
    </w:p>
    <w:p w:rsidR="00731648" w:rsidRPr="00422A01" w:rsidRDefault="002E5E28" w:rsidP="00422A01">
      <w:pPr>
        <w:pStyle w:val="enumlev1"/>
        <w:rPr>
          <w:lang w:val="en-US" w:eastAsia="zh-CN"/>
        </w:rPr>
      </w:pPr>
      <w:r>
        <w:rPr>
          <w:lang w:val="en-US" w:eastAsia="zh-CN"/>
        </w:rPr>
        <w:t>5</w:t>
      </w:r>
      <w:r>
        <w:rPr>
          <w:lang w:val="en-US" w:eastAsia="zh-CN"/>
        </w:rPr>
        <w:tab/>
        <w:t>27.5</w:t>
      </w:r>
      <w:r>
        <w:rPr>
          <w:rFonts w:hint="eastAsia"/>
          <w:lang w:val="en-US" w:eastAsia="zh-CN"/>
        </w:rPr>
        <w:t>至</w:t>
      </w:r>
      <w:r w:rsidRPr="001019B4">
        <w:rPr>
          <w:lang w:val="en-US" w:eastAsia="zh-CN"/>
        </w:rPr>
        <w:t>31.0 GHz</w:t>
      </w:r>
    </w:p>
    <w:p w:rsidR="00F14077" w:rsidRDefault="005572D0" w:rsidP="007251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D0269">
        <w:rPr>
          <w:rFonts w:hint="eastAsia"/>
          <w:lang w:eastAsia="zh-CN"/>
        </w:rPr>
        <w:t>基于移动频谱需求的增加，以及为满足移动产业在</w:t>
      </w:r>
      <w:r w:rsidR="000D0269">
        <w:rPr>
          <w:rFonts w:hint="eastAsia"/>
          <w:lang w:eastAsia="zh-CN"/>
        </w:rPr>
        <w:t>WRC-15</w:t>
      </w:r>
      <w:r w:rsidR="000D0269">
        <w:rPr>
          <w:rFonts w:hint="eastAsia"/>
          <w:lang w:eastAsia="zh-CN"/>
        </w:rPr>
        <w:t>需求的缺口，有必要提议开展为用于</w:t>
      </w:r>
      <w:r w:rsidR="000D0269">
        <w:rPr>
          <w:rFonts w:hint="eastAsia"/>
          <w:lang w:eastAsia="zh-CN"/>
        </w:rPr>
        <w:t>IMT</w:t>
      </w:r>
      <w:r w:rsidR="000D0269">
        <w:rPr>
          <w:rFonts w:hint="eastAsia"/>
          <w:lang w:eastAsia="zh-CN"/>
        </w:rPr>
        <w:t>的移动业务（除航空移动外）寻求潜在频段的进一步研究。有鉴于此，本提案适时提出</w:t>
      </w:r>
      <w:r w:rsidR="002A128C">
        <w:rPr>
          <w:rFonts w:hint="eastAsia"/>
          <w:lang w:eastAsia="zh-CN"/>
        </w:rPr>
        <w:t>开展相关研究，以便在</w:t>
      </w:r>
      <w:r w:rsidR="002A128C">
        <w:rPr>
          <w:rFonts w:hint="eastAsia"/>
          <w:lang w:eastAsia="zh-CN"/>
        </w:rPr>
        <w:t>WRC-19</w:t>
      </w:r>
      <w:r w:rsidR="002A128C">
        <w:rPr>
          <w:rFonts w:hint="eastAsia"/>
          <w:lang w:eastAsia="zh-CN"/>
        </w:rPr>
        <w:t>及时确定这些频段。</w:t>
      </w:r>
    </w:p>
    <w:p w:rsidR="007251B5" w:rsidRDefault="007251B5" w:rsidP="007251B5">
      <w:pPr>
        <w:pStyle w:val="Reasons"/>
        <w:rPr>
          <w:lang w:eastAsia="zh-CN"/>
        </w:rPr>
      </w:pPr>
    </w:p>
    <w:p w:rsidR="002E5E28" w:rsidRDefault="002E5E28" w:rsidP="0032202E">
      <w:pPr>
        <w:pStyle w:val="Reasons"/>
        <w:rPr>
          <w:lang w:eastAsia="zh-CN"/>
        </w:rPr>
      </w:pPr>
    </w:p>
    <w:p w:rsidR="00F14077" w:rsidRDefault="002E5E28" w:rsidP="00D520C6">
      <w:pPr>
        <w:jc w:val="center"/>
      </w:pPr>
      <w:r>
        <w:t>______________</w:t>
      </w:r>
    </w:p>
    <w:sectPr w:rsidR="00F14077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D0" w:rsidRPr="00DA0469" w:rsidRDefault="005572D0" w:rsidP="005572D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22A01">
      <w:rPr>
        <w:lang w:val="en-US"/>
      </w:rPr>
      <w:t>P:\CHI\ITU-R\CONF-R\CMR15\100\104C.docx</w:t>
    </w:r>
    <w:r>
      <w:fldChar w:fldCharType="end"/>
    </w:r>
    <w:r>
      <w:t xml:space="preserve"> (388822)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A0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A01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22A01">
      <w:rPr>
        <w:lang w:val="en-US"/>
      </w:rPr>
      <w:t>P:\CHI\ITU-R\CONF-R\CMR15\100\104C.docx</w:t>
    </w:r>
    <w:r>
      <w:fldChar w:fldCharType="end"/>
    </w:r>
    <w:r w:rsidR="005572D0">
      <w:t xml:space="preserve"> (388822)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A0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A0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5E2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104-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1161D28"/>
    <w:multiLevelType w:val="hybridMultilevel"/>
    <w:tmpl w:val="AA6A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D0269"/>
    <w:rsid w:val="000E26F6"/>
    <w:rsid w:val="00123C07"/>
    <w:rsid w:val="00166859"/>
    <w:rsid w:val="001765EC"/>
    <w:rsid w:val="001853E8"/>
    <w:rsid w:val="001B6360"/>
    <w:rsid w:val="001F4EA6"/>
    <w:rsid w:val="0020544A"/>
    <w:rsid w:val="00214959"/>
    <w:rsid w:val="002260A6"/>
    <w:rsid w:val="002742B3"/>
    <w:rsid w:val="002A128C"/>
    <w:rsid w:val="002A4C9C"/>
    <w:rsid w:val="002B509B"/>
    <w:rsid w:val="002E2A59"/>
    <w:rsid w:val="002E4507"/>
    <w:rsid w:val="002E5E28"/>
    <w:rsid w:val="00305254"/>
    <w:rsid w:val="003169D2"/>
    <w:rsid w:val="003B4BEF"/>
    <w:rsid w:val="003C6B45"/>
    <w:rsid w:val="0041282E"/>
    <w:rsid w:val="00422A01"/>
    <w:rsid w:val="00437869"/>
    <w:rsid w:val="00465A34"/>
    <w:rsid w:val="004C4554"/>
    <w:rsid w:val="004D2DEC"/>
    <w:rsid w:val="004F2BE6"/>
    <w:rsid w:val="00527E8A"/>
    <w:rsid w:val="00542E85"/>
    <w:rsid w:val="005572D0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251B5"/>
    <w:rsid w:val="00731648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0677"/>
    <w:rsid w:val="008A7416"/>
    <w:rsid w:val="008B6852"/>
    <w:rsid w:val="008C26FF"/>
    <w:rsid w:val="008D1D14"/>
    <w:rsid w:val="008E1785"/>
    <w:rsid w:val="008E7127"/>
    <w:rsid w:val="008E7C8E"/>
    <w:rsid w:val="00912959"/>
    <w:rsid w:val="00954B5F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B193C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0C6"/>
    <w:rsid w:val="00D52A14"/>
    <w:rsid w:val="00D6206A"/>
    <w:rsid w:val="00D74599"/>
    <w:rsid w:val="00D86162"/>
    <w:rsid w:val="00DA0469"/>
    <w:rsid w:val="00DD13B7"/>
    <w:rsid w:val="00DF3B0C"/>
    <w:rsid w:val="00E14984"/>
    <w:rsid w:val="00E22A25"/>
    <w:rsid w:val="00E560F1"/>
    <w:rsid w:val="00E92319"/>
    <w:rsid w:val="00F1407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30D1E1-F837-471A-A345-27A70F22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ListParagraph">
    <w:name w:val="List Paragraph"/>
    <w:basedOn w:val="Normal"/>
    <w:uiPriority w:val="34"/>
    <w:qFormat/>
    <w:rsid w:val="00F1407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R15-WRC15-C-0104!!MSW-C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95929-DE95-4CC7-AFCA-25B01D8A904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32a1a8c5-2265-4ebc-b7a0-2071e2c5c9b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372</Words>
  <Characters>519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R15-WRC15-C-0104!!MSW-C</vt:lpstr>
    </vt:vector>
  </TitlesOfParts>
  <Manager>General Secretariat - Pool</Manager>
  <Company>International Telecommunication Union (ITU)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R15-WRC15-C-0104!!MSW-C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9</cp:revision>
  <cp:lastPrinted>2015-10-29T13:10:00Z</cp:lastPrinted>
  <dcterms:created xsi:type="dcterms:W3CDTF">2015-10-26T07:43:00Z</dcterms:created>
  <dcterms:modified xsi:type="dcterms:W3CDTF">2015-10-29T13:10:00Z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