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622560" w:rsidTr="00EF3792">
        <w:trPr>
          <w:cantSplit/>
        </w:trPr>
        <w:tc>
          <w:tcPr>
            <w:tcW w:w="6663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368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52A1484E" wp14:editId="105FC37D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EF3792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EF3792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EF3792">
        <w:trPr>
          <w:cantSplit/>
          <w:trHeight w:val="23"/>
        </w:trPr>
        <w:tc>
          <w:tcPr>
            <w:tcW w:w="6663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368" w:type="dxa"/>
            <w:shd w:val="clear" w:color="auto" w:fill="auto"/>
          </w:tcPr>
          <w:p w:rsidR="00622560" w:rsidRPr="00622560" w:rsidRDefault="000273B7" w:rsidP="00141867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EF3792">
              <w:rPr>
                <w:rFonts w:ascii="Verdana" w:hAnsi="Verdana" w:cs="Traditional Arabic"/>
                <w:b/>
                <w:sz w:val="20"/>
              </w:rPr>
              <w:t xml:space="preserve"> 103</w:t>
            </w:r>
            <w:r>
              <w:rPr>
                <w:rFonts w:ascii="Verdana" w:hAnsi="Verdana" w:cs="Traditional Arabic"/>
                <w:b/>
                <w:sz w:val="20"/>
              </w:rPr>
              <w:t>(Add.21)</w:t>
            </w:r>
            <w:r w:rsidR="00141867">
              <w:rPr>
                <w:rFonts w:ascii="Verdana" w:hAnsi="Verdana" w:cs="Traditional Arabic"/>
                <w:b/>
                <w:sz w:val="20"/>
              </w:rPr>
              <w:t>(Add.3)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EF3792">
        <w:trPr>
          <w:cantSplit/>
          <w:trHeight w:val="23"/>
        </w:trPr>
        <w:tc>
          <w:tcPr>
            <w:tcW w:w="6663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EF3792">
        <w:trPr>
          <w:cantSplit/>
          <w:trHeight w:val="23"/>
        </w:trPr>
        <w:tc>
          <w:tcPr>
            <w:tcW w:w="6663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565972">
            <w:pPr>
              <w:pStyle w:val="Source"/>
            </w:pPr>
            <w:bookmarkStart w:id="4" w:name="dsource" w:colFirst="0" w:colLast="0"/>
            <w:proofErr w:type="spellStart"/>
            <w:r w:rsidRPr="000273B7">
              <w:t>日本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9B1173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</w:t>
            </w:r>
            <w:r>
              <w:rPr>
                <w:lang w:eastAsia="zh-CN"/>
              </w:rPr>
              <w:t>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7(K)</w:t>
            </w:r>
          </w:p>
        </w:tc>
      </w:tr>
    </w:tbl>
    <w:bookmarkEnd w:id="7"/>
    <w:p w:rsidR="008B60D0" w:rsidRPr="007806A0" w:rsidRDefault="00F31BE3" w:rsidP="009B1173">
      <w:pPr>
        <w:pStyle w:val="Normalaftertitle0"/>
        <w:rPr>
          <w:lang w:eastAsia="zh-CN"/>
        </w:rPr>
      </w:pPr>
      <w:r w:rsidRPr="009C33AA">
        <w:rPr>
          <w:lang w:eastAsia="zh-CN"/>
        </w:rPr>
        <w:t>7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86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WRC-07</w:t>
      </w:r>
      <w:r w:rsidRPr="009C33AA">
        <w:rPr>
          <w:rFonts w:hint="eastAsia"/>
          <w:b/>
          <w:bCs/>
          <w:lang w:eastAsia="zh-CN"/>
        </w:rPr>
        <w:t>，修订版）</w:t>
      </w:r>
      <w:r w:rsidRPr="009C33AA">
        <w:rPr>
          <w:rFonts w:hint="eastAsia"/>
          <w:lang w:eastAsia="zh-CN"/>
        </w:rPr>
        <w:t>，考虑为回应全权代表大会第</w:t>
      </w:r>
      <w:r w:rsidRPr="009C33AA">
        <w:rPr>
          <w:lang w:eastAsia="zh-CN"/>
        </w:rPr>
        <w:t>86</w:t>
      </w:r>
      <w:r w:rsidRPr="009C33AA">
        <w:rPr>
          <w:rFonts w:hint="eastAsia"/>
          <w:lang w:eastAsia="zh-CN"/>
        </w:rPr>
        <w:t>号决议（</w:t>
      </w:r>
      <w:r w:rsidRPr="009C33AA">
        <w:rPr>
          <w:lang w:eastAsia="zh-CN"/>
        </w:rPr>
        <w:t>2002</w:t>
      </w:r>
      <w:r w:rsidRPr="009C33AA">
        <w:rPr>
          <w:rFonts w:hint="eastAsia"/>
          <w:lang w:eastAsia="zh-CN"/>
        </w:rPr>
        <w:t>年，马拉喀什，修订版）</w:t>
      </w:r>
      <w:r>
        <w:rPr>
          <w:rFonts w:hint="eastAsia"/>
          <w:lang w:eastAsia="zh-CN"/>
        </w:rPr>
        <w:t xml:space="preserve"> </w:t>
      </w:r>
      <w:r w:rsidR="00565972">
        <w:rPr>
          <w:lang w:eastAsia="zh-CN"/>
        </w:rPr>
        <w:t>–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rFonts w:hint="eastAsia"/>
          <w:lang w:eastAsia="zh-CN"/>
        </w:rPr>
        <w:t>关于卫星网络频率指配的提前公布、协调、通知和登记程序</w:t>
      </w:r>
      <w:r w:rsidRPr="009C33AA">
        <w:rPr>
          <w:rFonts w:hint="eastAsia"/>
          <w:lang w:eastAsia="zh-CN"/>
        </w:rPr>
        <w:t xml:space="preserve"> </w:t>
      </w:r>
      <w:r w:rsidR="00565972">
        <w:rPr>
          <w:lang w:eastAsia="zh-CN"/>
        </w:rPr>
        <w:t>–</w:t>
      </w:r>
      <w:r w:rsidRPr="009C33AA">
        <w:rPr>
          <w:lang w:eastAsia="zh-CN"/>
        </w:rPr>
        <w:t xml:space="preserve"> </w:t>
      </w:r>
      <w:r w:rsidRPr="009C33AA">
        <w:rPr>
          <w:rFonts w:hint="eastAsia"/>
          <w:lang w:eastAsia="zh-CN"/>
        </w:rPr>
        <w:t>而可能做出的修改和采取的其它方案，以便为合理、高效和经济地使用无线电频率及任何相关轨道（包括对地静止卫星轨道）提供便利；</w:t>
      </w:r>
    </w:p>
    <w:p w:rsidR="008B60D0" w:rsidRPr="007806A0" w:rsidRDefault="00F31BE3" w:rsidP="00633A24">
      <w:pPr>
        <w:rPr>
          <w:lang w:eastAsia="zh-CN"/>
        </w:rPr>
      </w:pPr>
      <w:r>
        <w:rPr>
          <w:rFonts w:hint="eastAsia"/>
          <w:lang w:eastAsia="zh-CN"/>
        </w:rPr>
        <w:t>7(</w:t>
      </w:r>
      <w:r>
        <w:rPr>
          <w:lang w:eastAsia="zh-CN"/>
        </w:rPr>
        <w:t>K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r w:rsidRPr="0078326D">
        <w:rPr>
          <w:rFonts w:hint="eastAsia"/>
          <w:lang w:eastAsia="zh-CN"/>
        </w:rPr>
        <w:t>问题</w:t>
      </w:r>
      <w:r w:rsidRPr="0078326D">
        <w:rPr>
          <w:lang w:eastAsia="zh-CN"/>
        </w:rPr>
        <w:t xml:space="preserve">K </w:t>
      </w:r>
      <w:r w:rsidR="00565972">
        <w:rPr>
          <w:lang w:eastAsia="zh-CN"/>
        </w:rPr>
        <w:t>–</w:t>
      </w:r>
      <w:r w:rsidRPr="0078326D">
        <w:rPr>
          <w:lang w:eastAsia="zh-CN"/>
        </w:rPr>
        <w:t xml:space="preserve"> </w:t>
      </w:r>
      <w:r w:rsidRPr="0078326D">
        <w:rPr>
          <w:rFonts w:hint="eastAsia"/>
          <w:lang w:eastAsia="zh-CN"/>
        </w:rPr>
        <w:t>在《无线电规则》第</w:t>
      </w:r>
      <w:r w:rsidRPr="008B60D0">
        <w:rPr>
          <w:b/>
          <w:bCs/>
          <w:lang w:eastAsia="zh-CN"/>
        </w:rPr>
        <w:t>11</w:t>
      </w:r>
      <w:r w:rsidRPr="0078326D">
        <w:rPr>
          <w:rFonts w:hint="eastAsia"/>
          <w:lang w:eastAsia="zh-CN"/>
        </w:rPr>
        <w:t>条增加一项有关发射失败情况的规则条款</w:t>
      </w:r>
    </w:p>
    <w:p w:rsidR="00622560" w:rsidRDefault="00622560" w:rsidP="0083672D">
      <w:pPr>
        <w:rPr>
          <w:lang w:eastAsia="zh-CN"/>
        </w:rPr>
      </w:pPr>
    </w:p>
    <w:p w:rsidR="009B1173" w:rsidRDefault="00623309" w:rsidP="00240D76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240D76" w:rsidRDefault="00240D76" w:rsidP="0056597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方法</w:t>
      </w:r>
      <w:r>
        <w:rPr>
          <w:rFonts w:hint="eastAsia"/>
          <w:lang w:eastAsia="zh-CN"/>
        </w:rPr>
        <w:t>K1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K2</w:t>
      </w:r>
      <w:r>
        <w:rPr>
          <w:rFonts w:hint="eastAsia"/>
          <w:lang w:eastAsia="zh-CN"/>
        </w:rPr>
        <w:t>提议在《无线电规则》（</w:t>
      </w:r>
      <w:r>
        <w:rPr>
          <w:rFonts w:hint="eastAsia"/>
          <w:lang w:eastAsia="zh-CN"/>
        </w:rPr>
        <w:t>RR</w:t>
      </w:r>
      <w:r>
        <w:rPr>
          <w:rFonts w:hint="eastAsia"/>
          <w:lang w:eastAsia="zh-CN"/>
        </w:rPr>
        <w:t>）第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条中增加新的规则条款以处理发射失败的情况。方法</w:t>
      </w:r>
      <w:r>
        <w:rPr>
          <w:rFonts w:hint="eastAsia"/>
          <w:lang w:eastAsia="zh-CN"/>
        </w:rPr>
        <w:t>K3</w:t>
      </w:r>
      <w:r>
        <w:rPr>
          <w:rFonts w:hint="eastAsia"/>
          <w:lang w:eastAsia="zh-CN"/>
        </w:rPr>
        <w:t>提议不修改《无线电规则》。</w:t>
      </w:r>
    </w:p>
    <w:p w:rsidR="00240D76" w:rsidRPr="00497F8B" w:rsidRDefault="00240D76" w:rsidP="0056597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根据方法</w:t>
      </w:r>
      <w:r>
        <w:rPr>
          <w:rFonts w:hint="eastAsia"/>
          <w:lang w:eastAsia="zh-CN"/>
        </w:rPr>
        <w:t>K2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K3</w:t>
      </w:r>
      <w:r>
        <w:rPr>
          <w:rFonts w:hint="eastAsia"/>
          <w:lang w:eastAsia="zh-CN"/>
        </w:rPr>
        <w:t>，发射失败的情况需要具体情况具体处理。然而，方法</w:t>
      </w:r>
      <w:r>
        <w:rPr>
          <w:rFonts w:hint="eastAsia"/>
          <w:lang w:eastAsia="zh-CN"/>
        </w:rPr>
        <w:t>K2</w:t>
      </w:r>
      <w:r>
        <w:rPr>
          <w:rFonts w:hint="eastAsia"/>
          <w:lang w:eastAsia="zh-CN"/>
        </w:rPr>
        <w:t>所提议的规则时限的</w:t>
      </w:r>
      <w:r w:rsidR="00726CB6">
        <w:rPr>
          <w:rFonts w:hint="eastAsia"/>
          <w:lang w:eastAsia="zh-CN"/>
        </w:rPr>
        <w:t>延期可能不够长。另一方面，方法</w:t>
      </w:r>
      <w:r w:rsidR="00726CB6">
        <w:rPr>
          <w:rFonts w:hint="eastAsia"/>
          <w:lang w:eastAsia="zh-CN"/>
        </w:rPr>
        <w:t>K1</w:t>
      </w:r>
      <w:r w:rsidR="00726CB6">
        <w:rPr>
          <w:rFonts w:hint="eastAsia"/>
          <w:lang w:eastAsia="zh-CN"/>
        </w:rPr>
        <w:t>所提议的条款可能会被滥用。</w:t>
      </w:r>
    </w:p>
    <w:p w:rsidR="00726CB6" w:rsidRPr="00836E29" w:rsidRDefault="00726CB6" w:rsidP="00565972">
      <w:pPr>
        <w:ind w:firstLineChars="200" w:firstLine="480"/>
        <w:rPr>
          <w:lang w:eastAsia="ja-JP"/>
        </w:rPr>
      </w:pPr>
      <w:r>
        <w:rPr>
          <w:rFonts w:hint="eastAsia"/>
          <w:lang w:eastAsia="zh-CN"/>
        </w:rPr>
        <w:t>因此，日本支持采用方法</w:t>
      </w:r>
      <w:r>
        <w:rPr>
          <w:rFonts w:hint="eastAsia"/>
          <w:lang w:eastAsia="zh-CN"/>
        </w:rPr>
        <w:t>K3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NOC</w:t>
      </w:r>
      <w:r>
        <w:rPr>
          <w:rFonts w:hint="eastAsia"/>
          <w:lang w:eastAsia="zh-CN"/>
        </w:rPr>
        <w:t>）。</w:t>
      </w:r>
    </w:p>
    <w:p w:rsidR="009B1173" w:rsidRDefault="00623309" w:rsidP="009B1173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5A6E30" w:rsidRDefault="00F31BE3">
      <w:pPr>
        <w:pStyle w:val="Proposal"/>
      </w:pPr>
      <w:r>
        <w:rPr>
          <w:u w:val="single"/>
        </w:rPr>
        <w:t>NOC</w:t>
      </w:r>
      <w:r>
        <w:tab/>
        <w:t>J/103A21A3/1</w:t>
      </w:r>
    </w:p>
    <w:p w:rsidR="00DB1CAC" w:rsidRPr="00F439B1" w:rsidRDefault="00F31BE3" w:rsidP="00F439B1">
      <w:pPr>
        <w:pStyle w:val="ArtNo"/>
        <w:rPr>
          <w:lang w:eastAsia="zh-CN"/>
        </w:rPr>
      </w:pPr>
      <w:r w:rsidRPr="00F439B1">
        <w:rPr>
          <w:rFonts w:hint="eastAsia"/>
          <w:lang w:eastAsia="zh-CN"/>
        </w:rPr>
        <w:t>第</w:t>
      </w:r>
      <w:r w:rsidRPr="00F439B1">
        <w:rPr>
          <w:rStyle w:val="href"/>
          <w:rFonts w:hint="eastAsia"/>
          <w:lang w:eastAsia="zh-CN"/>
        </w:rPr>
        <w:t>11</w:t>
      </w:r>
      <w:r w:rsidRPr="00F439B1">
        <w:rPr>
          <w:rFonts w:hint="eastAsia"/>
          <w:lang w:eastAsia="zh-CN"/>
        </w:rPr>
        <w:t>条</w:t>
      </w:r>
    </w:p>
    <w:p w:rsidR="00DB1CAC" w:rsidRDefault="00F31BE3" w:rsidP="00565972">
      <w:pPr>
        <w:pStyle w:val="Arttitle"/>
        <w:rPr>
          <w:bCs/>
          <w:sz w:val="16"/>
          <w:szCs w:val="16"/>
          <w:lang w:val="en-US" w:eastAsia="zh-CN"/>
        </w:rPr>
      </w:pPr>
      <w:bookmarkStart w:id="8" w:name="_Toc329768676"/>
      <w:r w:rsidRPr="00A2082E">
        <w:rPr>
          <w:rFonts w:ascii="SimSun" w:hAnsi="SimSun" w:hint="eastAsia"/>
          <w:lang w:eastAsia="zh-CN"/>
        </w:rPr>
        <w:t>频率指配的通知和</w:t>
      </w:r>
      <w:r>
        <w:rPr>
          <w:rFonts w:ascii="SimSun" w:hAnsi="SimSun"/>
          <w:lang w:eastAsia="zh-CN"/>
        </w:rPr>
        <w:br/>
      </w:r>
      <w:r w:rsidRPr="00A2082E">
        <w:rPr>
          <w:rFonts w:ascii="SimSun" w:hAnsi="SimSun" w:hint="eastAsia"/>
          <w:lang w:eastAsia="zh-CN"/>
        </w:rPr>
        <w:t>登记</w:t>
      </w:r>
      <w:r w:rsidRPr="00A8083E">
        <w:rPr>
          <w:rStyle w:val="FootnoteReference"/>
          <w:bCs/>
          <w:szCs w:val="18"/>
          <w:lang w:eastAsia="zh-CN"/>
        </w:rPr>
        <w:t>1</w:t>
      </w:r>
      <w:r w:rsidRPr="00A8083E">
        <w:rPr>
          <w:rStyle w:val="FootnoteReference"/>
          <w:rFonts w:hint="eastAsia"/>
          <w:bCs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2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3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4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5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6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7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>,</w:t>
      </w:r>
      <w:r w:rsidRPr="00A8083E">
        <w:rPr>
          <w:bCs/>
          <w:position w:val="6"/>
          <w:sz w:val="18"/>
          <w:szCs w:val="18"/>
          <w:lang w:eastAsia="zh-CN"/>
        </w:rPr>
        <w:t xml:space="preserve"> </w:t>
      </w:r>
      <w:r w:rsidRPr="00A8083E">
        <w:rPr>
          <w:rStyle w:val="FootnoteReference"/>
          <w:bCs/>
          <w:szCs w:val="18"/>
          <w:lang w:eastAsia="zh-CN"/>
        </w:rPr>
        <w:t>7</w:t>
      </w:r>
      <w:r w:rsidRPr="00A8083E">
        <w:rPr>
          <w:rStyle w:val="FootnoteReference"/>
          <w:rFonts w:ascii="STKaiti" w:eastAsia="STKaiti" w:hAnsi="STKaiti"/>
          <w:bCs/>
          <w:szCs w:val="18"/>
          <w:lang w:eastAsia="zh-CN"/>
        </w:rPr>
        <w:t>之二</w:t>
      </w:r>
      <w:r w:rsidRPr="002944B0">
        <w:rPr>
          <w:rFonts w:hint="eastAsia"/>
          <w:b w:val="0"/>
          <w:sz w:val="16"/>
          <w:szCs w:val="16"/>
          <w:lang w:eastAsia="zh-CN"/>
        </w:rPr>
        <w:t>（</w:t>
      </w:r>
      <w:r w:rsidRPr="002944B0">
        <w:rPr>
          <w:b w:val="0"/>
          <w:sz w:val="16"/>
          <w:szCs w:val="16"/>
          <w:lang w:eastAsia="zh-CN"/>
        </w:rPr>
        <w:t>WRC-12</w:t>
      </w:r>
      <w:r w:rsidRPr="002944B0">
        <w:rPr>
          <w:rFonts w:hint="eastAsia"/>
          <w:b w:val="0"/>
          <w:sz w:val="16"/>
          <w:szCs w:val="16"/>
          <w:lang w:eastAsia="zh-CN"/>
        </w:rPr>
        <w:t>）</w:t>
      </w:r>
      <w:bookmarkEnd w:id="8"/>
    </w:p>
    <w:p w:rsidR="00F31BE3" w:rsidRDefault="00F31BE3" w:rsidP="0032202E">
      <w:pPr>
        <w:pStyle w:val="Reasons"/>
      </w:pPr>
      <w:bookmarkStart w:id="9" w:name="_GoBack"/>
      <w:bookmarkEnd w:id="9"/>
    </w:p>
    <w:p w:rsidR="00F31BE3" w:rsidRDefault="00F31BE3" w:rsidP="00EB7554">
      <w:pPr>
        <w:jc w:val="center"/>
      </w:pPr>
      <w:r>
        <w:t>______________</w:t>
      </w:r>
    </w:p>
    <w:sectPr w:rsidR="00F31BE3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67F23">
      <w:rPr>
        <w:lang w:val="en-US"/>
      </w:rPr>
      <w:t>P:\CHI\ITU-R\CONF-R\CMR15\100\103ADD21ADD03C.docx</w:t>
    </w:r>
    <w:r>
      <w:fldChar w:fldCharType="end"/>
    </w:r>
    <w:r w:rsidR="009B1173">
      <w:t xml:space="preserve"> (388840)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67F23">
      <w:t>30.10.15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67F23"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67F23">
      <w:rPr>
        <w:lang w:val="en-US"/>
      </w:rPr>
      <w:t>P:\CHI\ITU-R\CONF-R\CMR15\100\103ADD21ADD03C.docx</w:t>
    </w:r>
    <w:r>
      <w:fldChar w:fldCharType="end"/>
    </w:r>
    <w:r w:rsidR="009B1173">
      <w:t xml:space="preserve"> (388840)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67F23">
      <w:t>30.10.15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67F23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10E67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103(Add.21)(Add.3)-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41867"/>
    <w:rsid w:val="00166859"/>
    <w:rsid w:val="001765EC"/>
    <w:rsid w:val="001853E8"/>
    <w:rsid w:val="001B6360"/>
    <w:rsid w:val="001F4EA6"/>
    <w:rsid w:val="00214959"/>
    <w:rsid w:val="002260A6"/>
    <w:rsid w:val="00240D76"/>
    <w:rsid w:val="002742B3"/>
    <w:rsid w:val="002A4C9C"/>
    <w:rsid w:val="002B509B"/>
    <w:rsid w:val="002E2A59"/>
    <w:rsid w:val="002E4507"/>
    <w:rsid w:val="00305254"/>
    <w:rsid w:val="00310E67"/>
    <w:rsid w:val="003169D2"/>
    <w:rsid w:val="003B4BEF"/>
    <w:rsid w:val="003C6B45"/>
    <w:rsid w:val="0041282E"/>
    <w:rsid w:val="00437869"/>
    <w:rsid w:val="00465A34"/>
    <w:rsid w:val="004C4554"/>
    <w:rsid w:val="004D2DEC"/>
    <w:rsid w:val="004F2BE6"/>
    <w:rsid w:val="00527E8A"/>
    <w:rsid w:val="00542E85"/>
    <w:rsid w:val="00562479"/>
    <w:rsid w:val="00565972"/>
    <w:rsid w:val="00576849"/>
    <w:rsid w:val="005A0ACB"/>
    <w:rsid w:val="005A6E30"/>
    <w:rsid w:val="005E08D2"/>
    <w:rsid w:val="005E7FD8"/>
    <w:rsid w:val="00622560"/>
    <w:rsid w:val="00623309"/>
    <w:rsid w:val="00627E03"/>
    <w:rsid w:val="00644391"/>
    <w:rsid w:val="00647712"/>
    <w:rsid w:val="00662E12"/>
    <w:rsid w:val="00691142"/>
    <w:rsid w:val="006B67CE"/>
    <w:rsid w:val="006C38ED"/>
    <w:rsid w:val="006E6182"/>
    <w:rsid w:val="006F3C60"/>
    <w:rsid w:val="00726CB6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85114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B1173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67F23"/>
    <w:rsid w:val="00D74599"/>
    <w:rsid w:val="00DA0469"/>
    <w:rsid w:val="00DD13B7"/>
    <w:rsid w:val="00DF3B0C"/>
    <w:rsid w:val="00E14984"/>
    <w:rsid w:val="00E22A25"/>
    <w:rsid w:val="00E560F1"/>
    <w:rsid w:val="00E92319"/>
    <w:rsid w:val="00EB7554"/>
    <w:rsid w:val="00EF3792"/>
    <w:rsid w:val="00F31BE3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5346FF-CB0A-45D5-A6F8-C86CC3D6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R15-WRC15-C-0103!A21-A3!MSW-C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319F91-6AFD-4429-A877-B07B7AF26C15}">
  <ds:schemaRefs>
    <ds:schemaRef ds:uri="http://schemas.microsoft.com/office/2006/documentManagement/types"/>
    <ds:schemaRef ds:uri="32a1a8c5-2265-4ebc-b7a0-2071e2c5c9bb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399</Words>
  <Characters>506</Characters>
  <Application>Microsoft Office Word</Application>
  <DocSecurity>0</DocSecurity>
  <Lines>37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R15-WRC15-C-0103!A21-A3!MSW-C</vt:lpstr>
    </vt:vector>
  </TitlesOfParts>
  <Manager>General Secretariat - Pool</Manager>
  <Company>International Telecommunication Union (ITU)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R15-WRC15-C-0103!A21-A3!MSW-C</dc:title>
  <dc:subject>World Radiocommunication Conference - 2015</dc:subject>
  <dc:creator>Documents Proposals Manager (DPM)</dc:creator>
  <cp:keywords>DPM_v5.2015.10.230_prod</cp:keywords>
  <dc:description/>
  <cp:lastModifiedBy>Xu, Hui</cp:lastModifiedBy>
  <cp:revision>8</cp:revision>
  <cp:lastPrinted>2015-10-30T21:26:00Z</cp:lastPrinted>
  <dcterms:created xsi:type="dcterms:W3CDTF">2015-10-30T20:54:00Z</dcterms:created>
  <dcterms:modified xsi:type="dcterms:W3CDTF">2015-10-30T21:27:00Z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