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E67727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E67727">
              <w:rPr>
                <w:rFonts w:ascii="Verdana" w:eastAsia="SimSun" w:hAnsi="Verdana" w:cs="Traditional Arabic"/>
                <w:b/>
                <w:sz w:val="20"/>
              </w:rPr>
              <w:t>Addendum 2 au</w:t>
            </w:r>
            <w:r w:rsidRPr="00E67727">
              <w:rPr>
                <w:rFonts w:ascii="Verdana" w:eastAsia="SimSun" w:hAnsi="Verdana" w:cs="Traditional Arabic"/>
                <w:b/>
                <w:sz w:val="20"/>
              </w:rPr>
              <w:br/>
              <w:t>Document 103(Add.21)</w:t>
            </w:r>
            <w:r w:rsidR="00BB1D82" w:rsidRPr="00E67727">
              <w:rPr>
                <w:rFonts w:ascii="Verdana" w:hAnsi="Verdana"/>
                <w:b/>
                <w:sz w:val="20"/>
              </w:rPr>
              <w:t>-</w:t>
            </w:r>
            <w:r w:rsidRPr="00E67727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E6772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Japon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67727" w:rsidRDefault="00E67727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67727">
              <w:rPr>
                <w:lang w:val="fr-CH"/>
              </w:rPr>
              <w:t>propositi</w:t>
            </w:r>
            <w:r w:rsidR="00796E79">
              <w:rPr>
                <w:lang w:val="fr-CH"/>
              </w:rPr>
              <w:t>ons pour les travaux de la confé</w:t>
            </w:r>
            <w:bookmarkStart w:id="4" w:name="_GoBack"/>
            <w:bookmarkEnd w:id="4"/>
            <w:r w:rsidRPr="00E67727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67727" w:rsidRDefault="00690C7B" w:rsidP="00690C7B">
            <w:pPr>
              <w:pStyle w:val="Title2"/>
            </w:pPr>
            <w:bookmarkStart w:id="5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7(I) de l'ordre du jour</w:t>
            </w:r>
          </w:p>
        </w:tc>
      </w:tr>
    </w:tbl>
    <w:bookmarkEnd w:id="6"/>
    <w:p w:rsidR="001C0E40" w:rsidRPr="00EC691D" w:rsidRDefault="00795420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C0E40" w:rsidRPr="00FF13BD" w:rsidRDefault="00795420" w:rsidP="003C27F7">
      <w:pPr>
        <w:rPr>
          <w:lang w:val="fr-CA"/>
        </w:rPr>
      </w:pPr>
      <w:r>
        <w:rPr>
          <w:lang w:val="fr-CA"/>
        </w:rPr>
        <w:t xml:space="preserve">7(I) </w:t>
      </w:r>
      <w:r>
        <w:rPr>
          <w:lang w:val="fr-CA"/>
        </w:rPr>
        <w:tab/>
      </w:r>
      <w:r w:rsidRPr="00FF13BD">
        <w:rPr>
          <w:lang w:val="fr-CA"/>
        </w:rPr>
        <w:t>Question I</w:t>
      </w:r>
      <w:r w:rsidRPr="00731224">
        <w:rPr>
          <w:lang w:val="fr-CH"/>
        </w:rPr>
        <w:t xml:space="preserve"> – </w:t>
      </w:r>
      <w:r w:rsidRPr="00FF13BD">
        <w:rPr>
          <w:lang w:val="fr-CA"/>
        </w:rPr>
        <w:t>Méthode qui permettrait d'atténuer le problème du nombre excessif de fiches de notification concernant des réseaux à satellite</w:t>
      </w:r>
      <w:r>
        <w:rPr>
          <w:lang w:val="fr-CA"/>
        </w:rPr>
        <w:t>.</w:t>
      </w:r>
    </w:p>
    <w:p w:rsidR="00E67727" w:rsidRPr="00EE1D9B" w:rsidRDefault="00E67727" w:rsidP="00795420">
      <w:pPr>
        <w:pStyle w:val="Headingb"/>
        <w:spacing w:line="360" w:lineRule="auto"/>
        <w:rPr>
          <w:lang w:val="fr-CH" w:eastAsia="ja-JP"/>
        </w:rPr>
      </w:pPr>
      <w:r w:rsidRPr="00EE1D9B">
        <w:rPr>
          <w:lang w:val="fr-CH"/>
        </w:rPr>
        <w:t>Introduction</w:t>
      </w:r>
    </w:p>
    <w:p w:rsidR="00E67727" w:rsidRPr="008533D4" w:rsidRDefault="008533D4" w:rsidP="00EE1D9B">
      <w:pPr>
        <w:rPr>
          <w:lang w:eastAsia="ja-JP"/>
        </w:rPr>
      </w:pPr>
      <w:r w:rsidRPr="008533D4">
        <w:rPr>
          <w:lang w:eastAsia="ja-JP"/>
        </w:rPr>
        <w:t>Le Japon doute que les méthodes proposées puissent réduire effectivement le nombre de fiches de notification concernant des réseaux à satellite</w:t>
      </w:r>
      <w:r w:rsidR="00E67727" w:rsidRPr="008533D4">
        <w:rPr>
          <w:rFonts w:hint="eastAsia"/>
          <w:lang w:eastAsia="ja-JP"/>
        </w:rPr>
        <w:t xml:space="preserve">. </w:t>
      </w:r>
      <w:r w:rsidRPr="008533D4">
        <w:rPr>
          <w:lang w:eastAsia="ja-JP"/>
        </w:rPr>
        <w:t>De plus, la réduction du nombre de soumissions API pourrait ne pas résoudre le problème</w:t>
      </w:r>
      <w:r w:rsidR="00E67727" w:rsidRPr="008533D4">
        <w:rPr>
          <w:rFonts w:hint="eastAsia"/>
          <w:lang w:eastAsia="ja-JP"/>
        </w:rPr>
        <w:t>.</w:t>
      </w:r>
    </w:p>
    <w:p w:rsidR="00E67727" w:rsidRPr="008533D4" w:rsidRDefault="008533D4" w:rsidP="00EE1D9B">
      <w:pPr>
        <w:rPr>
          <w:lang w:eastAsia="ja-JP"/>
        </w:rPr>
      </w:pPr>
      <w:r w:rsidRPr="008533D4">
        <w:rPr>
          <w:lang w:eastAsia="ja-JP"/>
        </w:rPr>
        <w:t>Par conséquent, le Japon appuie les Méthodes I1.4 et I2.1, selon lesquelles aucune modification ne devrait être apportée au Règlement des radiocommunications</w:t>
      </w:r>
      <w:r w:rsidR="00E67727" w:rsidRPr="008533D4">
        <w:rPr>
          <w:rFonts w:hint="eastAsia"/>
          <w:lang w:eastAsia="ja-JP"/>
        </w:rPr>
        <w:t>.</w:t>
      </w:r>
    </w:p>
    <w:p w:rsidR="00E67727" w:rsidRDefault="00E67727" w:rsidP="00795420">
      <w:pPr>
        <w:pStyle w:val="Headingb"/>
        <w:spacing w:line="360" w:lineRule="auto"/>
      </w:pPr>
      <w:r>
        <w:t>Propositions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A208D" w:rsidRDefault="00795420">
      <w:pPr>
        <w:pStyle w:val="Proposal"/>
      </w:pPr>
      <w:r>
        <w:rPr>
          <w:u w:val="single"/>
        </w:rPr>
        <w:lastRenderedPageBreak/>
        <w:t>NOC</w:t>
      </w:r>
      <w:r>
        <w:tab/>
        <w:t>J/103A21A2/1</w:t>
      </w:r>
    </w:p>
    <w:p w:rsidR="004A6A8C" w:rsidRPr="00D32B97" w:rsidRDefault="00795420" w:rsidP="006B1E68">
      <w:pPr>
        <w:pStyle w:val="ArtNo"/>
      </w:pPr>
      <w:r>
        <w:t xml:space="preserve">ARTICLE </w:t>
      </w:r>
      <w:r w:rsidRPr="00D32B97">
        <w:rPr>
          <w:rStyle w:val="href"/>
          <w:color w:val="000000"/>
        </w:rPr>
        <w:t>9</w:t>
      </w:r>
    </w:p>
    <w:p w:rsidR="004A6A8C" w:rsidRPr="00D32B97" w:rsidRDefault="00795420" w:rsidP="00D44795">
      <w:pPr>
        <w:pStyle w:val="Arttitle"/>
      </w:pPr>
      <w:r w:rsidRPr="00D32B97">
        <w:t>Procédure à appliquer pour effectuer la coordination avec d'autres administrations ou obtenir leur accord</w:t>
      </w:r>
      <w:r w:rsidRPr="00653F06">
        <w:rPr>
          <w:rStyle w:val="FootnoteReference"/>
        </w:rPr>
        <w:t>1, 2, 3, 4, 5, 6, 7, 8, 8</w:t>
      </w:r>
      <w:r w:rsidRPr="00E67727">
        <w:rPr>
          <w:rStyle w:val="FootnoteReference"/>
          <w:i/>
          <w:iCs/>
        </w:rPr>
        <w:t>bis</w:t>
      </w:r>
      <w:r w:rsidRPr="00653F06">
        <w:rPr>
          <w:rStyle w:val="FootnoteReference"/>
        </w:rPr>
        <w:t> </w:t>
      </w:r>
      <w:r w:rsidRPr="00D32B97">
        <w:rPr>
          <w:b w:val="0"/>
          <w:bCs/>
          <w:sz w:val="16"/>
          <w:szCs w:val="16"/>
        </w:rPr>
        <w:t>   (CMR-12)</w:t>
      </w:r>
    </w:p>
    <w:p w:rsidR="00EE1D9B" w:rsidRDefault="00EE1D9B" w:rsidP="0032202E">
      <w:pPr>
        <w:pStyle w:val="Reasons"/>
      </w:pPr>
    </w:p>
    <w:p w:rsidR="00EE1D9B" w:rsidRDefault="00EE1D9B" w:rsidP="0032202E">
      <w:pPr>
        <w:pStyle w:val="Reasons"/>
      </w:pPr>
    </w:p>
    <w:p w:rsidR="00EA208D" w:rsidRDefault="00EE1D9B" w:rsidP="00EE1D9B">
      <w:pPr>
        <w:jc w:val="center"/>
      </w:pPr>
      <w:r>
        <w:t>______________</w:t>
      </w:r>
    </w:p>
    <w:sectPr w:rsidR="00EA208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BB" w:rsidRDefault="004871BB">
      <w:r>
        <w:separator/>
      </w:r>
    </w:p>
  </w:endnote>
  <w:endnote w:type="continuationSeparator" w:id="0">
    <w:p w:rsidR="004871BB" w:rsidRDefault="0048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20B36">
      <w:rPr>
        <w:noProof/>
        <w:lang w:val="en-US"/>
      </w:rPr>
      <w:t>P:\FRA\ITU-R\CONF-R\CMR15\000\103ADD21ADD02F.docx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6E79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20B36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541A5D" w:rsidRDefault="00796E79" w:rsidP="00541A5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20B36">
      <w:t>P:\FRA\ITU-R\CONF-R\CMR15\000\103ADD21ADD02F.docx</w:t>
    </w:r>
    <w:r>
      <w:fldChar w:fldCharType="end"/>
    </w:r>
    <w:r w:rsidR="00541A5D">
      <w:t xml:space="preserve"> </w:t>
    </w:r>
    <w:r w:rsidR="00541A5D" w:rsidRPr="008533D4">
      <w:rPr>
        <w:lang w:val="en-GB"/>
      </w:rPr>
      <w:t>(388839)</w:t>
    </w:r>
    <w:r w:rsidR="00541A5D">
      <w:tab/>
    </w:r>
    <w:r w:rsidR="00541A5D">
      <w:fldChar w:fldCharType="begin"/>
    </w:r>
    <w:r w:rsidR="00541A5D">
      <w:instrText xml:space="preserve"> SAVEDATE \@ DD.MM.YY </w:instrText>
    </w:r>
    <w:r w:rsidR="00541A5D">
      <w:fldChar w:fldCharType="separate"/>
    </w:r>
    <w:r>
      <w:t>25.10.15</w:t>
    </w:r>
    <w:r w:rsidR="00541A5D">
      <w:fldChar w:fldCharType="end"/>
    </w:r>
    <w:r w:rsidR="00541A5D">
      <w:tab/>
    </w:r>
    <w:r w:rsidR="00541A5D">
      <w:fldChar w:fldCharType="begin"/>
    </w:r>
    <w:r w:rsidR="00541A5D">
      <w:instrText xml:space="preserve"> PRINTDATE \@ DD.MM.YY </w:instrText>
    </w:r>
    <w:r w:rsidR="00541A5D">
      <w:fldChar w:fldCharType="separate"/>
    </w:r>
    <w:r w:rsidR="00D20B36">
      <w:t>25.10.15</w:t>
    </w:r>
    <w:r w:rsidR="00541A5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541A5D" w:rsidRDefault="00796E79" w:rsidP="00541A5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20B36">
      <w:t>P:\FRA\ITU-R\CONF-R\CMR15\000\103ADD21ADD02F.docx</w:t>
    </w:r>
    <w:r>
      <w:fldChar w:fldCharType="end"/>
    </w:r>
    <w:r w:rsidR="00541A5D">
      <w:t xml:space="preserve"> </w:t>
    </w:r>
    <w:r w:rsidR="00541A5D" w:rsidRPr="008533D4">
      <w:rPr>
        <w:lang w:val="en-GB"/>
      </w:rPr>
      <w:t>(388839)</w:t>
    </w:r>
    <w:r w:rsidR="00541A5D">
      <w:tab/>
    </w:r>
    <w:r w:rsidR="00541A5D">
      <w:fldChar w:fldCharType="begin"/>
    </w:r>
    <w:r w:rsidR="00541A5D">
      <w:instrText xml:space="preserve"> SAVEDATE \@ DD.MM.YY </w:instrText>
    </w:r>
    <w:r w:rsidR="00541A5D">
      <w:fldChar w:fldCharType="separate"/>
    </w:r>
    <w:r>
      <w:t>25.10.15</w:t>
    </w:r>
    <w:r w:rsidR="00541A5D">
      <w:fldChar w:fldCharType="end"/>
    </w:r>
    <w:r w:rsidR="00541A5D">
      <w:tab/>
    </w:r>
    <w:r w:rsidR="00541A5D">
      <w:fldChar w:fldCharType="begin"/>
    </w:r>
    <w:r w:rsidR="00541A5D">
      <w:instrText xml:space="preserve"> PRINTDATE \@ DD.MM.YY </w:instrText>
    </w:r>
    <w:r w:rsidR="00541A5D">
      <w:fldChar w:fldCharType="separate"/>
    </w:r>
    <w:r w:rsidR="00D20B36">
      <w:t>25.10.15</w:t>
    </w:r>
    <w:r w:rsidR="00541A5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BB" w:rsidRDefault="004871BB">
      <w:r>
        <w:rPr>
          <w:b/>
        </w:rPr>
        <w:t>_______________</w:t>
      </w:r>
    </w:p>
  </w:footnote>
  <w:footnote w:type="continuationSeparator" w:id="0">
    <w:p w:rsidR="004871BB" w:rsidRDefault="00487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96E7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103(Add.21)(Add.2)-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CC359EE-7B7E-4426-AEBB-D2B4EC9A5C56}"/>
    <w:docVar w:name="dgnword-eventsink" w:val="93263192"/>
  </w:docVars>
  <w:rsids>
    <w:rsidRoot w:val="00BB1D82"/>
    <w:rsid w:val="00007EC7"/>
    <w:rsid w:val="00010B43"/>
    <w:rsid w:val="00016648"/>
    <w:rsid w:val="0003522F"/>
    <w:rsid w:val="00080E2C"/>
    <w:rsid w:val="00085EBB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871BB"/>
    <w:rsid w:val="004D01FC"/>
    <w:rsid w:val="004E28C3"/>
    <w:rsid w:val="004F1F8E"/>
    <w:rsid w:val="00512A32"/>
    <w:rsid w:val="00541A5D"/>
    <w:rsid w:val="00576604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95420"/>
    <w:rsid w:val="00796E79"/>
    <w:rsid w:val="007A04E8"/>
    <w:rsid w:val="00851625"/>
    <w:rsid w:val="008533D4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0B36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67727"/>
    <w:rsid w:val="00E70A31"/>
    <w:rsid w:val="00EA208D"/>
    <w:rsid w:val="00EA3F38"/>
    <w:rsid w:val="00EA5AB6"/>
    <w:rsid w:val="00EC7615"/>
    <w:rsid w:val="00ED16AA"/>
    <w:rsid w:val="00EE1D9B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262EEC2-E62E-4BE1-92D9-F55D4D9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8533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33D4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R15-WRC15-C-0103!A21-A2!MSW-F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FB5DBC-5988-47CC-9324-E09B6181273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R15-WRC15-C-0103!A21-A2!MSW-F</vt:lpstr>
      <vt:lpstr>R15-WRC15-C-0103!A21-A2!MSW-F</vt:lpstr>
    </vt:vector>
  </TitlesOfParts>
  <Manager>Secrétariat général - Pool</Manager>
  <Company>Union internationale des télécommunications (UIT)</Company>
  <LinksUpToDate>false</LinksUpToDate>
  <CharactersWithSpaces>1644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R15-WRC15-C-0103!A21-A2!MSW-F</dc:title>
  <dc:subject>Conférence mondiale des radiocommunications - 2015</dc:subject>
  <dc:creator>Documents Proposals Manager (DPM)</dc:creator>
  <cp:keywords>DPM_v5.2015.10.230_prod</cp:keywords>
  <dc:description/>
  <cp:lastModifiedBy>Gozel, Elsa</cp:lastModifiedBy>
  <cp:revision>5</cp:revision>
  <cp:lastPrinted>2015-10-25T14:35:00Z</cp:lastPrinted>
  <dcterms:created xsi:type="dcterms:W3CDTF">2015-10-25T14:34:00Z</dcterms:created>
  <dcterms:modified xsi:type="dcterms:W3CDTF">2015-10-28T16:58:00Z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