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138A1">
        <w:trPr>
          <w:cantSplit/>
        </w:trPr>
        <w:tc>
          <w:tcPr>
            <w:tcW w:w="6911" w:type="dxa"/>
          </w:tcPr>
          <w:p w:rsidR="00A066F1" w:rsidRPr="00D138A1" w:rsidRDefault="00241FA2" w:rsidP="003B2284">
            <w:pPr>
              <w:spacing w:before="400" w:after="48" w:line="240" w:lineRule="atLeast"/>
              <w:rPr>
                <w:rFonts w:ascii="Verdana" w:hAnsi="Verdana"/>
                <w:position w:val="6"/>
                <w:lang w:val="en-US"/>
              </w:rPr>
            </w:pPr>
            <w:r w:rsidRPr="00D138A1">
              <w:rPr>
                <w:rFonts w:ascii="Verdana" w:hAnsi="Verdana" w:cs="Times"/>
                <w:b/>
                <w:position w:val="6"/>
                <w:sz w:val="22"/>
                <w:szCs w:val="22"/>
                <w:lang w:val="en-US"/>
              </w:rPr>
              <w:t xml:space="preserve">World </w:t>
            </w:r>
            <w:proofErr w:type="spellStart"/>
            <w:r w:rsidRPr="00D138A1">
              <w:rPr>
                <w:rFonts w:ascii="Verdana" w:hAnsi="Verdana" w:cs="Times"/>
                <w:b/>
                <w:position w:val="6"/>
                <w:sz w:val="22"/>
                <w:szCs w:val="22"/>
                <w:lang w:val="en-US"/>
              </w:rPr>
              <w:t>Radiocommunication</w:t>
            </w:r>
            <w:proofErr w:type="spellEnd"/>
            <w:r w:rsidRPr="00D138A1">
              <w:rPr>
                <w:rFonts w:ascii="Verdana" w:hAnsi="Verdana" w:cs="Times"/>
                <w:b/>
                <w:position w:val="6"/>
                <w:sz w:val="22"/>
                <w:szCs w:val="22"/>
                <w:lang w:val="en-US"/>
              </w:rPr>
              <w:t xml:space="preserve"> Conference (</w:t>
            </w:r>
            <w:proofErr w:type="spellStart"/>
            <w:r w:rsidRPr="00D138A1">
              <w:rPr>
                <w:rFonts w:ascii="Verdana" w:hAnsi="Verdana" w:cs="Times"/>
                <w:b/>
                <w:position w:val="6"/>
                <w:sz w:val="22"/>
                <w:szCs w:val="22"/>
                <w:lang w:val="en-US"/>
              </w:rPr>
              <w:t>WRC</w:t>
            </w:r>
            <w:proofErr w:type="spellEnd"/>
            <w:r w:rsidRPr="00D138A1">
              <w:rPr>
                <w:rFonts w:ascii="Verdana" w:hAnsi="Verdana" w:cs="Times"/>
                <w:b/>
                <w:position w:val="6"/>
                <w:sz w:val="22"/>
                <w:szCs w:val="22"/>
                <w:lang w:val="en-US"/>
              </w:rPr>
              <w:t>-15)</w:t>
            </w:r>
            <w:r w:rsidRPr="00D138A1">
              <w:rPr>
                <w:rFonts w:ascii="Verdana" w:hAnsi="Verdana" w:cs="Times"/>
                <w:b/>
                <w:position w:val="6"/>
                <w:sz w:val="26"/>
                <w:szCs w:val="26"/>
                <w:lang w:val="en-US"/>
              </w:rPr>
              <w:br/>
            </w:r>
            <w:r w:rsidRPr="00D138A1">
              <w:rPr>
                <w:rFonts w:ascii="Verdana" w:hAnsi="Verdana"/>
                <w:b/>
                <w:bCs/>
                <w:position w:val="6"/>
                <w:sz w:val="18"/>
                <w:szCs w:val="18"/>
                <w:lang w:val="en-US"/>
              </w:rPr>
              <w:t>Geneva, 2–27 November 2015</w:t>
            </w:r>
          </w:p>
        </w:tc>
        <w:tc>
          <w:tcPr>
            <w:tcW w:w="3120" w:type="dxa"/>
          </w:tcPr>
          <w:p w:rsidR="00A066F1" w:rsidRPr="00D138A1" w:rsidRDefault="003B2284" w:rsidP="003B2284">
            <w:pPr>
              <w:spacing w:before="0" w:line="240" w:lineRule="atLeast"/>
              <w:jc w:val="right"/>
              <w:rPr>
                <w:lang w:val="en-US"/>
              </w:rPr>
            </w:pPr>
            <w:bookmarkStart w:id="0" w:name="ditulogo"/>
            <w:bookmarkEnd w:id="0"/>
            <w:r w:rsidRPr="00D138A1">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138A1">
        <w:trPr>
          <w:cantSplit/>
        </w:trPr>
        <w:tc>
          <w:tcPr>
            <w:tcW w:w="6911" w:type="dxa"/>
            <w:tcBorders>
              <w:bottom w:val="single" w:sz="12" w:space="0" w:color="auto"/>
            </w:tcBorders>
          </w:tcPr>
          <w:p w:rsidR="00A066F1" w:rsidRPr="00D138A1" w:rsidRDefault="003B2284" w:rsidP="00A066F1">
            <w:pPr>
              <w:spacing w:before="0" w:after="48" w:line="240" w:lineRule="atLeast"/>
              <w:rPr>
                <w:rFonts w:ascii="Verdana" w:hAnsi="Verdana"/>
                <w:b/>
                <w:smallCaps/>
                <w:sz w:val="20"/>
                <w:lang w:val="en-US"/>
              </w:rPr>
            </w:pPr>
            <w:bookmarkStart w:id="1" w:name="dhead"/>
            <w:r w:rsidRPr="00D138A1">
              <w:rPr>
                <w:rFonts w:ascii="Verdana" w:hAnsi="Verdana"/>
                <w:b/>
                <w:smallCaps/>
                <w:sz w:val="20"/>
                <w:lang w:val="en-US"/>
              </w:rPr>
              <w:t>INTERNATIONAL TELECOMMUNICATION UNION</w:t>
            </w:r>
          </w:p>
        </w:tc>
        <w:tc>
          <w:tcPr>
            <w:tcW w:w="3120" w:type="dxa"/>
            <w:tcBorders>
              <w:bottom w:val="single" w:sz="12" w:space="0" w:color="auto"/>
            </w:tcBorders>
          </w:tcPr>
          <w:p w:rsidR="00A066F1" w:rsidRPr="00D138A1" w:rsidRDefault="00A066F1" w:rsidP="00A066F1">
            <w:pPr>
              <w:spacing w:before="0" w:line="240" w:lineRule="atLeast"/>
              <w:rPr>
                <w:rFonts w:ascii="Verdana" w:hAnsi="Verdana"/>
                <w:szCs w:val="24"/>
                <w:lang w:val="en-US"/>
              </w:rPr>
            </w:pPr>
          </w:p>
        </w:tc>
      </w:tr>
      <w:tr w:rsidR="00A066F1" w:rsidRPr="00D138A1">
        <w:trPr>
          <w:cantSplit/>
        </w:trPr>
        <w:tc>
          <w:tcPr>
            <w:tcW w:w="6911" w:type="dxa"/>
            <w:tcBorders>
              <w:top w:val="single" w:sz="12" w:space="0" w:color="auto"/>
            </w:tcBorders>
          </w:tcPr>
          <w:p w:rsidR="00A066F1" w:rsidRPr="00D138A1"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D138A1" w:rsidRDefault="00A066F1" w:rsidP="00A066F1">
            <w:pPr>
              <w:spacing w:before="0" w:line="240" w:lineRule="atLeast"/>
              <w:rPr>
                <w:rFonts w:ascii="Verdana" w:hAnsi="Verdana"/>
                <w:sz w:val="20"/>
                <w:lang w:val="en-US"/>
              </w:rPr>
            </w:pPr>
          </w:p>
        </w:tc>
      </w:tr>
      <w:tr w:rsidR="00A066F1" w:rsidRPr="00D138A1">
        <w:trPr>
          <w:cantSplit/>
          <w:trHeight w:val="23"/>
        </w:trPr>
        <w:tc>
          <w:tcPr>
            <w:tcW w:w="6911" w:type="dxa"/>
            <w:shd w:val="clear" w:color="auto" w:fill="auto"/>
          </w:tcPr>
          <w:p w:rsidR="00A066F1" w:rsidRPr="00D138A1"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D138A1">
              <w:rPr>
                <w:rFonts w:ascii="Verdana" w:hAnsi="Verdana"/>
                <w:sz w:val="20"/>
                <w:szCs w:val="20"/>
                <w:lang w:val="en-US"/>
              </w:rPr>
              <w:t>PLENARY MEETING</w:t>
            </w:r>
          </w:p>
        </w:tc>
        <w:tc>
          <w:tcPr>
            <w:tcW w:w="3120" w:type="dxa"/>
            <w:shd w:val="clear" w:color="auto" w:fill="auto"/>
          </w:tcPr>
          <w:p w:rsidR="00A066F1" w:rsidRPr="00D138A1" w:rsidRDefault="00E55816" w:rsidP="00AA666F">
            <w:pPr>
              <w:tabs>
                <w:tab w:val="left" w:pos="851"/>
              </w:tabs>
              <w:spacing w:before="0" w:line="240" w:lineRule="atLeast"/>
              <w:rPr>
                <w:rFonts w:ascii="Verdana" w:hAnsi="Verdana"/>
                <w:sz w:val="20"/>
                <w:lang w:val="en-US"/>
              </w:rPr>
            </w:pPr>
            <w:r w:rsidRPr="00D138A1">
              <w:rPr>
                <w:rFonts w:ascii="Verdana" w:eastAsia="SimSun" w:hAnsi="Verdana" w:cs="Traditional Arabic"/>
                <w:b/>
                <w:sz w:val="20"/>
                <w:lang w:val="en-US"/>
              </w:rPr>
              <w:t>Addendum 21 to</w:t>
            </w:r>
            <w:r w:rsidRPr="00D138A1">
              <w:rPr>
                <w:rFonts w:ascii="Verdana" w:eastAsia="SimSun" w:hAnsi="Verdana" w:cs="Traditional Arabic"/>
                <w:b/>
                <w:sz w:val="20"/>
                <w:lang w:val="en-US"/>
              </w:rPr>
              <w:br/>
              <w:t>Document 103</w:t>
            </w:r>
            <w:r w:rsidR="00A066F1" w:rsidRPr="00D138A1">
              <w:rPr>
                <w:rFonts w:ascii="Verdana" w:hAnsi="Verdana"/>
                <w:b/>
                <w:sz w:val="20"/>
                <w:lang w:val="en-US"/>
              </w:rPr>
              <w:t>-</w:t>
            </w:r>
            <w:r w:rsidR="005E10C9" w:rsidRPr="00D138A1">
              <w:rPr>
                <w:rFonts w:ascii="Verdana" w:hAnsi="Verdana"/>
                <w:b/>
                <w:sz w:val="20"/>
                <w:lang w:val="en-US"/>
              </w:rPr>
              <w:t>E</w:t>
            </w:r>
          </w:p>
        </w:tc>
      </w:tr>
      <w:tr w:rsidR="00A066F1" w:rsidRPr="00D138A1">
        <w:trPr>
          <w:cantSplit/>
          <w:trHeight w:val="23"/>
        </w:trPr>
        <w:tc>
          <w:tcPr>
            <w:tcW w:w="6911" w:type="dxa"/>
            <w:shd w:val="clear" w:color="auto" w:fill="auto"/>
          </w:tcPr>
          <w:p w:rsidR="00A066F1" w:rsidRPr="00D138A1"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D138A1" w:rsidRDefault="00420873" w:rsidP="00A066F1">
            <w:pPr>
              <w:tabs>
                <w:tab w:val="left" w:pos="993"/>
              </w:tabs>
              <w:spacing w:before="0"/>
              <w:rPr>
                <w:rFonts w:ascii="Verdana" w:hAnsi="Verdana"/>
                <w:sz w:val="20"/>
                <w:lang w:val="en-US"/>
              </w:rPr>
            </w:pPr>
            <w:r w:rsidRPr="00D138A1">
              <w:rPr>
                <w:rFonts w:ascii="Verdana" w:hAnsi="Verdana"/>
                <w:b/>
                <w:sz w:val="20"/>
                <w:lang w:val="en-US"/>
              </w:rPr>
              <w:t>19 October 2015</w:t>
            </w:r>
          </w:p>
        </w:tc>
      </w:tr>
      <w:tr w:rsidR="00A066F1" w:rsidRPr="00D138A1">
        <w:trPr>
          <w:cantSplit/>
          <w:trHeight w:val="23"/>
        </w:trPr>
        <w:tc>
          <w:tcPr>
            <w:tcW w:w="6911" w:type="dxa"/>
            <w:shd w:val="clear" w:color="auto" w:fill="auto"/>
          </w:tcPr>
          <w:p w:rsidR="00A066F1" w:rsidRPr="00D138A1"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D138A1" w:rsidRDefault="00E55816" w:rsidP="00A066F1">
            <w:pPr>
              <w:tabs>
                <w:tab w:val="left" w:pos="993"/>
              </w:tabs>
              <w:spacing w:before="0"/>
              <w:rPr>
                <w:rFonts w:ascii="Verdana" w:hAnsi="Verdana"/>
                <w:b/>
                <w:sz w:val="20"/>
                <w:lang w:val="en-US"/>
              </w:rPr>
            </w:pPr>
            <w:r w:rsidRPr="00D138A1">
              <w:rPr>
                <w:rFonts w:ascii="Verdana" w:hAnsi="Verdana"/>
                <w:b/>
                <w:sz w:val="20"/>
                <w:lang w:val="en-US"/>
              </w:rPr>
              <w:t>Original: English</w:t>
            </w:r>
          </w:p>
        </w:tc>
      </w:tr>
      <w:tr w:rsidR="00A066F1" w:rsidRPr="00D138A1" w:rsidTr="00025864">
        <w:trPr>
          <w:cantSplit/>
          <w:trHeight w:val="23"/>
        </w:trPr>
        <w:tc>
          <w:tcPr>
            <w:tcW w:w="10031" w:type="dxa"/>
            <w:gridSpan w:val="2"/>
            <w:shd w:val="clear" w:color="auto" w:fill="auto"/>
          </w:tcPr>
          <w:p w:rsidR="00A066F1" w:rsidRPr="00D138A1" w:rsidRDefault="00A066F1" w:rsidP="00A066F1">
            <w:pPr>
              <w:tabs>
                <w:tab w:val="left" w:pos="993"/>
              </w:tabs>
              <w:spacing w:before="0"/>
              <w:rPr>
                <w:rFonts w:ascii="Verdana" w:hAnsi="Verdana"/>
                <w:b/>
                <w:sz w:val="20"/>
                <w:lang w:val="en-US"/>
              </w:rPr>
            </w:pPr>
          </w:p>
        </w:tc>
      </w:tr>
      <w:tr w:rsidR="00E55816" w:rsidRPr="00D138A1" w:rsidTr="00025864">
        <w:trPr>
          <w:cantSplit/>
          <w:trHeight w:val="23"/>
        </w:trPr>
        <w:tc>
          <w:tcPr>
            <w:tcW w:w="10031" w:type="dxa"/>
            <w:gridSpan w:val="2"/>
            <w:shd w:val="clear" w:color="auto" w:fill="auto"/>
          </w:tcPr>
          <w:p w:rsidR="00E55816" w:rsidRPr="00D138A1" w:rsidRDefault="00884D60" w:rsidP="00E55816">
            <w:pPr>
              <w:pStyle w:val="Source"/>
              <w:rPr>
                <w:lang w:val="en-US"/>
              </w:rPr>
            </w:pPr>
            <w:r w:rsidRPr="00D138A1">
              <w:rPr>
                <w:lang w:val="en-US"/>
              </w:rPr>
              <w:t>Japan</w:t>
            </w:r>
          </w:p>
        </w:tc>
      </w:tr>
      <w:tr w:rsidR="00E55816" w:rsidRPr="00D138A1" w:rsidTr="00025864">
        <w:trPr>
          <w:cantSplit/>
          <w:trHeight w:val="23"/>
        </w:trPr>
        <w:tc>
          <w:tcPr>
            <w:tcW w:w="10031" w:type="dxa"/>
            <w:gridSpan w:val="2"/>
            <w:shd w:val="clear" w:color="auto" w:fill="auto"/>
          </w:tcPr>
          <w:p w:rsidR="00E55816" w:rsidRPr="00D138A1" w:rsidRDefault="007D5320" w:rsidP="00E55816">
            <w:pPr>
              <w:pStyle w:val="Title1"/>
              <w:rPr>
                <w:lang w:val="en-US"/>
              </w:rPr>
            </w:pPr>
            <w:r w:rsidRPr="00D138A1">
              <w:rPr>
                <w:lang w:val="en-US"/>
              </w:rPr>
              <w:t>Proposals for the work of the conference</w:t>
            </w:r>
          </w:p>
        </w:tc>
      </w:tr>
      <w:tr w:rsidR="00E55816" w:rsidRPr="00D138A1" w:rsidTr="00025864">
        <w:trPr>
          <w:cantSplit/>
          <w:trHeight w:val="23"/>
        </w:trPr>
        <w:tc>
          <w:tcPr>
            <w:tcW w:w="10031" w:type="dxa"/>
            <w:gridSpan w:val="2"/>
            <w:shd w:val="clear" w:color="auto" w:fill="auto"/>
          </w:tcPr>
          <w:p w:rsidR="00E55816" w:rsidRPr="00D138A1" w:rsidRDefault="00E55816" w:rsidP="00E55816">
            <w:pPr>
              <w:pStyle w:val="Title2"/>
              <w:rPr>
                <w:lang w:val="en-US"/>
              </w:rPr>
            </w:pPr>
          </w:p>
        </w:tc>
      </w:tr>
      <w:tr w:rsidR="00A538A6" w:rsidRPr="00D138A1" w:rsidTr="00025864">
        <w:trPr>
          <w:cantSplit/>
          <w:trHeight w:val="23"/>
        </w:trPr>
        <w:tc>
          <w:tcPr>
            <w:tcW w:w="10031" w:type="dxa"/>
            <w:gridSpan w:val="2"/>
            <w:shd w:val="clear" w:color="auto" w:fill="auto"/>
          </w:tcPr>
          <w:p w:rsidR="00A538A6" w:rsidRPr="00D138A1" w:rsidRDefault="004B13CB" w:rsidP="004B13CB">
            <w:pPr>
              <w:pStyle w:val="Agendaitem"/>
              <w:rPr>
                <w:lang w:val="en-US"/>
              </w:rPr>
            </w:pPr>
            <w:r w:rsidRPr="00D138A1">
              <w:rPr>
                <w:lang w:val="en-US"/>
              </w:rPr>
              <w:t>Agenda item 7</w:t>
            </w:r>
          </w:p>
        </w:tc>
      </w:tr>
    </w:tbl>
    <w:bookmarkEnd w:id="6"/>
    <w:bookmarkEnd w:id="7"/>
    <w:p w:rsidR="00B02325" w:rsidRPr="00D138A1" w:rsidRDefault="00D138A1" w:rsidP="001C7D70">
      <w:pPr>
        <w:overflowPunct/>
        <w:autoSpaceDE/>
        <w:autoSpaceDN/>
        <w:adjustRightInd/>
        <w:textAlignment w:val="auto"/>
        <w:rPr>
          <w:lang w:val="en-US"/>
        </w:rPr>
      </w:pPr>
      <w:r w:rsidRPr="00D138A1">
        <w:rPr>
          <w:lang w:val="en-US"/>
        </w:rPr>
        <w:t>7</w:t>
      </w:r>
      <w:r w:rsidRPr="00D138A1">
        <w:rPr>
          <w:lang w:val="en-US"/>
        </w:rPr>
        <w:tab/>
      </w:r>
      <w:r w:rsidRPr="00D138A1">
        <w:rPr>
          <w:lang w:val="en-US"/>
        </w:rPr>
        <w:t>to consider possible changes, and other options, in response to Resolution 86 (Rev. Marrakesh, 2002) of the Plenipotentiary Conference, an advance publication, coordination, notification and recording procedures for frequency assignments pertaining to sate</w:t>
      </w:r>
      <w:r w:rsidRPr="00D138A1">
        <w:rPr>
          <w:lang w:val="en-US"/>
        </w:rPr>
        <w:t xml:space="preserve">llite networks, in accordance with Resolution </w:t>
      </w:r>
      <w:r w:rsidRPr="00D138A1">
        <w:rPr>
          <w:b/>
          <w:bCs/>
          <w:lang w:val="en-US"/>
        </w:rPr>
        <w:t>86 (</w:t>
      </w:r>
      <w:proofErr w:type="spellStart"/>
      <w:r w:rsidRPr="00D138A1">
        <w:rPr>
          <w:b/>
          <w:bCs/>
          <w:lang w:val="en-US"/>
        </w:rPr>
        <w:t>Rev.WRC</w:t>
      </w:r>
      <w:proofErr w:type="spellEnd"/>
      <w:r w:rsidRPr="00D138A1">
        <w:rPr>
          <w:b/>
          <w:bCs/>
          <w:lang w:val="en-US"/>
        </w:rPr>
        <w:noBreakHyphen/>
        <w:t>07)</w:t>
      </w:r>
      <w:r w:rsidRPr="00D138A1">
        <w:rPr>
          <w:lang w:val="en-US"/>
        </w:rPr>
        <w:t xml:space="preserve"> to facilitate rational, efficient, and economical use of radio frequencies and any associated orbits, including the geostationary</w:t>
      </w:r>
      <w:r w:rsidRPr="00D138A1">
        <w:rPr>
          <w:lang w:val="en-US"/>
        </w:rPr>
        <w:noBreakHyphen/>
        <w:t>satellite orbit;</w:t>
      </w:r>
    </w:p>
    <w:p w:rsidR="00241FA2" w:rsidRPr="00D138A1" w:rsidRDefault="00134B06" w:rsidP="00134B06">
      <w:pPr>
        <w:spacing w:after="240"/>
        <w:rPr>
          <w:lang w:val="en-US"/>
        </w:rPr>
      </w:pPr>
      <w:r w:rsidRPr="00D138A1">
        <w:rPr>
          <w:lang w:val="en-US"/>
        </w:rPr>
        <w:t xml:space="preserve">Japan's views on specific issues under agenda item 7 </w:t>
      </w:r>
      <w:proofErr w:type="gramStart"/>
      <w:r w:rsidRPr="00D138A1">
        <w:rPr>
          <w:lang w:val="en-US"/>
        </w:rPr>
        <w:t>can be found</w:t>
      </w:r>
      <w:proofErr w:type="gramEnd"/>
      <w:r w:rsidRPr="00D138A1">
        <w:rPr>
          <w:lang w:val="en-US"/>
        </w:rPr>
        <w:t xml:space="preserve"> in the following addenda to this document, as listed in the table below:</w:t>
      </w:r>
    </w:p>
    <w:tbl>
      <w:tblPr>
        <w:tblStyle w:val="TableGrid"/>
        <w:tblW w:w="0" w:type="auto"/>
        <w:tblLook w:val="04A0" w:firstRow="1" w:lastRow="0" w:firstColumn="1" w:lastColumn="0" w:noHBand="0" w:noVBand="1"/>
      </w:tblPr>
      <w:tblGrid>
        <w:gridCol w:w="1413"/>
        <w:gridCol w:w="6379"/>
        <w:gridCol w:w="1837"/>
      </w:tblGrid>
      <w:tr w:rsidR="00134B06" w:rsidRPr="00D138A1" w:rsidTr="00134B06">
        <w:tc>
          <w:tcPr>
            <w:tcW w:w="1413" w:type="dxa"/>
          </w:tcPr>
          <w:p w:rsidR="00134B06" w:rsidRPr="00D138A1" w:rsidRDefault="00134B06" w:rsidP="00134B06">
            <w:pPr>
              <w:pStyle w:val="Tablehead"/>
              <w:rPr>
                <w:lang w:val="en-US"/>
              </w:rPr>
            </w:pPr>
            <w:r w:rsidRPr="00D138A1">
              <w:rPr>
                <w:lang w:val="en-US"/>
              </w:rPr>
              <w:t>Issues</w:t>
            </w:r>
          </w:p>
        </w:tc>
        <w:tc>
          <w:tcPr>
            <w:tcW w:w="6379" w:type="dxa"/>
          </w:tcPr>
          <w:p w:rsidR="00134B06" w:rsidRPr="00D138A1" w:rsidRDefault="00134B06" w:rsidP="00134B06">
            <w:pPr>
              <w:pStyle w:val="Tablehead"/>
              <w:rPr>
                <w:lang w:val="en-US"/>
              </w:rPr>
            </w:pPr>
            <w:r w:rsidRPr="00D138A1">
              <w:rPr>
                <w:lang w:val="en-US"/>
              </w:rPr>
              <w:t>Title</w:t>
            </w:r>
          </w:p>
        </w:tc>
        <w:tc>
          <w:tcPr>
            <w:tcW w:w="1837" w:type="dxa"/>
          </w:tcPr>
          <w:p w:rsidR="00134B06" w:rsidRPr="00D138A1" w:rsidRDefault="00134B06" w:rsidP="00134B06">
            <w:pPr>
              <w:pStyle w:val="Tablehead"/>
              <w:rPr>
                <w:lang w:val="en-US"/>
              </w:rPr>
            </w:pPr>
            <w:r w:rsidRPr="00D138A1">
              <w:rPr>
                <w:lang w:val="en-US"/>
              </w:rPr>
              <w:t>Addendum No.</w:t>
            </w:r>
          </w:p>
        </w:tc>
      </w:tr>
      <w:tr w:rsidR="00134B06" w:rsidRPr="00D138A1" w:rsidTr="00134B06">
        <w:tc>
          <w:tcPr>
            <w:tcW w:w="1413" w:type="dxa"/>
          </w:tcPr>
          <w:p w:rsidR="00134B06" w:rsidRPr="00D138A1" w:rsidRDefault="00134B06" w:rsidP="00134B06">
            <w:pPr>
              <w:pStyle w:val="Tabletext"/>
              <w:jc w:val="center"/>
              <w:rPr>
                <w:lang w:val="en-US"/>
              </w:rPr>
            </w:pPr>
            <w:r w:rsidRPr="00D138A1">
              <w:rPr>
                <w:lang w:val="en-US"/>
              </w:rPr>
              <w:t>C</w:t>
            </w:r>
          </w:p>
        </w:tc>
        <w:tc>
          <w:tcPr>
            <w:tcW w:w="6379" w:type="dxa"/>
          </w:tcPr>
          <w:p w:rsidR="00134B06" w:rsidRPr="00D138A1" w:rsidRDefault="00134B06" w:rsidP="00134B06">
            <w:pPr>
              <w:pStyle w:val="Tabletext"/>
              <w:rPr>
                <w:lang w:val="en-US"/>
              </w:rPr>
            </w:pPr>
            <w:r w:rsidRPr="00D138A1">
              <w:rPr>
                <w:lang w:val="en-US"/>
              </w:rPr>
              <w:t xml:space="preserve">Issue C – Review or possible cancellation of the advance publication mechanism for satellite networks subject to coordination under section II of Article </w:t>
            </w:r>
            <w:r w:rsidRPr="00D138A1">
              <w:rPr>
                <w:b/>
                <w:bCs/>
                <w:lang w:val="en-US"/>
              </w:rPr>
              <w:t>9</w:t>
            </w:r>
            <w:r w:rsidRPr="00D138A1">
              <w:rPr>
                <w:lang w:val="en-US"/>
              </w:rPr>
              <w:t xml:space="preserve"> of the Radio Regulations</w:t>
            </w:r>
          </w:p>
        </w:tc>
        <w:tc>
          <w:tcPr>
            <w:tcW w:w="1837" w:type="dxa"/>
          </w:tcPr>
          <w:p w:rsidR="00134B06" w:rsidRPr="00D138A1" w:rsidRDefault="00134B06" w:rsidP="00134B06">
            <w:pPr>
              <w:pStyle w:val="Tabletext"/>
              <w:jc w:val="center"/>
              <w:rPr>
                <w:lang w:val="en-US"/>
              </w:rPr>
            </w:pPr>
            <w:proofErr w:type="spellStart"/>
            <w:r w:rsidRPr="00D138A1">
              <w:rPr>
                <w:lang w:val="en-US"/>
              </w:rPr>
              <w:t>A21</w:t>
            </w:r>
            <w:proofErr w:type="spellEnd"/>
            <w:r w:rsidRPr="00D138A1">
              <w:rPr>
                <w:lang w:val="en-US"/>
              </w:rPr>
              <w:t>-A1</w:t>
            </w:r>
          </w:p>
        </w:tc>
      </w:tr>
      <w:tr w:rsidR="00134B06" w:rsidRPr="00D138A1" w:rsidTr="00134B06">
        <w:tc>
          <w:tcPr>
            <w:tcW w:w="1413" w:type="dxa"/>
          </w:tcPr>
          <w:p w:rsidR="00134B06" w:rsidRPr="00D138A1" w:rsidRDefault="00134B06" w:rsidP="00134B06">
            <w:pPr>
              <w:pStyle w:val="Tabletext"/>
              <w:jc w:val="center"/>
              <w:rPr>
                <w:lang w:val="en-US"/>
              </w:rPr>
            </w:pPr>
            <w:r w:rsidRPr="00D138A1">
              <w:rPr>
                <w:lang w:val="en-US"/>
              </w:rPr>
              <w:t>I</w:t>
            </w:r>
          </w:p>
        </w:tc>
        <w:tc>
          <w:tcPr>
            <w:tcW w:w="6379" w:type="dxa"/>
          </w:tcPr>
          <w:p w:rsidR="00134B06" w:rsidRPr="00D138A1" w:rsidRDefault="00134B06" w:rsidP="00134B06">
            <w:pPr>
              <w:pStyle w:val="Tabletext"/>
              <w:rPr>
                <w:lang w:val="en-US"/>
              </w:rPr>
            </w:pPr>
            <w:r w:rsidRPr="00D138A1">
              <w:rPr>
                <w:lang w:val="en-US"/>
              </w:rPr>
              <w:t>Issue I – Possible method to mitigate excessive satellite network filings issue</w:t>
            </w:r>
          </w:p>
        </w:tc>
        <w:tc>
          <w:tcPr>
            <w:tcW w:w="1837" w:type="dxa"/>
          </w:tcPr>
          <w:p w:rsidR="00134B06" w:rsidRPr="00D138A1" w:rsidRDefault="00134B06" w:rsidP="00134B06">
            <w:pPr>
              <w:pStyle w:val="Tabletext"/>
              <w:jc w:val="center"/>
              <w:rPr>
                <w:lang w:val="en-US"/>
              </w:rPr>
            </w:pPr>
            <w:proofErr w:type="spellStart"/>
            <w:r w:rsidRPr="00D138A1">
              <w:rPr>
                <w:lang w:val="en-US"/>
              </w:rPr>
              <w:t>A21-A2</w:t>
            </w:r>
            <w:proofErr w:type="spellEnd"/>
          </w:p>
        </w:tc>
      </w:tr>
      <w:tr w:rsidR="00134B06" w:rsidRPr="00D138A1" w:rsidTr="00134B06">
        <w:tc>
          <w:tcPr>
            <w:tcW w:w="1413" w:type="dxa"/>
          </w:tcPr>
          <w:p w:rsidR="00134B06" w:rsidRPr="00D138A1" w:rsidRDefault="00134B06" w:rsidP="00134B06">
            <w:pPr>
              <w:pStyle w:val="Tabletext"/>
              <w:jc w:val="center"/>
              <w:rPr>
                <w:lang w:val="en-US"/>
              </w:rPr>
            </w:pPr>
            <w:r w:rsidRPr="00D138A1">
              <w:rPr>
                <w:lang w:val="en-US"/>
              </w:rPr>
              <w:t>K</w:t>
            </w:r>
          </w:p>
        </w:tc>
        <w:tc>
          <w:tcPr>
            <w:tcW w:w="6379" w:type="dxa"/>
          </w:tcPr>
          <w:p w:rsidR="00134B06" w:rsidRPr="00D138A1" w:rsidRDefault="00134B06" w:rsidP="00134B06">
            <w:pPr>
              <w:pStyle w:val="Tabletext"/>
              <w:rPr>
                <w:lang w:val="en-US"/>
              </w:rPr>
            </w:pPr>
            <w:r w:rsidRPr="00D138A1">
              <w:rPr>
                <w:lang w:val="en-US"/>
              </w:rPr>
              <w:t>Issue K – Addition of a regulatory provision in RR Article 11 for the case of launch failure</w:t>
            </w:r>
          </w:p>
        </w:tc>
        <w:tc>
          <w:tcPr>
            <w:tcW w:w="1837" w:type="dxa"/>
          </w:tcPr>
          <w:p w:rsidR="00134B06" w:rsidRPr="00D138A1" w:rsidRDefault="00134B06" w:rsidP="00134B06">
            <w:pPr>
              <w:pStyle w:val="Tabletext"/>
              <w:jc w:val="center"/>
              <w:rPr>
                <w:lang w:val="en-US"/>
              </w:rPr>
            </w:pPr>
            <w:proofErr w:type="spellStart"/>
            <w:r w:rsidRPr="00D138A1">
              <w:rPr>
                <w:lang w:val="en-US"/>
              </w:rPr>
              <w:t>A21-A3</w:t>
            </w:r>
            <w:proofErr w:type="spellEnd"/>
          </w:p>
        </w:tc>
      </w:tr>
    </w:tbl>
    <w:p w:rsidR="00134B06" w:rsidRPr="00D138A1" w:rsidRDefault="00134B06">
      <w:pPr>
        <w:jc w:val="center"/>
        <w:rPr>
          <w:lang w:val="en-US"/>
        </w:rPr>
      </w:pPr>
    </w:p>
    <w:p w:rsidR="00134B06" w:rsidRPr="00D138A1" w:rsidRDefault="00134B06">
      <w:pPr>
        <w:jc w:val="center"/>
        <w:rPr>
          <w:lang w:val="en-US"/>
        </w:rPr>
      </w:pPr>
      <w:r w:rsidRPr="00D138A1">
        <w:rPr>
          <w:lang w:val="en-US"/>
        </w:rPr>
        <w:t>______________</w:t>
      </w:r>
    </w:p>
    <w:sectPr w:rsidR="00134B06" w:rsidRPr="00D138A1"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F48F1">
      <w:rPr>
        <w:noProof/>
      </w:rPr>
      <w:t>27.10.15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F48F1">
      <w:t>27.10.15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138A1">
      <w:rPr>
        <w:lang w:val="en-US"/>
      </w:rPr>
      <w:t>P:\ENG\ITU-R\CONF-R\CMR15\000\103ADD21E.docx</w:t>
    </w:r>
    <w:r>
      <w:fldChar w:fldCharType="end"/>
    </w:r>
    <w:bookmarkStart w:id="11" w:name="_GoBack"/>
    <w:bookmarkEnd w:id="11"/>
    <w:r w:rsidRPr="0041348E">
      <w:rPr>
        <w:lang w:val="en-US"/>
      </w:rPr>
      <w:tab/>
    </w:r>
    <w:r>
      <w:fldChar w:fldCharType="begin"/>
    </w:r>
    <w:r>
      <w:instrText xml:space="preserve"> SAVEDATE \@ DD.MM.YY </w:instrText>
    </w:r>
    <w:r>
      <w:fldChar w:fldCharType="separate"/>
    </w:r>
    <w:r w:rsidR="007F48F1">
      <w:t>27.10.15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A1" w:rsidRDefault="00D13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34B06">
      <w:rPr>
        <w:noProof/>
      </w:rPr>
      <w:t>2</w:t>
    </w:r>
    <w:r>
      <w:fldChar w:fldCharType="end"/>
    </w:r>
  </w:p>
  <w:p w:rsidR="00A066F1" w:rsidRPr="00A066F1" w:rsidRDefault="00187BD9" w:rsidP="00241FA2">
    <w:pPr>
      <w:pStyle w:val="Header"/>
    </w:pPr>
    <w:proofErr w:type="spellStart"/>
    <w:r>
      <w:t>CMR1</w:t>
    </w:r>
    <w:r w:rsidR="00241FA2">
      <w:t>5</w:t>
    </w:r>
    <w:proofErr w:type="spellEnd"/>
    <w:r w:rsidR="00A066F1">
      <w:t>/</w:t>
    </w:r>
    <w:bookmarkStart w:id="8" w:name="OLE_LINK1"/>
    <w:bookmarkStart w:id="9" w:name="OLE_LINK2"/>
    <w:bookmarkStart w:id="10" w:name="OLE_LINK3"/>
    <w:r w:rsidR="00EB55C6">
      <w:t>103(</w:t>
    </w:r>
    <w:proofErr w:type="spellStart"/>
    <w:r w:rsidR="00EB55C6">
      <w:t>Add.21</w:t>
    </w:r>
    <w:proofErr w:type="spellEnd"/>
    <w:r w:rsidR="00EB55C6">
      <w:t>)</w:t>
    </w:r>
    <w:bookmarkEnd w:id="8"/>
    <w:bookmarkEnd w:id="9"/>
    <w:bookmarkEnd w:id="10"/>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A1" w:rsidRDefault="00D13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4B06"/>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F48F1"/>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38A1"/>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C30263D-3B26-441C-92BB-A031AEF8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table" w:styleId="TableGrid">
    <w:name w:val="Table Grid"/>
    <w:basedOn w:val="TableNormal"/>
    <w:rsid w:val="00134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R15-WRC15-C-0103!A21!MSW-E</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52A1-66B3-461A-A234-735B922A13BE}">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32a1a8c5-2265-4ebc-b7a0-2071e2c5c9bb"/>
    <ds:schemaRef ds:uri="996b2e75-67fd-4955-a3b0-5ab9934cb50b"/>
    <ds:schemaRef ds:uri="http://purl.org/dc/elements/1.1/"/>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CFBC48-A10D-4AC5-B0A6-AEA8596F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1</Pages>
  <Words>185</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R15-WRC15-C-0103!A21!MSW-E</vt:lpstr>
    </vt:vector>
  </TitlesOfParts>
  <Manager>General Secretariat - Pool</Manager>
  <Company>International Telecommunication Union (ITU)</Company>
  <LinksUpToDate>false</LinksUpToDate>
  <CharactersWithSpaces>1302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R15-WRC15-C-0103!A21!MSW-E</dc:title>
  <dc:subject>World Radiocommunication Conference - 2015</dc:subject>
  <dc:creator>Documents Proposals Manager (DPM)</dc:creator>
  <cp:keywords>DPM_v5.2015.10.270_prod</cp:keywords>
  <dc:description>Uploaded on 2015.07.06</dc:description>
  <cp:lastModifiedBy>Pavlenko, Kseniia</cp:lastModifiedBy>
  <cp:revision>3</cp:revision>
  <cp:lastPrinted>2014-02-10T09:49:00Z</cp:lastPrinted>
  <dcterms:created xsi:type="dcterms:W3CDTF">2015-10-27T09:32:00Z</dcterms:created>
  <dcterms:modified xsi:type="dcterms:W3CDTF">2015-10-27T09:40:00Z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