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993A16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993A16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993A16" w:rsidRDefault="003E1608" w:rsidP="00993A16">
            <w:pPr>
              <w:pStyle w:val="Adress"/>
              <w:framePr w:hSpace="0" w:wrap="auto" w:xAlign="left" w:yAlign="inline"/>
              <w:rPr>
                <w:rtl/>
              </w:rPr>
            </w:pPr>
            <w:r w:rsidRPr="00993A16">
              <w:rPr>
                <w:rtl/>
              </w:rPr>
              <w:t xml:space="preserve">الإضافة </w:t>
            </w:r>
            <w:r w:rsidRPr="00993A16">
              <w:t>21</w:t>
            </w:r>
            <w:r w:rsidRPr="00993A16">
              <w:br/>
            </w:r>
            <w:r w:rsidRPr="00993A16">
              <w:rPr>
                <w:rtl/>
              </w:rPr>
              <w:t xml:space="preserve">للوثيقة </w:t>
            </w:r>
            <w:r w:rsidRPr="00993A16">
              <w:t>103-</w:t>
            </w:r>
            <w:r w:rsidR="00993A16" w:rsidRPr="00993A16">
              <w:t>A</w:t>
            </w:r>
            <w:r w:rsidRPr="00993A16"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993A16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993A16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993A16">
              <w:rPr>
                <w:rFonts w:eastAsia="SimSun"/>
              </w:rPr>
              <w:t>19</w:t>
            </w:r>
            <w:r w:rsidRPr="00993A16">
              <w:rPr>
                <w:rFonts w:eastAsia="SimSun"/>
                <w:rtl/>
              </w:rPr>
              <w:t xml:space="preserve"> أكتوبر </w:t>
            </w:r>
            <w:r w:rsidRPr="00993A16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993A16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93A16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993A16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اليابان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993A16" w:rsidP="00993A16">
            <w:pPr>
              <w:pStyle w:val="Title1"/>
              <w:bidi w:val="0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993A16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993A16">
              <w:t>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255986" w:rsidP="00993A16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والفعال والاقتصادي للترددات الراديوية وأي مدارات مرتبطة بها، بما فيها مدار السواتل المستقرة بالنسبة إلى الأرض؛</w:t>
      </w:r>
    </w:p>
    <w:p w:rsidR="00F16602" w:rsidRDefault="00993A16" w:rsidP="00AC4093">
      <w:pPr>
        <w:spacing w:after="240"/>
        <w:rPr>
          <w:rtl/>
        </w:rPr>
      </w:pPr>
      <w:r w:rsidRPr="00AF37F2">
        <w:rPr>
          <w:rFonts w:hint="cs"/>
          <w:rtl/>
        </w:rPr>
        <w:t>يمكن الاطلاع على المقترحات المشتركة المقدمة من</w:t>
      </w:r>
      <w:bookmarkStart w:id="1" w:name="_GoBack"/>
      <w:bookmarkEnd w:id="1"/>
      <w:r w:rsidRPr="00AF37F2">
        <w:rPr>
          <w:rFonts w:hint="cs"/>
          <w:rtl/>
        </w:rPr>
        <w:t xml:space="preserve"> </w:t>
      </w:r>
      <w:r w:rsidRPr="00AF37F2">
        <w:rPr>
          <w:rtl/>
        </w:rPr>
        <w:t>جماعة آسيا والمحيط الهادئ للاتصالات</w:t>
      </w:r>
      <w:r w:rsidRPr="00AF37F2">
        <w:rPr>
          <w:rFonts w:hint="eastAsia"/>
          <w:rtl/>
          <w:lang w:bidi="ar-EG"/>
        </w:rPr>
        <w:t> </w:t>
      </w:r>
      <w:r w:rsidRPr="00AF37F2">
        <w:t>(ACP)</w:t>
      </w:r>
      <w:r w:rsidRPr="00AF37F2">
        <w:rPr>
          <w:rFonts w:hint="cs"/>
          <w:rtl/>
        </w:rPr>
        <w:t xml:space="preserve"> في الإضافات التالية لهذه الوثيقة المبينة في</w:t>
      </w:r>
      <w:r w:rsidRPr="00AF37F2">
        <w:rPr>
          <w:rFonts w:hint="eastAsia"/>
          <w:rtl/>
        </w:rPr>
        <w:t> </w:t>
      </w:r>
      <w:r w:rsidRPr="00AF37F2">
        <w:rPr>
          <w:rFonts w:hint="cs"/>
          <w:rtl/>
        </w:rPr>
        <w:t>الجدول</w:t>
      </w:r>
      <w:r w:rsidRPr="00AF37F2">
        <w:rPr>
          <w:rFonts w:hint="eastAsia"/>
          <w:rtl/>
        </w:rPr>
        <w:t> </w:t>
      </w:r>
      <w:r w:rsidRPr="00AF37F2">
        <w:rPr>
          <w:rFonts w:hint="cs"/>
          <w:rtl/>
        </w:rPr>
        <w:t>التالي: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545"/>
        <w:gridCol w:w="6201"/>
        <w:gridCol w:w="1883"/>
      </w:tblGrid>
      <w:tr w:rsidR="00AC4093" w:rsidRPr="00AC4093" w:rsidTr="00AC4093">
        <w:trPr>
          <w:tblHeader/>
          <w:jc w:val="center"/>
        </w:trPr>
        <w:tc>
          <w:tcPr>
            <w:tcW w:w="802" w:type="pct"/>
          </w:tcPr>
          <w:p w:rsidR="00AC4093" w:rsidRPr="00AC4093" w:rsidRDefault="00AC4093" w:rsidP="00DE0F5B">
            <w:pPr>
              <w:pStyle w:val="Tablehead"/>
              <w:rPr>
                <w:rtl/>
              </w:rPr>
            </w:pPr>
            <w:r w:rsidRPr="00AC4093">
              <w:rPr>
                <w:rFonts w:hint="cs"/>
                <w:rtl/>
              </w:rPr>
              <w:t>المسائل</w:t>
            </w:r>
          </w:p>
        </w:tc>
        <w:tc>
          <w:tcPr>
            <w:tcW w:w="3220" w:type="pct"/>
          </w:tcPr>
          <w:p w:rsidR="00AC4093" w:rsidRPr="00AC4093" w:rsidRDefault="00AC4093" w:rsidP="00DE0F5B">
            <w:pPr>
              <w:pStyle w:val="Tablehead"/>
              <w:rPr>
                <w:lang w:val="en-GB"/>
              </w:rPr>
            </w:pPr>
            <w:r w:rsidRPr="00AC4093">
              <w:rPr>
                <w:rFonts w:hint="cs"/>
                <w:rtl/>
              </w:rPr>
              <w:t>العنوان</w:t>
            </w:r>
          </w:p>
        </w:tc>
        <w:tc>
          <w:tcPr>
            <w:tcW w:w="978" w:type="pct"/>
          </w:tcPr>
          <w:p w:rsidR="00AC4093" w:rsidRPr="00AC4093" w:rsidRDefault="00AC4093" w:rsidP="00DE0F5B">
            <w:pPr>
              <w:pStyle w:val="Tablehead"/>
              <w:rPr>
                <w:lang w:val="en-GB"/>
              </w:rPr>
            </w:pPr>
            <w:r w:rsidRPr="00AC4093">
              <w:rPr>
                <w:rFonts w:hint="cs"/>
                <w:rtl/>
              </w:rPr>
              <w:t>رقم الإضافة</w:t>
            </w:r>
          </w:p>
        </w:tc>
      </w:tr>
      <w:tr w:rsidR="00AC4093" w:rsidRPr="00AC4093" w:rsidTr="00AC4093">
        <w:trPr>
          <w:jc w:val="center"/>
        </w:trPr>
        <w:tc>
          <w:tcPr>
            <w:tcW w:w="802" w:type="pct"/>
          </w:tcPr>
          <w:p w:rsidR="00AC4093" w:rsidRPr="00AC4093" w:rsidRDefault="00AC4093" w:rsidP="00DE0F5B">
            <w:pPr>
              <w:pStyle w:val="TabletextS5"/>
              <w:bidi w:val="0"/>
              <w:spacing w:before="40" w:after="40"/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3220" w:type="pct"/>
          </w:tcPr>
          <w:p w:rsidR="00AC4093" w:rsidRPr="00AC4093" w:rsidRDefault="00AC4093" w:rsidP="00AC4093">
            <w:pPr>
              <w:pStyle w:val="TabletextS5"/>
              <w:spacing w:before="40" w:after="40"/>
              <w:rPr>
                <w:lang w:val="en-GB"/>
              </w:rPr>
            </w:pPr>
            <w:r w:rsidRPr="00AC4093">
              <w:rPr>
                <w:rFonts w:hint="cs"/>
                <w:rtl/>
                <w:lang w:bidi="ar-SY"/>
              </w:rPr>
              <w:t xml:space="preserve">المسألة </w:t>
            </w:r>
            <w:r w:rsidRPr="00AC4093">
              <w:rPr>
                <w:lang w:bidi="ar-SA"/>
              </w:rPr>
              <w:t>C</w:t>
            </w:r>
            <w:r w:rsidRPr="00AC4093">
              <w:rPr>
                <w:rFonts w:hint="cs"/>
                <w:rtl/>
                <w:lang w:bidi="ar-SY"/>
              </w:rPr>
              <w:t xml:space="preserve"> - الاستعراض أو الإلغاء المحتمل لآلية النشر المسبق للشبكات الساتلية الخاضعة للتنسيق بموجب القسم </w:t>
            </w:r>
            <w:r w:rsidRPr="00AC4093">
              <w:rPr>
                <w:lang w:bidi="ar-SA"/>
              </w:rPr>
              <w:t>II</w:t>
            </w:r>
            <w:r w:rsidRPr="00AC4093">
              <w:rPr>
                <w:rFonts w:hint="cs"/>
                <w:rtl/>
              </w:rPr>
              <w:t xml:space="preserve"> من المادة </w:t>
            </w:r>
            <w:r w:rsidRPr="00AC4093">
              <w:t>9</w:t>
            </w:r>
            <w:r w:rsidRPr="00AC4093">
              <w:rPr>
                <w:rFonts w:hint="cs"/>
                <w:rtl/>
              </w:rPr>
              <w:t xml:space="preserve"> من لوائح الراديو</w:t>
            </w:r>
          </w:p>
        </w:tc>
        <w:tc>
          <w:tcPr>
            <w:tcW w:w="978" w:type="pct"/>
          </w:tcPr>
          <w:p w:rsidR="00AC4093" w:rsidRPr="00AC4093" w:rsidRDefault="00AC4093" w:rsidP="00DE0F5B">
            <w:pPr>
              <w:pStyle w:val="TabletextS5"/>
              <w:bidi w:val="0"/>
              <w:spacing w:before="40" w:after="40"/>
              <w:jc w:val="center"/>
              <w:rPr>
                <w:lang w:val="en-GB"/>
              </w:rPr>
            </w:pPr>
            <w:r w:rsidRPr="00AC4093">
              <w:rPr>
                <w:lang w:val="en-GB"/>
              </w:rPr>
              <w:t>A</w:t>
            </w:r>
            <w:r>
              <w:rPr>
                <w:lang w:val="en-GB"/>
              </w:rPr>
              <w:t>1</w:t>
            </w:r>
            <w:r w:rsidRPr="00AC4093">
              <w:rPr>
                <w:lang w:val="en-GB"/>
              </w:rPr>
              <w:t>-A21</w:t>
            </w:r>
          </w:p>
        </w:tc>
      </w:tr>
      <w:tr w:rsidR="00AC4093" w:rsidRPr="00AC4093" w:rsidTr="00AC4093">
        <w:trPr>
          <w:jc w:val="center"/>
        </w:trPr>
        <w:tc>
          <w:tcPr>
            <w:tcW w:w="802" w:type="pct"/>
          </w:tcPr>
          <w:p w:rsidR="00AC4093" w:rsidRPr="00AC4093" w:rsidRDefault="00AC4093" w:rsidP="00DE0F5B">
            <w:pPr>
              <w:pStyle w:val="TabletextS5"/>
              <w:bidi w:val="0"/>
              <w:spacing w:before="40" w:after="40"/>
              <w:jc w:val="center"/>
              <w:rPr>
                <w:lang w:val="en-GB"/>
              </w:rPr>
            </w:pPr>
            <w:r w:rsidRPr="00AC4093">
              <w:rPr>
                <w:lang w:val="en-GB"/>
              </w:rPr>
              <w:t>I</w:t>
            </w:r>
          </w:p>
        </w:tc>
        <w:tc>
          <w:tcPr>
            <w:tcW w:w="3220" w:type="pct"/>
          </w:tcPr>
          <w:p w:rsidR="00AC4093" w:rsidRPr="00AC4093" w:rsidRDefault="00AC4093" w:rsidP="00AC4093">
            <w:pPr>
              <w:pStyle w:val="TabletextS5"/>
              <w:spacing w:before="40" w:after="40"/>
              <w:rPr>
                <w:lang w:val="en-GB" w:bidi="ar-SA"/>
              </w:rPr>
            </w:pPr>
            <w:r w:rsidRPr="00AC4093">
              <w:rPr>
                <w:rFonts w:hint="cs"/>
                <w:rtl/>
              </w:rPr>
              <w:t>المسألة</w:t>
            </w:r>
            <w:r w:rsidRPr="00AC4093">
              <w:rPr>
                <w:rFonts w:hint="eastAsia"/>
                <w:rtl/>
              </w:rPr>
              <w:t> </w:t>
            </w:r>
            <w:r w:rsidRPr="00AC4093">
              <w:t>I</w:t>
            </w:r>
            <w:r w:rsidRPr="00AC4093">
              <w:rPr>
                <w:rFonts w:hint="eastAsia"/>
                <w:rtl/>
              </w:rPr>
              <w:t> </w:t>
            </w:r>
            <w:r w:rsidRPr="00AC4093">
              <w:rPr>
                <w:rFonts w:hint="cs"/>
                <w:rtl/>
              </w:rPr>
              <w:t>-</w:t>
            </w:r>
            <w:r w:rsidRPr="00AC4093">
              <w:rPr>
                <w:rFonts w:hint="eastAsia"/>
                <w:rtl/>
              </w:rPr>
              <w:t> </w:t>
            </w:r>
            <w:r w:rsidRPr="00AC4093">
              <w:rPr>
                <w:rFonts w:hint="cs"/>
                <w:rtl/>
              </w:rPr>
              <w:t>أسلوب ممكن للتخفيف من وطأة مسألة العدد المفرط لبطاقات التبليغ عن الشبكات الساتلية</w:t>
            </w:r>
          </w:p>
        </w:tc>
        <w:tc>
          <w:tcPr>
            <w:tcW w:w="978" w:type="pct"/>
          </w:tcPr>
          <w:p w:rsidR="00AC4093" w:rsidRPr="00AC4093" w:rsidRDefault="00AC4093" w:rsidP="00DE0F5B">
            <w:pPr>
              <w:pStyle w:val="TabletextS5"/>
              <w:bidi w:val="0"/>
              <w:spacing w:before="40" w:after="40"/>
              <w:jc w:val="center"/>
              <w:rPr>
                <w:lang w:val="en-GB"/>
              </w:rPr>
            </w:pPr>
            <w:r w:rsidRPr="00AC4093">
              <w:rPr>
                <w:lang w:val="en-GB"/>
              </w:rPr>
              <w:t>A</w:t>
            </w:r>
            <w:r>
              <w:rPr>
                <w:lang w:val="en-GB"/>
              </w:rPr>
              <w:t>2</w:t>
            </w:r>
            <w:r w:rsidRPr="00AC4093">
              <w:rPr>
                <w:lang w:val="en-GB"/>
              </w:rPr>
              <w:t>-A21</w:t>
            </w:r>
          </w:p>
        </w:tc>
      </w:tr>
      <w:tr w:rsidR="00AC4093" w:rsidRPr="00AC4093" w:rsidTr="00AC4093">
        <w:trPr>
          <w:jc w:val="center"/>
        </w:trPr>
        <w:tc>
          <w:tcPr>
            <w:tcW w:w="802" w:type="pct"/>
          </w:tcPr>
          <w:p w:rsidR="00AC4093" w:rsidRPr="00AC4093" w:rsidRDefault="00AC4093" w:rsidP="00DE0F5B">
            <w:pPr>
              <w:pStyle w:val="TabletextS5"/>
              <w:bidi w:val="0"/>
              <w:spacing w:before="40" w:after="40"/>
              <w:jc w:val="center"/>
              <w:rPr>
                <w:lang w:val="en-GB"/>
              </w:rPr>
            </w:pPr>
            <w:r w:rsidRPr="00AC4093">
              <w:rPr>
                <w:lang w:val="en-GB"/>
              </w:rPr>
              <w:t>K</w:t>
            </w:r>
          </w:p>
        </w:tc>
        <w:tc>
          <w:tcPr>
            <w:tcW w:w="3220" w:type="pct"/>
          </w:tcPr>
          <w:p w:rsidR="00AC4093" w:rsidRPr="00AC4093" w:rsidRDefault="00AC4093" w:rsidP="00AC4093">
            <w:pPr>
              <w:pStyle w:val="TabletextS5"/>
              <w:spacing w:before="40" w:after="40"/>
              <w:rPr>
                <w:lang w:val="en-GB"/>
              </w:rPr>
            </w:pPr>
            <w:r w:rsidRPr="00AC4093">
              <w:rPr>
                <w:rFonts w:hint="cs"/>
                <w:rtl/>
              </w:rPr>
              <w:t>المسألة </w:t>
            </w:r>
            <w:r w:rsidRPr="00AC4093">
              <w:t>K</w:t>
            </w:r>
            <w:r w:rsidRPr="00AC4093">
              <w:rPr>
                <w:rFonts w:hint="cs"/>
                <w:rtl/>
              </w:rPr>
              <w:t xml:space="preserve"> - إضافة حكم تنظيمي إلى المادة من لوائح الراديو </w:t>
            </w:r>
            <w:r w:rsidRPr="00AC4093">
              <w:t>11</w:t>
            </w:r>
            <w:r w:rsidRPr="00AC4093">
              <w:rPr>
                <w:rtl/>
              </w:rPr>
              <w:t xml:space="preserve"> </w:t>
            </w:r>
            <w:r w:rsidRPr="00AC4093">
              <w:rPr>
                <w:rFonts w:hint="cs"/>
                <w:rtl/>
              </w:rPr>
              <w:t>فيما</w:t>
            </w:r>
            <w:r w:rsidRPr="00AC4093">
              <w:rPr>
                <w:rFonts w:hint="eastAsia"/>
                <w:rtl/>
              </w:rPr>
              <w:t> </w:t>
            </w:r>
            <w:r w:rsidRPr="00AC4093">
              <w:rPr>
                <w:rFonts w:hint="cs"/>
                <w:rtl/>
              </w:rPr>
              <w:t>يتعلق بحالة فشل الإطلاق</w:t>
            </w:r>
          </w:p>
        </w:tc>
        <w:tc>
          <w:tcPr>
            <w:tcW w:w="978" w:type="pct"/>
          </w:tcPr>
          <w:p w:rsidR="00AC4093" w:rsidRPr="00AC4093" w:rsidRDefault="00AC4093" w:rsidP="00DE0F5B">
            <w:pPr>
              <w:pStyle w:val="TabletextS5"/>
              <w:bidi w:val="0"/>
              <w:spacing w:before="40" w:after="40"/>
              <w:jc w:val="center"/>
              <w:rPr>
                <w:lang w:val="en-GB"/>
              </w:rPr>
            </w:pPr>
            <w:r w:rsidRPr="00AC4093">
              <w:rPr>
                <w:lang w:val="en-GB"/>
              </w:rPr>
              <w:t>A</w:t>
            </w:r>
            <w:r>
              <w:rPr>
                <w:lang w:val="en-GB"/>
              </w:rPr>
              <w:t>3</w:t>
            </w:r>
            <w:r w:rsidRPr="00AC4093">
              <w:rPr>
                <w:lang w:val="en-GB"/>
              </w:rPr>
              <w:t>-A21</w:t>
            </w:r>
          </w:p>
        </w:tc>
      </w:tr>
    </w:tbl>
    <w:p w:rsidR="002919E1" w:rsidRPr="002919E1" w:rsidRDefault="00AC4093" w:rsidP="00DE0F5B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2919E1" w:rsidRPr="002919E1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93A16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993A16">
      <w:rPr>
        <w:noProof/>
        <w:lang w:val="es-ES"/>
      </w:rPr>
      <w:t>P:\TRAD\A\ITU-R\CONF-R\CMR15\100\103ADD21A.docx</w:t>
    </w:r>
    <w:r w:rsidRPr="00CB4300">
      <w:fldChar w:fldCharType="end"/>
    </w:r>
    <w:r w:rsidRPr="00CB4300">
      <w:rPr>
        <w:lang w:val="es-ES"/>
      </w:rPr>
      <w:t xml:space="preserve">  (</w:t>
    </w:r>
    <w:r w:rsidR="00993A16">
      <w:rPr>
        <w:lang w:val="es-ES"/>
      </w:rPr>
      <w:t>388820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F37F2">
      <w:rPr>
        <w:noProof/>
      </w:rPr>
      <w:t>26.10.15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993A16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93A16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E5103B">
      <w:rPr>
        <w:noProof/>
        <w:lang w:val="es-ES"/>
      </w:rPr>
      <w:t>P:\ARA\ITU-R\CONF-R\CMR15\100\103ADD21A.docx</w:t>
    </w:r>
    <w:r>
      <w:fldChar w:fldCharType="end"/>
    </w:r>
    <w:r w:rsidRPr="00CB4300">
      <w:rPr>
        <w:lang w:val="es-ES"/>
      </w:rPr>
      <w:t xml:space="preserve">   (</w:t>
    </w:r>
    <w:r w:rsidR="00993A16">
      <w:rPr>
        <w:lang w:val="es-ES"/>
      </w:rPr>
      <w:t>388820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F37F2">
      <w:rPr>
        <w:noProof/>
      </w:rPr>
      <w:t>26.10.15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93A16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C4093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103(Add.21)-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55986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62870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93A16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4093"/>
    <w:rsid w:val="00AC7395"/>
    <w:rsid w:val="00AD690F"/>
    <w:rsid w:val="00AD69DD"/>
    <w:rsid w:val="00AD706D"/>
    <w:rsid w:val="00AF37F2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E0F5B"/>
    <w:rsid w:val="00DF2A6A"/>
    <w:rsid w:val="00DF3B72"/>
    <w:rsid w:val="00E10821"/>
    <w:rsid w:val="00E165ED"/>
    <w:rsid w:val="00E2489D"/>
    <w:rsid w:val="00E25C06"/>
    <w:rsid w:val="00E26520"/>
    <w:rsid w:val="00E343A3"/>
    <w:rsid w:val="00E5103B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A9E897F-DC44-461D-A0D3-10D823DA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R15-WRC15-C-0103!A21!MSW-A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B78860-2421-4930-BF5C-AF49AEE3628E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32a1a8c5-2265-4ebc-b7a0-2071e2c5c9bb"/>
    <ds:schemaRef ds:uri="996b2e75-67fd-4955-a3b0-5ab9934cb50b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8846626-5C5E-4BEA-985D-4FC3B75A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R15-WRC15-C-0103!A21!MSW-A</vt:lpstr>
    </vt:vector>
  </TitlesOfParts>
  <Manager>General Secretariat - Pool</Manager>
  <Company>International Telecommunication Union (ITU)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R15-WRC15-C-0103!A21!MSW-A</dc:title>
  <dc:creator>Documents Proposals Manager (DPM)</dc:creator>
  <cp:keywords>DPM_v5.2015.10.230_prod</cp:keywords>
  <cp:lastModifiedBy>Tahawi, Mohamad </cp:lastModifiedBy>
  <cp:revision>3</cp:revision>
  <cp:lastPrinted>2011-11-07T13:53:00Z</cp:lastPrinted>
  <dcterms:created xsi:type="dcterms:W3CDTF">2015-10-31T20:08:00Z</dcterms:created>
  <dcterms:modified xsi:type="dcterms:W3CDTF">2015-10-31T20:08:00Z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