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B605C5">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102(Add.8)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553B5B" w:rsidP="008221A4">
            <w:pPr>
              <w:pStyle w:val="Source"/>
            </w:pPr>
            <w:bookmarkStart w:id="4" w:name="dsource" w:colFirst="0" w:colLast="0"/>
            <w:r>
              <w:t>韩</w:t>
            </w:r>
            <w:r w:rsidR="008221A4" w:rsidRPr="000273B7">
              <w:t>国</w:t>
            </w:r>
          </w:p>
        </w:tc>
      </w:tr>
      <w:tr w:rsidR="008221A4">
        <w:trPr>
          <w:cantSplit/>
        </w:trPr>
        <w:tc>
          <w:tcPr>
            <w:tcW w:w="10031" w:type="dxa"/>
            <w:gridSpan w:val="2"/>
          </w:tcPr>
          <w:p w:rsidR="008221A4" w:rsidRPr="005B58E3" w:rsidRDefault="005B58E3" w:rsidP="008221A4">
            <w:pPr>
              <w:pStyle w:val="Title1"/>
              <w:rPr>
                <w:lang w:val="fr-CH" w:eastAsia="zh-CN" w:bidi="ar-EG"/>
              </w:rPr>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1.8</w:t>
            </w:r>
          </w:p>
        </w:tc>
      </w:tr>
    </w:tbl>
    <w:bookmarkEnd w:id="7"/>
    <w:p w:rsidR="008B60D0" w:rsidRPr="003B5A1A" w:rsidRDefault="002A7BAF" w:rsidP="005C201C">
      <w:pPr>
        <w:pStyle w:val="Normalaftertitle0"/>
        <w:rPr>
          <w:lang w:eastAsia="zh-CN"/>
        </w:rPr>
      </w:pPr>
      <w:r w:rsidRPr="009C33AA">
        <w:rPr>
          <w:lang w:eastAsia="zh-CN"/>
        </w:rPr>
        <w:t>1.8</w:t>
      </w:r>
      <w:r w:rsidRPr="009C33AA">
        <w:rPr>
          <w:lang w:eastAsia="zh-CN"/>
        </w:rPr>
        <w:tab/>
      </w:r>
      <w:r w:rsidRPr="009C33AA">
        <w:rPr>
          <w:rFonts w:hint="eastAsia"/>
          <w:lang w:eastAsia="zh-CN"/>
        </w:rPr>
        <w:t>在根据第</w:t>
      </w:r>
      <w:r w:rsidRPr="009C33AA">
        <w:rPr>
          <w:b/>
          <w:bCs/>
          <w:szCs w:val="24"/>
          <w:lang w:eastAsia="zh-CN"/>
        </w:rPr>
        <w:t>909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开展的研究基础上，审议与船载地球站（</w:t>
      </w:r>
      <w:r w:rsidRPr="009C33AA">
        <w:rPr>
          <w:lang w:eastAsia="zh-CN"/>
        </w:rPr>
        <w:t>ESV</w:t>
      </w:r>
      <w:r w:rsidRPr="009C33AA">
        <w:rPr>
          <w:rFonts w:hint="eastAsia"/>
          <w:lang w:eastAsia="zh-CN"/>
        </w:rPr>
        <w:t>）相关的条款；</w:t>
      </w:r>
    </w:p>
    <w:p w:rsidR="005B58E3" w:rsidRPr="00276328" w:rsidRDefault="005B58E3" w:rsidP="005B58E3">
      <w:pPr>
        <w:pStyle w:val="Headingb"/>
        <w:rPr>
          <w:lang w:eastAsia="zh-CN"/>
        </w:rPr>
      </w:pPr>
      <w:r>
        <w:rPr>
          <w:rFonts w:hint="eastAsia"/>
          <w:lang w:eastAsia="zh-CN"/>
        </w:rPr>
        <w:t>引言</w:t>
      </w:r>
      <w:bookmarkStart w:id="8" w:name="_GoBack"/>
      <w:bookmarkEnd w:id="8"/>
    </w:p>
    <w:p w:rsidR="005B58E3" w:rsidRPr="00276328" w:rsidRDefault="00571360" w:rsidP="00571360">
      <w:pPr>
        <w:ind w:firstLineChars="200" w:firstLine="480"/>
        <w:rPr>
          <w:lang w:eastAsia="zh-CN"/>
        </w:rPr>
      </w:pPr>
      <w:r w:rsidRPr="00BD546A">
        <w:rPr>
          <w:lang w:eastAsia="zh-CN"/>
        </w:rPr>
        <w:t>WRC-15</w:t>
      </w:r>
      <w:r w:rsidRPr="00BD546A">
        <w:rPr>
          <w:rFonts w:hint="eastAsia"/>
          <w:lang w:eastAsia="zh-CN"/>
        </w:rPr>
        <w:t>议项</w:t>
      </w:r>
      <w:r w:rsidRPr="00BD546A">
        <w:rPr>
          <w:lang w:eastAsia="zh-CN"/>
        </w:rPr>
        <w:t>1.8</w:t>
      </w:r>
      <w:r w:rsidRPr="00BD546A">
        <w:rPr>
          <w:rFonts w:hint="eastAsia"/>
          <w:lang w:eastAsia="zh-CN"/>
        </w:rPr>
        <w:t>要求在根据第</w:t>
      </w:r>
      <w:r w:rsidRPr="00BD546A">
        <w:rPr>
          <w:b/>
          <w:bCs/>
          <w:lang w:eastAsia="zh-CN"/>
        </w:rPr>
        <w:t>909</w:t>
      </w:r>
      <w:r w:rsidRPr="00BD546A">
        <w:rPr>
          <w:rFonts w:hint="eastAsia"/>
          <w:lang w:eastAsia="zh-CN"/>
        </w:rPr>
        <w:t>号决议</w:t>
      </w:r>
      <w:r w:rsidRPr="00BD546A">
        <w:rPr>
          <w:rFonts w:hint="eastAsia"/>
          <w:b/>
          <w:bCs/>
          <w:lang w:eastAsia="zh-CN"/>
        </w:rPr>
        <w:t>（</w:t>
      </w:r>
      <w:r w:rsidRPr="00BD546A">
        <w:rPr>
          <w:b/>
          <w:bCs/>
          <w:lang w:eastAsia="zh-CN"/>
        </w:rPr>
        <w:t>WRC-12</w:t>
      </w:r>
      <w:r w:rsidRPr="00BD546A">
        <w:rPr>
          <w:rFonts w:hint="eastAsia"/>
          <w:b/>
          <w:bCs/>
          <w:lang w:eastAsia="zh-CN"/>
        </w:rPr>
        <w:t>）</w:t>
      </w:r>
      <w:r w:rsidRPr="00BD546A">
        <w:rPr>
          <w:rFonts w:hint="eastAsia"/>
          <w:lang w:eastAsia="zh-CN"/>
        </w:rPr>
        <w:t>开展的研究基础上审议与</w:t>
      </w:r>
      <w:r w:rsidRPr="00BD546A">
        <w:rPr>
          <w:lang w:eastAsia="zh-CN"/>
        </w:rPr>
        <w:t>ESV</w:t>
      </w:r>
      <w:r w:rsidRPr="00BD546A">
        <w:rPr>
          <w:rFonts w:hint="eastAsia"/>
          <w:lang w:eastAsia="zh-CN"/>
        </w:rPr>
        <w:t>相关的现有条款。特别是，它认为有必要审议并可能修订第</w:t>
      </w:r>
      <w:r w:rsidRPr="00BD546A">
        <w:rPr>
          <w:b/>
          <w:bCs/>
          <w:lang w:eastAsia="zh-CN"/>
        </w:rPr>
        <w:t>902</w:t>
      </w:r>
      <w:r w:rsidRPr="00BD546A">
        <w:rPr>
          <w:rFonts w:hint="eastAsia"/>
          <w:lang w:eastAsia="zh-CN"/>
        </w:rPr>
        <w:t>号决议</w:t>
      </w:r>
      <w:r w:rsidRPr="00BD546A">
        <w:rPr>
          <w:rFonts w:hint="eastAsia"/>
          <w:b/>
          <w:bCs/>
          <w:lang w:eastAsia="zh-CN"/>
        </w:rPr>
        <w:t>（</w:t>
      </w:r>
      <w:r w:rsidRPr="00BD546A">
        <w:rPr>
          <w:b/>
          <w:bCs/>
          <w:lang w:eastAsia="zh-CN"/>
        </w:rPr>
        <w:t>WRC-03</w:t>
      </w:r>
      <w:r w:rsidRPr="00BD546A">
        <w:rPr>
          <w:rFonts w:hint="eastAsia"/>
          <w:b/>
          <w:bCs/>
          <w:lang w:eastAsia="zh-CN"/>
        </w:rPr>
        <w:t>）</w:t>
      </w:r>
      <w:r w:rsidRPr="00BD546A">
        <w:rPr>
          <w:rFonts w:hint="eastAsia"/>
          <w:lang w:eastAsia="zh-CN"/>
        </w:rPr>
        <w:t>包含的限制和局限，以反映正在使用或计划使用的现有</w:t>
      </w:r>
      <w:r w:rsidRPr="00BD546A">
        <w:rPr>
          <w:lang w:eastAsia="zh-CN"/>
        </w:rPr>
        <w:t>ESV</w:t>
      </w:r>
      <w:r w:rsidRPr="00BD546A">
        <w:rPr>
          <w:rFonts w:hint="eastAsia"/>
          <w:lang w:eastAsia="zh-CN"/>
        </w:rPr>
        <w:t>技术和特性，同时确保继续保护已在</w:t>
      </w:r>
      <w:r w:rsidRPr="00BD546A">
        <w:rPr>
          <w:lang w:eastAsia="zh-CN"/>
        </w:rPr>
        <w:t>5 925</w:t>
      </w:r>
      <w:r w:rsidRPr="00BD546A">
        <w:rPr>
          <w:lang w:eastAsia="zh-CN"/>
        </w:rPr>
        <w:noBreakHyphen/>
        <w:t>6 425 MHz</w:t>
      </w:r>
      <w:r w:rsidRPr="00BD546A">
        <w:rPr>
          <w:rFonts w:hint="eastAsia"/>
          <w:lang w:eastAsia="zh-CN"/>
        </w:rPr>
        <w:t>和</w:t>
      </w:r>
      <w:r w:rsidRPr="00BD546A">
        <w:rPr>
          <w:lang w:eastAsia="zh-CN"/>
        </w:rPr>
        <w:t>14</w:t>
      </w:r>
      <w:r w:rsidRPr="00BD546A">
        <w:rPr>
          <w:lang w:eastAsia="zh-CN"/>
        </w:rPr>
        <w:noBreakHyphen/>
        <w:t>14.5 GHz</w:t>
      </w:r>
      <w:r w:rsidRPr="00BD546A">
        <w:rPr>
          <w:rFonts w:hint="eastAsia"/>
          <w:lang w:eastAsia="zh-CN"/>
        </w:rPr>
        <w:t>频段划分的其他业务。</w:t>
      </w:r>
    </w:p>
    <w:p w:rsidR="00587056" w:rsidRDefault="00587056" w:rsidP="005B58E3">
      <w:pPr>
        <w:ind w:firstLineChars="200" w:firstLine="480"/>
        <w:rPr>
          <w:lang w:eastAsia="zh-CN"/>
        </w:rPr>
      </w:pPr>
      <w:r>
        <w:rPr>
          <w:rFonts w:hint="eastAsia"/>
          <w:lang w:eastAsia="zh-CN"/>
        </w:rPr>
        <w:t>根据</w:t>
      </w:r>
      <w:r>
        <w:rPr>
          <w:lang w:eastAsia="zh-CN"/>
        </w:rPr>
        <w:t>ITU-R</w:t>
      </w:r>
      <w:r>
        <w:rPr>
          <w:lang w:eastAsia="zh-CN"/>
        </w:rPr>
        <w:t>研究的结果，</w:t>
      </w:r>
      <w:r>
        <w:rPr>
          <w:rFonts w:hint="eastAsia"/>
          <w:lang w:eastAsia="zh-CN"/>
        </w:rPr>
        <w:t>CPM</w:t>
      </w:r>
      <w:r>
        <w:rPr>
          <w:lang w:eastAsia="zh-CN"/>
        </w:rPr>
        <w:t>报告中建议了</w:t>
      </w:r>
      <w:r>
        <w:rPr>
          <w:rFonts w:hint="eastAsia"/>
          <w:lang w:eastAsia="zh-CN"/>
        </w:rPr>
        <w:t>下列</w:t>
      </w:r>
      <w:r>
        <w:rPr>
          <w:lang w:eastAsia="zh-CN"/>
        </w:rPr>
        <w:t>五种方法</w:t>
      </w:r>
      <w:r>
        <w:rPr>
          <w:rFonts w:hint="eastAsia"/>
          <w:lang w:eastAsia="zh-CN"/>
        </w:rPr>
        <w:t>：</w:t>
      </w:r>
    </w:p>
    <w:p w:rsidR="005B58E3" w:rsidRPr="00276328" w:rsidRDefault="005B58E3" w:rsidP="00571360">
      <w:pPr>
        <w:pStyle w:val="enumlev1"/>
        <w:rPr>
          <w:lang w:eastAsia="ko-KR"/>
        </w:rPr>
      </w:pPr>
      <w:r>
        <w:rPr>
          <w:lang w:eastAsia="ko-KR"/>
        </w:rPr>
        <w:t>•</w:t>
      </w:r>
      <w:r>
        <w:rPr>
          <w:lang w:eastAsia="ko-KR"/>
        </w:rPr>
        <w:tab/>
      </w:r>
      <w:r w:rsidR="00571360" w:rsidRPr="00BD546A">
        <w:rPr>
          <w:rFonts w:hint="eastAsia"/>
          <w:lang w:val="en-US" w:eastAsia="zh-CN"/>
        </w:rPr>
        <w:t>方法</w:t>
      </w:r>
      <w:r w:rsidR="00571360" w:rsidRPr="00BD546A">
        <w:rPr>
          <w:lang w:val="en-US" w:eastAsia="zh-CN"/>
        </w:rPr>
        <w:t>A</w:t>
      </w:r>
      <w:r w:rsidR="00571360" w:rsidRPr="00BD546A">
        <w:rPr>
          <w:rFonts w:hint="eastAsia"/>
          <w:lang w:val="en-US" w:eastAsia="zh-CN"/>
        </w:rPr>
        <w:t>：不修改《无线电规则》</w:t>
      </w:r>
    </w:p>
    <w:p w:rsidR="005B58E3" w:rsidRPr="00276328" w:rsidRDefault="005B58E3" w:rsidP="00571360">
      <w:pPr>
        <w:pStyle w:val="enumlev1"/>
        <w:rPr>
          <w:lang w:eastAsia="ko-KR"/>
        </w:rPr>
      </w:pPr>
      <w:r>
        <w:rPr>
          <w:lang w:eastAsia="ko-KR"/>
        </w:rPr>
        <w:t>•</w:t>
      </w:r>
      <w:r>
        <w:rPr>
          <w:lang w:eastAsia="ko-KR"/>
        </w:rPr>
        <w:tab/>
      </w:r>
      <w:r w:rsidR="00571360" w:rsidRPr="00BD546A">
        <w:rPr>
          <w:rFonts w:hint="eastAsia"/>
          <w:lang w:val="en-US" w:eastAsia="zh-CN"/>
        </w:rPr>
        <w:t>方法</w:t>
      </w:r>
      <w:r w:rsidR="00571360" w:rsidRPr="00BD546A">
        <w:rPr>
          <w:lang w:val="en-US" w:eastAsia="zh-CN"/>
        </w:rPr>
        <w:t>B</w:t>
      </w:r>
      <w:r w:rsidR="00571360" w:rsidRPr="00BD546A">
        <w:rPr>
          <w:rFonts w:hint="eastAsia"/>
          <w:lang w:val="en-US" w:eastAsia="zh-CN"/>
        </w:rPr>
        <w:t>：增加</w:t>
      </w:r>
      <w:r w:rsidR="00571360" w:rsidRPr="00BD546A">
        <w:rPr>
          <w:lang w:val="en-US" w:eastAsia="zh-CN"/>
        </w:rPr>
        <w:t>C</w:t>
      </w:r>
      <w:r w:rsidR="00571360" w:rsidRPr="00BD546A">
        <w:rPr>
          <w:rFonts w:hint="eastAsia"/>
          <w:lang w:val="en-US" w:eastAsia="zh-CN"/>
        </w:rPr>
        <w:t>波段的离岸保护距离</w:t>
      </w:r>
    </w:p>
    <w:p w:rsidR="005B58E3" w:rsidRPr="00276328" w:rsidRDefault="005B58E3" w:rsidP="00571360">
      <w:pPr>
        <w:pStyle w:val="enumlev1"/>
        <w:rPr>
          <w:lang w:eastAsia="ko-KR"/>
        </w:rPr>
      </w:pPr>
      <w:r>
        <w:rPr>
          <w:lang w:eastAsia="ko-KR"/>
        </w:rPr>
        <w:t>•</w:t>
      </w:r>
      <w:r>
        <w:rPr>
          <w:lang w:eastAsia="ko-KR"/>
        </w:rPr>
        <w:tab/>
      </w:r>
      <w:r w:rsidR="00571360" w:rsidRPr="00BD546A">
        <w:rPr>
          <w:rFonts w:hint="eastAsia"/>
          <w:lang w:val="en-US" w:eastAsia="zh-CN"/>
        </w:rPr>
        <w:t>方法</w:t>
      </w:r>
      <w:r w:rsidR="00571360" w:rsidRPr="00BD546A">
        <w:rPr>
          <w:lang w:val="en-US" w:eastAsia="zh-CN"/>
        </w:rPr>
        <w:t>C</w:t>
      </w:r>
      <w:r w:rsidR="00571360" w:rsidRPr="00BD546A">
        <w:rPr>
          <w:rFonts w:hint="eastAsia"/>
          <w:lang w:val="en-US" w:eastAsia="zh-CN"/>
        </w:rPr>
        <w:t>：对不同的</w:t>
      </w:r>
      <w:r w:rsidR="00571360" w:rsidRPr="00BD546A">
        <w:rPr>
          <w:lang w:val="en-US" w:eastAsia="zh-CN"/>
        </w:rPr>
        <w:t>e.i.r.p.</w:t>
      </w:r>
      <w:r w:rsidR="00571360" w:rsidRPr="00BD546A">
        <w:rPr>
          <w:rFonts w:hint="eastAsia"/>
          <w:lang w:val="en-US" w:eastAsia="zh-CN"/>
        </w:rPr>
        <w:t>最大密度值确定不同的保护距离，对低于第</w:t>
      </w:r>
      <w:r w:rsidR="00571360" w:rsidRPr="00571360">
        <w:rPr>
          <w:b/>
          <w:bCs/>
          <w:lang w:val="en-US" w:eastAsia="zh-CN"/>
        </w:rPr>
        <w:t>902</w:t>
      </w:r>
      <w:r w:rsidR="00571360" w:rsidRPr="00BD546A">
        <w:rPr>
          <w:rFonts w:hint="eastAsia"/>
          <w:lang w:val="en-US" w:eastAsia="zh-CN"/>
        </w:rPr>
        <w:t>号决议</w:t>
      </w:r>
      <w:r w:rsidR="00571360" w:rsidRPr="00571360">
        <w:rPr>
          <w:rFonts w:hint="eastAsia"/>
          <w:b/>
          <w:bCs/>
          <w:lang w:val="en-US" w:eastAsia="zh-CN"/>
        </w:rPr>
        <w:t>（</w:t>
      </w:r>
      <w:r w:rsidR="00571360" w:rsidRPr="00571360">
        <w:rPr>
          <w:b/>
          <w:bCs/>
          <w:lang w:val="en-US" w:eastAsia="zh-CN"/>
        </w:rPr>
        <w:t>WRC-03</w:t>
      </w:r>
      <w:r w:rsidR="00571360" w:rsidRPr="00571360">
        <w:rPr>
          <w:rFonts w:hint="eastAsia"/>
          <w:b/>
          <w:bCs/>
          <w:lang w:val="en-US" w:eastAsia="zh-CN"/>
        </w:rPr>
        <w:t>）</w:t>
      </w:r>
      <w:r w:rsidR="00571360" w:rsidRPr="00BD546A">
        <w:rPr>
          <w:rFonts w:hint="eastAsia"/>
          <w:lang w:val="en-US" w:eastAsia="zh-CN"/>
        </w:rPr>
        <w:t>当前允许的值的</w:t>
      </w:r>
      <w:r w:rsidR="00571360" w:rsidRPr="00BD546A">
        <w:rPr>
          <w:lang w:val="en-US" w:eastAsia="zh-CN"/>
        </w:rPr>
        <w:t>e.i.r.p.</w:t>
      </w:r>
      <w:r w:rsidR="00571360" w:rsidRPr="00BD546A">
        <w:rPr>
          <w:rFonts w:hint="eastAsia"/>
          <w:lang w:val="en-US" w:eastAsia="zh-CN"/>
        </w:rPr>
        <w:t>密度值缩短保护距离</w:t>
      </w:r>
    </w:p>
    <w:p w:rsidR="005B58E3" w:rsidRPr="00276328" w:rsidRDefault="005B58E3" w:rsidP="00571360">
      <w:pPr>
        <w:pStyle w:val="enumlev1"/>
        <w:rPr>
          <w:lang w:eastAsia="ko-KR"/>
        </w:rPr>
      </w:pPr>
      <w:r>
        <w:rPr>
          <w:lang w:eastAsia="ko-KR"/>
        </w:rPr>
        <w:t>•</w:t>
      </w:r>
      <w:r>
        <w:rPr>
          <w:lang w:eastAsia="ko-KR"/>
        </w:rPr>
        <w:tab/>
      </w:r>
      <w:r w:rsidR="00571360" w:rsidRPr="00BD546A">
        <w:rPr>
          <w:rFonts w:hint="eastAsia"/>
          <w:lang w:val="en-US" w:eastAsia="zh-CN"/>
        </w:rPr>
        <w:t>方法</w:t>
      </w:r>
      <w:r w:rsidR="00571360" w:rsidRPr="00BD546A">
        <w:rPr>
          <w:lang w:val="en-US" w:eastAsia="zh-CN"/>
        </w:rPr>
        <w:t>D</w:t>
      </w:r>
      <w:r w:rsidR="00571360" w:rsidRPr="00BD546A">
        <w:rPr>
          <w:rFonts w:hint="eastAsia"/>
          <w:lang w:val="en-US" w:eastAsia="zh-CN"/>
        </w:rPr>
        <w:t>：</w:t>
      </w:r>
      <w:r w:rsidR="00571360" w:rsidRPr="00EA5BB0">
        <w:rPr>
          <w:rFonts w:hint="eastAsia"/>
          <w:lang w:val="en-US" w:eastAsia="zh-CN"/>
        </w:rPr>
        <w:t>考虑水上交通的统计信息和频率交叠的概率，为不同的</w:t>
      </w:r>
      <w:r w:rsidR="00571360" w:rsidRPr="00BD546A">
        <w:rPr>
          <w:lang w:val="en-US" w:eastAsia="zh-CN"/>
        </w:rPr>
        <w:t>e.i.r.p.</w:t>
      </w:r>
      <w:r w:rsidR="00571360" w:rsidRPr="00BD546A">
        <w:rPr>
          <w:rFonts w:hint="eastAsia"/>
          <w:lang w:val="en-US" w:eastAsia="zh-CN"/>
        </w:rPr>
        <w:t>最大密度值确定不同的保护距离</w:t>
      </w:r>
    </w:p>
    <w:p w:rsidR="005B58E3" w:rsidRPr="00276328" w:rsidRDefault="005B58E3" w:rsidP="00571360">
      <w:pPr>
        <w:pStyle w:val="enumlev1"/>
        <w:rPr>
          <w:lang w:eastAsia="ko-KR"/>
        </w:rPr>
      </w:pPr>
      <w:r>
        <w:rPr>
          <w:lang w:eastAsia="ko-KR"/>
        </w:rPr>
        <w:t>•</w:t>
      </w:r>
      <w:r>
        <w:rPr>
          <w:lang w:eastAsia="ko-KR"/>
        </w:rPr>
        <w:tab/>
      </w:r>
      <w:r w:rsidR="00571360" w:rsidRPr="00BD546A">
        <w:rPr>
          <w:rFonts w:hint="eastAsia"/>
          <w:lang w:val="en-US" w:eastAsia="zh-CN"/>
        </w:rPr>
        <w:t>方法</w:t>
      </w:r>
      <w:r w:rsidR="00571360" w:rsidRPr="00BD546A">
        <w:rPr>
          <w:lang w:val="en-US" w:eastAsia="zh-CN"/>
        </w:rPr>
        <w:t>E</w:t>
      </w:r>
      <w:r w:rsidR="00571360" w:rsidRPr="00BD546A">
        <w:rPr>
          <w:rFonts w:hint="eastAsia"/>
          <w:lang w:val="en-US" w:eastAsia="zh-CN"/>
        </w:rPr>
        <w:t>：对</w:t>
      </w:r>
      <w:r w:rsidR="00571360" w:rsidRPr="00BD546A">
        <w:rPr>
          <w:lang w:val="en-US" w:eastAsia="zh-CN"/>
        </w:rPr>
        <w:t>ESV</w:t>
      </w:r>
      <w:r w:rsidR="00571360" w:rsidRPr="00BD546A">
        <w:rPr>
          <w:rFonts w:hint="eastAsia"/>
          <w:lang w:val="en-US" w:eastAsia="zh-CN"/>
        </w:rPr>
        <w:t>操作的</w:t>
      </w:r>
      <w:r w:rsidR="00571360">
        <w:rPr>
          <w:rFonts w:hint="eastAsia"/>
          <w:lang w:val="en-US" w:eastAsia="zh-CN"/>
        </w:rPr>
        <w:t>规则</w:t>
      </w:r>
      <w:r w:rsidR="00571360" w:rsidRPr="00BD546A">
        <w:rPr>
          <w:rFonts w:hint="eastAsia"/>
          <w:lang w:val="en-US" w:eastAsia="zh-CN"/>
        </w:rPr>
        <w:t>制度进行审查</w:t>
      </w:r>
    </w:p>
    <w:p w:rsidR="005B58E3" w:rsidRPr="00276328" w:rsidRDefault="00587056" w:rsidP="00B605C5">
      <w:pPr>
        <w:ind w:firstLineChars="200" w:firstLine="480"/>
        <w:rPr>
          <w:lang w:eastAsia="ko-KR"/>
        </w:rPr>
      </w:pPr>
      <w:r>
        <w:rPr>
          <w:rFonts w:hint="eastAsia"/>
          <w:lang w:eastAsia="zh-CN"/>
        </w:rPr>
        <w:t>我们认为</w:t>
      </w:r>
      <w:r w:rsidR="002A7BAF" w:rsidRPr="009A3129">
        <w:rPr>
          <w:rFonts w:hint="eastAsia"/>
          <w:lang w:eastAsia="zh-CN"/>
        </w:rPr>
        <w:t>较低功率的</w:t>
      </w:r>
      <w:r w:rsidR="002A7BAF" w:rsidRPr="009A3129">
        <w:rPr>
          <w:lang w:eastAsia="zh-CN"/>
        </w:rPr>
        <w:t>ESV</w:t>
      </w:r>
      <w:r w:rsidR="002A7BAF" w:rsidRPr="009A3129">
        <w:rPr>
          <w:rFonts w:hint="eastAsia"/>
          <w:lang w:eastAsia="zh-CN"/>
        </w:rPr>
        <w:t>在</w:t>
      </w:r>
      <w:r w:rsidR="002A7BAF" w:rsidRPr="009A3129">
        <w:rPr>
          <w:lang w:eastAsia="zh-CN"/>
        </w:rPr>
        <w:t>300</w:t>
      </w:r>
      <w:r w:rsidR="002A7BAF" w:rsidRPr="009A3129">
        <w:rPr>
          <w:rFonts w:hint="eastAsia"/>
          <w:lang w:eastAsia="zh-CN"/>
        </w:rPr>
        <w:t>公里（</w:t>
      </w:r>
      <w:r w:rsidR="002A7BAF" w:rsidRPr="009A3129">
        <w:rPr>
          <w:lang w:eastAsia="zh-CN"/>
        </w:rPr>
        <w:t>C</w:t>
      </w:r>
      <w:r w:rsidR="002A7BAF" w:rsidRPr="009A3129">
        <w:rPr>
          <w:rFonts w:hint="eastAsia"/>
          <w:lang w:eastAsia="zh-CN"/>
        </w:rPr>
        <w:t>频段）和</w:t>
      </w:r>
      <w:r w:rsidR="002A7BAF" w:rsidRPr="009A3129">
        <w:rPr>
          <w:lang w:eastAsia="zh-CN"/>
        </w:rPr>
        <w:t>12</w:t>
      </w:r>
      <w:r w:rsidR="002A7BAF" w:rsidRPr="00BD546A">
        <w:rPr>
          <w:lang w:eastAsia="zh-CN"/>
        </w:rPr>
        <w:t>5</w:t>
      </w:r>
      <w:r w:rsidR="002A7BAF" w:rsidRPr="00BD546A">
        <w:rPr>
          <w:rFonts w:hint="eastAsia"/>
          <w:lang w:eastAsia="zh-CN"/>
        </w:rPr>
        <w:t>公里（</w:t>
      </w:r>
      <w:r w:rsidR="002A7BAF" w:rsidRPr="00BD546A">
        <w:rPr>
          <w:lang w:eastAsia="zh-CN"/>
        </w:rPr>
        <w:t>Ku</w:t>
      </w:r>
      <w:r w:rsidR="002A7BAF" w:rsidRPr="00BD546A">
        <w:rPr>
          <w:rFonts w:hint="eastAsia"/>
          <w:lang w:eastAsia="zh-CN"/>
        </w:rPr>
        <w:t>频段）</w:t>
      </w:r>
      <w:r w:rsidR="002A7BAF" w:rsidRPr="00EA5BB0">
        <w:rPr>
          <w:rFonts w:hint="eastAsia"/>
          <w:lang w:eastAsia="zh-CN"/>
        </w:rPr>
        <w:t>距离</w:t>
      </w:r>
      <w:r w:rsidR="002A7BAF" w:rsidRPr="00BD546A">
        <w:rPr>
          <w:rFonts w:hint="eastAsia"/>
          <w:lang w:eastAsia="zh-CN"/>
        </w:rPr>
        <w:t>内操作，更易于</w:t>
      </w:r>
      <w:r w:rsidR="00B605C5">
        <w:rPr>
          <w:rFonts w:hint="eastAsia"/>
          <w:lang w:eastAsia="zh-CN"/>
        </w:rPr>
        <w:t>分别</w:t>
      </w:r>
      <w:r w:rsidR="002A7BAF" w:rsidRPr="00BD546A">
        <w:rPr>
          <w:rFonts w:hint="eastAsia"/>
          <w:lang w:eastAsia="zh-CN"/>
        </w:rPr>
        <w:t>与地面业务主管部门协调，甚至可以</w:t>
      </w:r>
      <w:r w:rsidR="002A7BAF" w:rsidRPr="00EA5BB0">
        <w:rPr>
          <w:rFonts w:hint="eastAsia"/>
          <w:lang w:eastAsia="zh-CN"/>
        </w:rPr>
        <w:t>获准</w:t>
      </w:r>
      <w:r w:rsidR="002A7BAF" w:rsidRPr="00BD546A">
        <w:rPr>
          <w:rFonts w:hint="eastAsia"/>
          <w:lang w:eastAsia="zh-CN"/>
        </w:rPr>
        <w:t>在更近的距离操作，而无需协调。</w:t>
      </w:r>
    </w:p>
    <w:p w:rsidR="005B58E3" w:rsidRPr="00276328" w:rsidRDefault="00D96A2D" w:rsidP="005C201C">
      <w:pPr>
        <w:pageBreakBefore/>
        <w:ind w:firstLineChars="200" w:firstLine="480"/>
        <w:rPr>
          <w:lang w:eastAsia="ko-KR"/>
        </w:rPr>
      </w:pPr>
      <w:r>
        <w:rPr>
          <w:rFonts w:hint="eastAsia"/>
          <w:lang w:eastAsia="zh-CN"/>
        </w:rPr>
        <w:lastRenderedPageBreak/>
        <w:t>并且</w:t>
      </w:r>
      <w:r>
        <w:rPr>
          <w:lang w:eastAsia="zh-CN"/>
        </w:rPr>
        <w:t>，</w:t>
      </w:r>
      <w:r w:rsidR="004A4AF6" w:rsidRPr="00276328">
        <w:rPr>
          <w:lang w:eastAsia="ko-KR"/>
        </w:rPr>
        <w:t>ITU-R S.2363-0 (06/2015)</w:t>
      </w:r>
      <w:r w:rsidR="004A4AF6">
        <w:rPr>
          <w:rFonts w:hint="eastAsia"/>
          <w:lang w:eastAsia="zh-CN"/>
        </w:rPr>
        <w:t>号</w:t>
      </w:r>
      <w:r w:rsidR="004A4AF6">
        <w:rPr>
          <w:lang w:eastAsia="zh-CN"/>
        </w:rPr>
        <w:t>报告的附录</w:t>
      </w:r>
      <w:r w:rsidR="00B605C5">
        <w:rPr>
          <w:lang w:eastAsia="zh-CN"/>
        </w:rPr>
        <w:t>2</w:t>
      </w:r>
      <w:r w:rsidR="004A4AF6">
        <w:rPr>
          <w:rFonts w:hint="eastAsia"/>
          <w:lang w:eastAsia="zh-CN"/>
        </w:rPr>
        <w:t>和</w:t>
      </w:r>
      <w:r w:rsidR="004A4AF6">
        <w:rPr>
          <w:rFonts w:hint="eastAsia"/>
          <w:lang w:eastAsia="zh-CN"/>
        </w:rPr>
        <w:t>3</w:t>
      </w:r>
      <w:r w:rsidR="004A4AF6">
        <w:rPr>
          <w:rFonts w:hint="eastAsia"/>
          <w:lang w:eastAsia="zh-CN"/>
        </w:rPr>
        <w:t>表明</w:t>
      </w:r>
      <w:r w:rsidR="004A4AF6">
        <w:rPr>
          <w:lang w:eastAsia="zh-CN"/>
        </w:rPr>
        <w:t>：</w:t>
      </w:r>
      <w:r w:rsidR="00B605C5">
        <w:rPr>
          <w:rFonts w:hint="eastAsia"/>
          <w:lang w:eastAsia="zh-CN"/>
        </w:rPr>
        <w:t>在</w:t>
      </w:r>
      <w:r w:rsidR="004A4AF6">
        <w:rPr>
          <w:lang w:eastAsia="zh-CN"/>
        </w:rPr>
        <w:t>为</w:t>
      </w:r>
      <w:r w:rsidR="000C76B8">
        <w:rPr>
          <w:lang w:eastAsia="zh-CN"/>
        </w:rPr>
        <w:t>固定业务</w:t>
      </w:r>
      <w:r w:rsidR="000C76B8">
        <w:rPr>
          <w:rFonts w:hint="eastAsia"/>
          <w:lang w:eastAsia="zh-CN"/>
        </w:rPr>
        <w:t>建立</w:t>
      </w:r>
      <w:r w:rsidR="000C76B8">
        <w:rPr>
          <w:lang w:eastAsia="zh-CN"/>
        </w:rPr>
        <w:t>保护环境</w:t>
      </w:r>
      <w:r w:rsidR="000C76B8">
        <w:rPr>
          <w:rFonts w:hint="eastAsia"/>
          <w:lang w:eastAsia="zh-CN"/>
        </w:rPr>
        <w:t>时，</w:t>
      </w:r>
      <w:r w:rsidR="000C76B8" w:rsidRPr="000C76B8">
        <w:rPr>
          <w:rFonts w:hint="eastAsia"/>
          <w:b/>
          <w:bCs/>
          <w:lang w:eastAsia="zh-CN"/>
        </w:rPr>
        <w:t>WRC-03</w:t>
      </w:r>
      <w:r w:rsidR="004A4AF6">
        <w:rPr>
          <w:rFonts w:hint="eastAsia"/>
          <w:lang w:eastAsia="zh-CN"/>
        </w:rPr>
        <w:t>所</w:t>
      </w:r>
      <w:r w:rsidR="004A4AF6">
        <w:rPr>
          <w:lang w:eastAsia="zh-CN"/>
        </w:rPr>
        <w:t>假</w:t>
      </w:r>
      <w:r w:rsidR="00B605C5">
        <w:rPr>
          <w:rFonts w:hint="eastAsia"/>
          <w:lang w:eastAsia="zh-CN"/>
        </w:rPr>
        <w:t>定</w:t>
      </w:r>
      <w:r w:rsidR="004A4AF6">
        <w:rPr>
          <w:lang w:eastAsia="zh-CN"/>
        </w:rPr>
        <w:t>的</w:t>
      </w:r>
      <w:r w:rsidR="000C76B8">
        <w:rPr>
          <w:lang w:eastAsia="zh-CN"/>
        </w:rPr>
        <w:t>部署</w:t>
      </w:r>
      <w:r w:rsidR="00B605C5">
        <w:rPr>
          <w:rFonts w:hint="eastAsia"/>
          <w:lang w:eastAsia="zh-CN"/>
        </w:rPr>
        <w:t>情</w:t>
      </w:r>
      <w:r w:rsidR="00B605C5">
        <w:rPr>
          <w:lang w:eastAsia="zh-CN"/>
        </w:rPr>
        <w:t>形至今</w:t>
      </w:r>
      <w:r w:rsidR="000C76B8">
        <w:rPr>
          <w:lang w:eastAsia="zh-CN"/>
        </w:rPr>
        <w:t>仍然有效。</w:t>
      </w:r>
    </w:p>
    <w:p w:rsidR="00166863" w:rsidRPr="00276328" w:rsidRDefault="00166863" w:rsidP="005B58E3">
      <w:pPr>
        <w:ind w:firstLineChars="200" w:firstLine="480"/>
        <w:rPr>
          <w:lang w:eastAsia="zh-CN"/>
        </w:rPr>
      </w:pPr>
      <w:r>
        <w:rPr>
          <w:rFonts w:hint="eastAsia"/>
          <w:lang w:eastAsia="zh-CN"/>
        </w:rPr>
        <w:t>基于上述</w:t>
      </w:r>
      <w:r>
        <w:rPr>
          <w:lang w:eastAsia="zh-CN"/>
        </w:rPr>
        <w:t>，韩国支持</w:t>
      </w:r>
      <w:r>
        <w:rPr>
          <w:lang w:eastAsia="zh-CN"/>
        </w:rPr>
        <w:t>CPM</w:t>
      </w:r>
      <w:r>
        <w:rPr>
          <w:lang w:eastAsia="zh-CN"/>
        </w:rPr>
        <w:t>报告中的方法</w:t>
      </w:r>
      <w:r>
        <w:rPr>
          <w:lang w:eastAsia="zh-CN"/>
        </w:rPr>
        <w:t>D</w:t>
      </w:r>
      <w:r>
        <w:rPr>
          <w:lang w:eastAsia="zh-CN"/>
        </w:rPr>
        <w:t>。</w:t>
      </w:r>
    </w:p>
    <w:p w:rsidR="00622560" w:rsidRDefault="005B58E3" w:rsidP="005B58E3">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A64B0" w:rsidRDefault="002A7BAF">
      <w:pPr>
        <w:pStyle w:val="Proposal"/>
        <w:rPr>
          <w:lang w:eastAsia="zh-CN"/>
        </w:rPr>
      </w:pPr>
      <w:r>
        <w:rPr>
          <w:lang w:eastAsia="zh-CN"/>
        </w:rPr>
        <w:lastRenderedPageBreak/>
        <w:t>MOD</w:t>
      </w:r>
      <w:r>
        <w:rPr>
          <w:lang w:eastAsia="zh-CN"/>
        </w:rPr>
        <w:tab/>
        <w:t>KOR/102A8/1</w:t>
      </w:r>
    </w:p>
    <w:p w:rsidR="00FC4D74" w:rsidRDefault="002A7BAF" w:rsidP="005B58E3">
      <w:pPr>
        <w:pStyle w:val="ResNo"/>
        <w:rPr>
          <w:lang w:eastAsia="zh-CN"/>
        </w:rPr>
      </w:pPr>
      <w:bookmarkStart w:id="9" w:name="_Toc328053246"/>
      <w:r>
        <w:rPr>
          <w:rFonts w:hint="eastAsia"/>
          <w:lang w:eastAsia="zh-CN"/>
        </w:rPr>
        <w:t>第</w:t>
      </w:r>
      <w:r w:rsidRPr="00722D00">
        <w:rPr>
          <w:rStyle w:val="href"/>
          <w:lang w:eastAsia="zh-CN"/>
        </w:rPr>
        <w:t>902</w:t>
      </w:r>
      <w:r>
        <w:rPr>
          <w:lang w:eastAsia="zh-CN"/>
        </w:rPr>
        <w:t>号</w:t>
      </w:r>
      <w:r>
        <w:rPr>
          <w:rFonts w:hint="eastAsia"/>
          <w:lang w:eastAsia="zh-CN"/>
        </w:rPr>
        <w:t>决议</w:t>
      </w:r>
      <w:r>
        <w:rPr>
          <w:lang w:eastAsia="zh-CN"/>
        </w:rPr>
        <w:t>（</w:t>
      </w:r>
      <w:r>
        <w:rPr>
          <w:lang w:eastAsia="zh-CN"/>
        </w:rPr>
        <w:t>WRC-</w:t>
      </w:r>
      <w:del w:id="10" w:author="Wang, Yujia" w:date="2015-10-26T09:17:00Z">
        <w:r w:rsidDel="005B58E3">
          <w:rPr>
            <w:lang w:eastAsia="zh-CN"/>
          </w:rPr>
          <w:delText>03</w:delText>
        </w:r>
      </w:del>
      <w:ins w:id="11" w:author="Wang, Yujia" w:date="2015-10-26T09:17:00Z">
        <w:r w:rsidR="005B58E3">
          <w:rPr>
            <w:lang w:eastAsia="zh-CN"/>
          </w:rPr>
          <w:t>15</w:t>
        </w:r>
        <w:r w:rsidR="005B58E3">
          <w:rPr>
            <w:rFonts w:hint="eastAsia"/>
            <w:lang w:eastAsia="zh-CN"/>
          </w:rPr>
          <w:t>，</w:t>
        </w:r>
        <w:r w:rsidR="005B58E3">
          <w:rPr>
            <w:lang w:eastAsia="zh-CN"/>
          </w:rPr>
          <w:t>修订版</w:t>
        </w:r>
      </w:ins>
      <w:r>
        <w:rPr>
          <w:lang w:eastAsia="zh-CN"/>
        </w:rPr>
        <w:t>）</w:t>
      </w:r>
      <w:bookmarkEnd w:id="9"/>
    </w:p>
    <w:p w:rsidR="00FC4D74" w:rsidRDefault="002A7BAF" w:rsidP="005C201C">
      <w:pPr>
        <w:pStyle w:val="Restitle"/>
        <w:rPr>
          <w:color w:val="000000"/>
          <w:lang w:eastAsia="zh-CN"/>
        </w:rPr>
      </w:pPr>
      <w:bookmarkStart w:id="12" w:name="_Toc328053247"/>
      <w:r w:rsidRPr="000768EC">
        <w:rPr>
          <w:rFonts w:ascii="Times New Roman"/>
          <w:color w:val="000000"/>
          <w:lang w:eastAsia="zh-CN"/>
        </w:rPr>
        <w:t>在</w:t>
      </w:r>
      <w:r w:rsidRPr="000768EC">
        <w:rPr>
          <w:rFonts w:ascii="Times New Roman" w:hAnsi="Times New Roman"/>
          <w:color w:val="000000"/>
          <w:lang w:eastAsia="zh-CN"/>
        </w:rPr>
        <w:t xml:space="preserve">5 925-6 425 MHz </w:t>
      </w:r>
      <w:r w:rsidRPr="000768EC">
        <w:rPr>
          <w:rFonts w:ascii="Times New Roman"/>
          <w:color w:val="000000"/>
          <w:lang w:eastAsia="zh-CN"/>
        </w:rPr>
        <w:t>和</w:t>
      </w:r>
      <w:r w:rsidRPr="000768EC">
        <w:rPr>
          <w:rFonts w:ascii="Times New Roman" w:hAnsi="Times New Roman"/>
          <w:color w:val="000000"/>
          <w:lang w:eastAsia="zh-CN"/>
        </w:rPr>
        <w:t>14-14.5 GHz</w:t>
      </w:r>
      <w:r w:rsidRPr="000768EC">
        <w:rPr>
          <w:rFonts w:ascii="Times New Roman"/>
          <w:color w:val="000000"/>
          <w:lang w:eastAsia="zh-CN"/>
        </w:rPr>
        <w:t>上行</w:t>
      </w:r>
      <w:r>
        <w:rPr>
          <w:rFonts w:ascii="Times New Roman"/>
          <w:color w:val="000000"/>
          <w:lang w:eastAsia="zh-CN"/>
        </w:rPr>
        <w:t>频段</w:t>
      </w:r>
      <w:r w:rsidRPr="000768EC">
        <w:rPr>
          <w:rFonts w:ascii="Times New Roman"/>
          <w:color w:val="000000"/>
          <w:lang w:eastAsia="zh-CN"/>
        </w:rPr>
        <w:t>卫星固定</w:t>
      </w:r>
      <w:r w:rsidR="005C201C">
        <w:rPr>
          <w:rFonts w:ascii="Times New Roman"/>
          <w:color w:val="000000"/>
          <w:lang w:eastAsia="zh-CN"/>
        </w:rPr>
        <w:br/>
      </w:r>
      <w:r w:rsidRPr="000768EC">
        <w:rPr>
          <w:rFonts w:ascii="Times New Roman"/>
          <w:color w:val="000000"/>
          <w:lang w:eastAsia="zh-CN"/>
        </w:rPr>
        <w:t>业务网络中运行的船载地球站</w:t>
      </w:r>
      <w:r>
        <w:rPr>
          <w:color w:val="000000"/>
          <w:lang w:eastAsia="zh-CN"/>
        </w:rPr>
        <w:t>的规定</w:t>
      </w:r>
      <w:bookmarkEnd w:id="12"/>
    </w:p>
    <w:p w:rsidR="00FC4D74" w:rsidRDefault="002A7BAF">
      <w:pPr>
        <w:pStyle w:val="Normalaftertitle"/>
        <w:rPr>
          <w:lang w:eastAsia="zh-CN"/>
        </w:rPr>
      </w:pPr>
      <w:r>
        <w:rPr>
          <w:rFonts w:hint="eastAsia"/>
          <w:lang w:eastAsia="zh-CN"/>
        </w:rPr>
        <w:t>世界无线电通信大会</w:t>
      </w:r>
      <w:r>
        <w:rPr>
          <w:lang w:eastAsia="zh-CN"/>
        </w:rPr>
        <w:t>（</w:t>
      </w:r>
      <w:del w:id="13" w:author="Wang, Yujia" w:date="2015-10-26T09:17:00Z">
        <w:r w:rsidDel="005B58E3">
          <w:rPr>
            <w:rFonts w:hint="eastAsia"/>
            <w:lang w:eastAsia="zh-CN"/>
          </w:rPr>
          <w:delText>2003</w:delText>
        </w:r>
      </w:del>
      <w:ins w:id="14" w:author="Wang, Yujia" w:date="2015-10-26T09:17:00Z">
        <w:r w:rsidR="005B58E3">
          <w:rPr>
            <w:lang w:eastAsia="zh-CN"/>
          </w:rPr>
          <w:t>2015</w:t>
        </w:r>
      </w:ins>
      <w:r>
        <w:rPr>
          <w:rFonts w:hint="eastAsia"/>
          <w:lang w:eastAsia="zh-CN"/>
        </w:rPr>
        <w:t>年，日内瓦</w:t>
      </w:r>
      <w:r>
        <w:rPr>
          <w:lang w:eastAsia="zh-CN"/>
        </w:rPr>
        <w:t>），</w:t>
      </w:r>
    </w:p>
    <w:p w:rsidR="00FC4D74" w:rsidRPr="009C5FC3" w:rsidRDefault="002A7BAF" w:rsidP="00FC4D74">
      <w:pPr>
        <w:pStyle w:val="Call"/>
        <w:rPr>
          <w:lang w:eastAsia="zh-CN"/>
        </w:rPr>
      </w:pPr>
      <w:r w:rsidRPr="009C5FC3">
        <w:rPr>
          <w:rFonts w:hint="eastAsia"/>
          <w:lang w:eastAsia="zh-CN"/>
        </w:rPr>
        <w:t>考虑到</w:t>
      </w:r>
    </w:p>
    <w:p w:rsidR="00FC4D74" w:rsidRDefault="002A7BAF" w:rsidP="00FC4D74">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有船载全球宽带卫星通信业务的需求；</w:t>
      </w:r>
    </w:p>
    <w:p w:rsidR="00FC4D74" w:rsidRDefault="002A7BAF" w:rsidP="00FC4D74">
      <w:pPr>
        <w:rPr>
          <w:color w:val="000000"/>
          <w:szCs w:val="15"/>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szCs w:val="15"/>
          <w:lang w:eastAsia="zh-CN"/>
        </w:rPr>
        <w:t>存在能使</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上行频段运行的船载地球站（</w:t>
      </w:r>
      <w:r>
        <w:rPr>
          <w:color w:val="000000"/>
          <w:szCs w:val="15"/>
          <w:lang w:eastAsia="zh-CN"/>
        </w:rPr>
        <w:t>ESV</w:t>
      </w:r>
      <w:r>
        <w:rPr>
          <w:rFonts w:hint="eastAsia"/>
          <w:color w:val="000000"/>
          <w:szCs w:val="15"/>
          <w:lang w:eastAsia="zh-CN"/>
        </w:rPr>
        <w:t>）使用卫星固定业务（</w:t>
      </w:r>
      <w:r>
        <w:rPr>
          <w:color w:val="000000"/>
          <w:szCs w:val="15"/>
          <w:lang w:eastAsia="zh-CN"/>
        </w:rPr>
        <w:t>FSS</w:t>
      </w:r>
      <w:r>
        <w:rPr>
          <w:rFonts w:hint="eastAsia"/>
          <w:color w:val="000000"/>
          <w:szCs w:val="15"/>
          <w:lang w:eastAsia="zh-CN"/>
        </w:rPr>
        <w:t>）网络的技术；</w:t>
      </w:r>
    </w:p>
    <w:p w:rsidR="00FC4D74" w:rsidRDefault="002A7BAF" w:rsidP="00FC4D74">
      <w:pPr>
        <w:rPr>
          <w:color w:val="000000"/>
          <w:szCs w:val="15"/>
          <w:lang w:eastAsia="zh-CN"/>
        </w:rPr>
      </w:pPr>
      <w:r>
        <w:rPr>
          <w:i/>
          <w:iCs/>
          <w:color w:val="000000"/>
          <w:szCs w:val="17"/>
          <w:lang w:eastAsia="zh-CN"/>
        </w:rPr>
        <w:t>c</w:t>
      </w:r>
      <w:r w:rsidRPr="00E3187D">
        <w:rPr>
          <w:rFonts w:hint="eastAsia"/>
          <w:i/>
          <w:color w:val="000000"/>
          <w:szCs w:val="17"/>
          <w:lang w:eastAsia="zh-CN"/>
        </w:rPr>
        <w:t>)</w:t>
      </w:r>
      <w:r>
        <w:rPr>
          <w:i/>
          <w:iCs/>
          <w:color w:val="000000"/>
          <w:lang w:eastAsia="zh-CN"/>
        </w:rPr>
        <w:tab/>
      </w:r>
      <w:r>
        <w:rPr>
          <w:rFonts w:hint="eastAsia"/>
          <w:color w:val="000000"/>
          <w:szCs w:val="15"/>
          <w:lang w:eastAsia="zh-CN"/>
        </w:rPr>
        <w:t>目前</w:t>
      </w:r>
      <w:r>
        <w:rPr>
          <w:color w:val="000000"/>
          <w:szCs w:val="15"/>
          <w:lang w:eastAsia="zh-CN"/>
        </w:rPr>
        <w:t>ESV</w:t>
      </w:r>
      <w:r>
        <w:rPr>
          <w:rFonts w:hint="eastAsia"/>
          <w:color w:val="000000"/>
          <w:szCs w:val="15"/>
          <w:lang w:eastAsia="zh-CN"/>
        </w:rPr>
        <w:t>根据第</w:t>
      </w:r>
      <w:r>
        <w:rPr>
          <w:b/>
          <w:bCs/>
          <w:color w:val="000000"/>
          <w:szCs w:val="15"/>
          <w:lang w:eastAsia="zh-CN"/>
        </w:rPr>
        <w:t>4.4</w:t>
      </w:r>
      <w:r>
        <w:rPr>
          <w:rFonts w:hint="eastAsia"/>
          <w:color w:val="000000"/>
          <w:szCs w:val="15"/>
          <w:lang w:eastAsia="zh-CN"/>
        </w:rPr>
        <w:t>款通过</w:t>
      </w:r>
      <w:r>
        <w:rPr>
          <w:color w:val="000000"/>
          <w:szCs w:val="15"/>
          <w:lang w:eastAsia="zh-CN"/>
        </w:rPr>
        <w:t>3 700- 4 200 MHz</w:t>
      </w:r>
      <w:r>
        <w:rPr>
          <w:rFonts w:hint="eastAsia"/>
          <w:color w:val="000000"/>
          <w:szCs w:val="15"/>
          <w:lang w:eastAsia="zh-CN"/>
        </w:rPr>
        <w:t>、</w:t>
      </w:r>
      <w:r>
        <w:rPr>
          <w:color w:val="000000"/>
          <w:szCs w:val="15"/>
          <w:lang w:eastAsia="zh-CN"/>
        </w:rPr>
        <w:t>5 925-6 425 MHz</w:t>
      </w:r>
      <w:r>
        <w:rPr>
          <w:rFonts w:hint="eastAsia"/>
          <w:color w:val="000000"/>
          <w:szCs w:val="15"/>
          <w:lang w:eastAsia="zh-CN"/>
        </w:rPr>
        <w:t>、</w:t>
      </w:r>
      <w:r>
        <w:rPr>
          <w:color w:val="000000"/>
          <w:szCs w:val="15"/>
          <w:lang w:eastAsia="zh-CN"/>
        </w:rPr>
        <w:t>10.7-12.75 GHz</w:t>
      </w:r>
      <w:r>
        <w:rPr>
          <w:rFonts w:hint="eastAsia"/>
          <w:color w:val="000000"/>
          <w:szCs w:val="15"/>
          <w:lang w:eastAsia="zh-CN"/>
        </w:rPr>
        <w:t>和</w:t>
      </w:r>
      <w:r>
        <w:rPr>
          <w:color w:val="000000"/>
          <w:szCs w:val="15"/>
          <w:lang w:eastAsia="zh-CN"/>
        </w:rPr>
        <w:t xml:space="preserve">14-14.5 GHz </w:t>
      </w:r>
      <w:r>
        <w:rPr>
          <w:rFonts w:hint="eastAsia"/>
          <w:color w:val="000000"/>
          <w:szCs w:val="15"/>
          <w:lang w:eastAsia="zh-CN"/>
        </w:rPr>
        <w:t>频段内的</w:t>
      </w:r>
      <w:r>
        <w:rPr>
          <w:color w:val="000000"/>
          <w:szCs w:val="15"/>
          <w:lang w:eastAsia="zh-CN"/>
        </w:rPr>
        <w:t>FSS</w:t>
      </w:r>
      <w:r>
        <w:rPr>
          <w:rFonts w:hint="eastAsia"/>
          <w:color w:val="000000"/>
          <w:szCs w:val="15"/>
          <w:lang w:eastAsia="zh-CN"/>
        </w:rPr>
        <w:t>网络工作；</w:t>
      </w:r>
    </w:p>
    <w:p w:rsidR="00FC4D74" w:rsidRDefault="002A7BAF" w:rsidP="00FC4D74">
      <w:pPr>
        <w:rPr>
          <w:color w:val="000000"/>
          <w:szCs w:val="15"/>
          <w:lang w:eastAsia="zh-CN"/>
        </w:rPr>
      </w:pPr>
      <w:r>
        <w:rPr>
          <w:i/>
          <w:color w:val="000000"/>
          <w:lang w:eastAsia="zh-CN"/>
        </w:rPr>
        <w:t>d</w:t>
      </w:r>
      <w:r w:rsidRPr="00E3187D">
        <w:rPr>
          <w:rFonts w:hint="eastAsia"/>
          <w:i/>
          <w:iCs/>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具有对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频段的其他业务引起不可接受干扰的可能；</w:t>
      </w:r>
    </w:p>
    <w:p w:rsidR="00FC4D74" w:rsidRDefault="002A7BAF" w:rsidP="00FC4D74">
      <w:pPr>
        <w:rPr>
          <w:color w:val="000000"/>
          <w:szCs w:val="15"/>
          <w:lang w:eastAsia="zh-CN"/>
        </w:rPr>
      </w:pPr>
      <w:r>
        <w:rPr>
          <w:i/>
          <w:iCs/>
          <w:color w:val="000000"/>
          <w:lang w:eastAsia="zh-CN"/>
        </w:rPr>
        <w:t>e</w:t>
      </w:r>
      <w:r w:rsidRPr="00E3187D">
        <w:rPr>
          <w:rFonts w:hint="eastAsia"/>
          <w:i/>
          <w:color w:val="000000"/>
          <w:lang w:eastAsia="zh-CN"/>
        </w:rPr>
        <w:t>)</w:t>
      </w:r>
      <w:r>
        <w:rPr>
          <w:i/>
          <w:iCs/>
          <w:color w:val="000000"/>
          <w:lang w:eastAsia="zh-CN"/>
        </w:rPr>
        <w:tab/>
      </w:r>
      <w:r>
        <w:rPr>
          <w:rFonts w:hint="eastAsia"/>
          <w:color w:val="000000"/>
          <w:szCs w:val="15"/>
          <w:lang w:eastAsia="zh-CN"/>
        </w:rPr>
        <w:t>对于本决议所考虑的频段，仅在</w:t>
      </w:r>
      <w:r>
        <w:rPr>
          <w:color w:val="000000"/>
          <w:szCs w:val="15"/>
          <w:lang w:eastAsia="zh-CN"/>
        </w:rPr>
        <w:t>5 925-6 425 MHz</w:t>
      </w:r>
      <w:r>
        <w:rPr>
          <w:rFonts w:hint="eastAsia"/>
          <w:color w:val="000000"/>
          <w:szCs w:val="15"/>
          <w:lang w:eastAsia="zh-CN"/>
        </w:rPr>
        <w:t>频段可实现全球覆盖而且仅数量有限的对地静止</w:t>
      </w:r>
      <w:r>
        <w:rPr>
          <w:color w:val="000000"/>
          <w:szCs w:val="15"/>
          <w:lang w:eastAsia="zh-CN"/>
        </w:rPr>
        <w:t>FSS</w:t>
      </w:r>
      <w:r>
        <w:rPr>
          <w:rFonts w:hint="eastAsia"/>
          <w:color w:val="000000"/>
          <w:szCs w:val="15"/>
          <w:lang w:eastAsia="zh-CN"/>
        </w:rPr>
        <w:t>系统能提供这种全球覆盖；</w:t>
      </w:r>
    </w:p>
    <w:p w:rsidR="00FC4D74" w:rsidRDefault="002A7BAF" w:rsidP="00FC4D74">
      <w:pPr>
        <w:rPr>
          <w:color w:val="000000"/>
          <w:szCs w:val="15"/>
          <w:lang w:eastAsia="zh-CN"/>
        </w:rPr>
      </w:pPr>
      <w:r>
        <w:rPr>
          <w:i/>
          <w:iCs/>
          <w:color w:val="000000"/>
          <w:lang w:eastAsia="zh-CN"/>
        </w:rPr>
        <w:t>f</w:t>
      </w:r>
      <w:r w:rsidRPr="00E3187D">
        <w:rPr>
          <w:rFonts w:hint="eastAsia"/>
          <w:i/>
          <w:iCs/>
          <w:color w:val="000000"/>
          <w:lang w:eastAsia="zh-CN"/>
        </w:rPr>
        <w:t>)</w:t>
      </w:r>
      <w:r>
        <w:rPr>
          <w:i/>
          <w:iCs/>
          <w:color w:val="000000"/>
          <w:lang w:eastAsia="zh-CN"/>
        </w:rPr>
        <w:tab/>
      </w:r>
      <w:r>
        <w:rPr>
          <w:rFonts w:hint="eastAsia"/>
          <w:color w:val="000000"/>
          <w:szCs w:val="15"/>
          <w:lang w:eastAsia="zh-CN"/>
        </w:rPr>
        <w:t>如没有特别的规则规定，</w:t>
      </w:r>
      <w:r>
        <w:rPr>
          <w:color w:val="000000"/>
          <w:szCs w:val="15"/>
          <w:lang w:eastAsia="zh-CN"/>
        </w:rPr>
        <w:t>ESV</w:t>
      </w:r>
      <w:r>
        <w:rPr>
          <w:rFonts w:hint="eastAsia"/>
          <w:color w:val="000000"/>
          <w:szCs w:val="15"/>
          <w:lang w:eastAsia="zh-CN"/>
        </w:rPr>
        <w:t>可以给一些主管部门尤其是发展中国家带来繁重的协调负担；</w:t>
      </w:r>
    </w:p>
    <w:p w:rsidR="00FC4D74" w:rsidRDefault="002A7BAF" w:rsidP="00FC4D74">
      <w:pPr>
        <w:rPr>
          <w:color w:val="000000"/>
          <w:szCs w:val="15"/>
          <w:lang w:eastAsia="zh-CN"/>
        </w:rPr>
      </w:pPr>
      <w:r>
        <w:rPr>
          <w:i/>
          <w:iCs/>
          <w:color w:val="000000"/>
          <w:lang w:eastAsia="zh-CN"/>
        </w:rPr>
        <w:t>g</w:t>
      </w:r>
      <w:r w:rsidRPr="00E3187D">
        <w:rPr>
          <w:rFonts w:hint="eastAsia"/>
          <w:i/>
          <w:color w:val="000000"/>
          <w:lang w:eastAsia="zh-CN"/>
        </w:rPr>
        <w:t>)</w:t>
      </w:r>
      <w:r>
        <w:rPr>
          <w:i/>
          <w:iCs/>
          <w:color w:val="000000"/>
          <w:lang w:eastAsia="zh-CN"/>
        </w:rPr>
        <w:tab/>
      </w:r>
      <w:r>
        <w:rPr>
          <w:rFonts w:hint="eastAsia"/>
          <w:color w:val="000000"/>
          <w:szCs w:val="15"/>
          <w:lang w:eastAsia="zh-CN"/>
        </w:rPr>
        <w:t>为保证对其他业务的保护及其将来的发展，</w:t>
      </w:r>
      <w:r>
        <w:rPr>
          <w:color w:val="000000"/>
          <w:szCs w:val="15"/>
          <w:lang w:eastAsia="zh-CN"/>
        </w:rPr>
        <w:t>ESV</w:t>
      </w:r>
      <w:r>
        <w:rPr>
          <w:rFonts w:hint="eastAsia"/>
          <w:color w:val="000000"/>
          <w:szCs w:val="15"/>
          <w:lang w:eastAsia="zh-CN"/>
        </w:rPr>
        <w:t>需在某些技术和操作限制下工作；</w:t>
      </w:r>
    </w:p>
    <w:p w:rsidR="00FC4D74" w:rsidRDefault="002A7BAF" w:rsidP="00FC4D74">
      <w:pPr>
        <w:rPr>
          <w:color w:val="000000"/>
          <w:szCs w:val="15"/>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szCs w:val="15"/>
          <w:lang w:eastAsia="zh-CN"/>
        </w:rPr>
        <w:t>在</w:t>
      </w:r>
      <w:r>
        <w:rPr>
          <w:color w:val="000000"/>
          <w:szCs w:val="15"/>
          <w:lang w:eastAsia="zh-CN"/>
        </w:rPr>
        <w:t>ITU-R</w:t>
      </w:r>
      <w:r>
        <w:rPr>
          <w:rFonts w:hint="eastAsia"/>
          <w:color w:val="000000"/>
          <w:szCs w:val="15"/>
          <w:lang w:eastAsia="zh-CN"/>
        </w:rPr>
        <w:t>研究范围内，基于达成一致的技术假设，已计算出沿海国家正式公认的离开海岸线的最小距离，超出该最小距离，</w:t>
      </w:r>
      <w:r>
        <w:rPr>
          <w:color w:val="000000"/>
          <w:szCs w:val="15"/>
          <w:lang w:eastAsia="zh-CN"/>
        </w:rPr>
        <w:t>ESV</w:t>
      </w:r>
      <w:r>
        <w:rPr>
          <w:rFonts w:hint="eastAsia"/>
          <w:color w:val="000000"/>
          <w:szCs w:val="15"/>
          <w:lang w:eastAsia="zh-CN"/>
        </w:rPr>
        <w:t>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频段的其他业务将不具有产生有害干扰的可能；</w:t>
      </w:r>
    </w:p>
    <w:p w:rsidR="00FC4D74" w:rsidRDefault="002A7BAF" w:rsidP="00FC4D74">
      <w:pPr>
        <w:rPr>
          <w:color w:val="000000"/>
          <w:szCs w:val="15"/>
          <w:lang w:eastAsia="zh-CN"/>
        </w:rPr>
      </w:pPr>
      <w:r>
        <w:rPr>
          <w:i/>
          <w:iCs/>
          <w:color w:val="000000"/>
          <w:lang w:eastAsia="zh-CN"/>
        </w:rPr>
        <w:t>i</w:t>
      </w:r>
      <w:r w:rsidRPr="00E3187D">
        <w:rPr>
          <w:rFonts w:hint="eastAsia"/>
          <w:i/>
          <w:color w:val="000000"/>
          <w:lang w:eastAsia="zh-CN"/>
        </w:rPr>
        <w:t>)</w:t>
      </w:r>
      <w:r>
        <w:rPr>
          <w:i/>
          <w:iCs/>
          <w:color w:val="000000"/>
          <w:lang w:eastAsia="zh-CN"/>
        </w:rPr>
        <w:tab/>
      </w:r>
      <w:r>
        <w:rPr>
          <w:rFonts w:hint="eastAsia"/>
          <w:color w:val="000000"/>
          <w:szCs w:val="15"/>
          <w:lang w:eastAsia="zh-CN"/>
        </w:rPr>
        <w:t>为限制</w:t>
      </w:r>
      <w:r>
        <w:rPr>
          <w:color w:val="000000"/>
          <w:szCs w:val="15"/>
          <w:lang w:eastAsia="zh-CN"/>
        </w:rPr>
        <w:t>ESV</w:t>
      </w:r>
      <w:r>
        <w:rPr>
          <w:rFonts w:hint="eastAsia"/>
          <w:color w:val="000000"/>
          <w:szCs w:val="15"/>
          <w:lang w:eastAsia="zh-CN"/>
        </w:rPr>
        <w:t>对</w:t>
      </w:r>
      <w:r>
        <w:rPr>
          <w:color w:val="000000"/>
          <w:szCs w:val="15"/>
          <w:lang w:eastAsia="zh-CN"/>
        </w:rPr>
        <w:t>FSS</w:t>
      </w:r>
      <w:r>
        <w:rPr>
          <w:rFonts w:hint="eastAsia"/>
          <w:color w:val="000000"/>
          <w:szCs w:val="15"/>
          <w:lang w:eastAsia="zh-CN"/>
        </w:rPr>
        <w:t>的其他网络的干扰，有必要确定</w:t>
      </w:r>
      <w:r>
        <w:rPr>
          <w:color w:val="000000"/>
          <w:szCs w:val="15"/>
          <w:lang w:eastAsia="zh-CN"/>
        </w:rPr>
        <w:t>ESV</w:t>
      </w:r>
      <w:r>
        <w:rPr>
          <w:rFonts w:hint="eastAsia"/>
          <w:color w:val="000000"/>
          <w:szCs w:val="15"/>
          <w:lang w:eastAsia="zh-CN"/>
        </w:rPr>
        <w:t>发射的最大偏轴</w:t>
      </w:r>
      <w:r>
        <w:rPr>
          <w:color w:val="000000"/>
          <w:szCs w:val="15"/>
          <w:lang w:eastAsia="zh-CN"/>
        </w:rPr>
        <w:t>e.i.r.p.</w:t>
      </w:r>
      <w:r>
        <w:rPr>
          <w:rFonts w:hint="eastAsia"/>
          <w:color w:val="000000"/>
          <w:szCs w:val="15"/>
          <w:lang w:eastAsia="zh-CN"/>
        </w:rPr>
        <w:t>密度限值；</w:t>
      </w:r>
    </w:p>
    <w:p w:rsidR="00FC4D74" w:rsidRDefault="002A7BAF" w:rsidP="00FC4D74">
      <w:pPr>
        <w:rPr>
          <w:color w:val="000000"/>
          <w:szCs w:val="15"/>
          <w:lang w:eastAsia="zh-CN"/>
        </w:rPr>
      </w:pPr>
      <w:r>
        <w:rPr>
          <w:i/>
          <w:iCs/>
          <w:color w:val="000000"/>
          <w:lang w:eastAsia="zh-CN"/>
        </w:rPr>
        <w:t>j</w:t>
      </w:r>
      <w:r w:rsidRPr="00E3187D">
        <w:rPr>
          <w:rFonts w:hint="eastAsia"/>
          <w:i/>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最小天线口径的确定会影响最终配置的</w:t>
      </w:r>
      <w:r>
        <w:rPr>
          <w:color w:val="000000"/>
          <w:szCs w:val="15"/>
          <w:lang w:eastAsia="zh-CN"/>
        </w:rPr>
        <w:t>ESV</w:t>
      </w:r>
      <w:r>
        <w:rPr>
          <w:rFonts w:hint="eastAsia"/>
          <w:color w:val="000000"/>
          <w:szCs w:val="15"/>
          <w:lang w:eastAsia="zh-CN"/>
        </w:rPr>
        <w:t>的数量，因此这将减少</w:t>
      </w:r>
      <w:r>
        <w:rPr>
          <w:color w:val="000000"/>
          <w:szCs w:val="15"/>
          <w:lang w:eastAsia="zh-CN"/>
        </w:rPr>
        <w:t>ESV</w:t>
      </w:r>
      <w:r>
        <w:rPr>
          <w:rFonts w:hint="eastAsia"/>
          <w:color w:val="000000"/>
          <w:szCs w:val="15"/>
          <w:lang w:eastAsia="zh-CN"/>
        </w:rPr>
        <w:t>对固定业务的干扰，</w:t>
      </w:r>
    </w:p>
    <w:p w:rsidR="00FC4D74" w:rsidRPr="009C5FC3" w:rsidRDefault="002A7BAF" w:rsidP="00FC4D74">
      <w:pPr>
        <w:pStyle w:val="Call"/>
        <w:rPr>
          <w:lang w:eastAsia="zh-CN"/>
        </w:rPr>
      </w:pPr>
      <w:r w:rsidRPr="009C5FC3">
        <w:rPr>
          <w:rFonts w:hint="eastAsia"/>
          <w:lang w:eastAsia="zh-CN"/>
        </w:rPr>
        <w:t>注意到</w:t>
      </w:r>
    </w:p>
    <w:p w:rsidR="00FC4D74" w:rsidRDefault="002A7BAF" w:rsidP="00FC4D74">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根据第</w:t>
      </w:r>
      <w:r>
        <w:rPr>
          <w:b/>
          <w:bCs/>
          <w:lang w:eastAsia="zh-CN"/>
        </w:rPr>
        <w:t>4.4</w:t>
      </w:r>
      <w:r>
        <w:rPr>
          <w:rFonts w:hint="eastAsia"/>
          <w:lang w:eastAsia="zh-CN"/>
        </w:rPr>
        <w:t>款</w:t>
      </w:r>
      <w:r>
        <w:rPr>
          <w:lang w:eastAsia="zh-CN"/>
        </w:rPr>
        <w:t>ESV</w:t>
      </w:r>
      <w:r>
        <w:rPr>
          <w:rFonts w:hint="eastAsia"/>
          <w:lang w:eastAsia="zh-CN"/>
        </w:rPr>
        <w:t>可以在</w:t>
      </w:r>
      <w:r>
        <w:rPr>
          <w:lang w:eastAsia="zh-CN"/>
        </w:rPr>
        <w:t>3 700-4 200 MHz</w:t>
      </w:r>
      <w:r>
        <w:rPr>
          <w:rFonts w:hint="eastAsia"/>
          <w:lang w:eastAsia="zh-CN"/>
        </w:rPr>
        <w:t>、</w:t>
      </w:r>
      <w:r>
        <w:rPr>
          <w:lang w:eastAsia="zh-CN"/>
        </w:rPr>
        <w:t>5 925-6 425 MHz</w:t>
      </w:r>
      <w:r>
        <w:rPr>
          <w:rFonts w:hint="eastAsia"/>
          <w:lang w:eastAsia="zh-CN"/>
        </w:rPr>
        <w:t>、</w:t>
      </w:r>
      <w:r>
        <w:rPr>
          <w:lang w:eastAsia="zh-CN"/>
        </w:rPr>
        <w:t>10.7-12.75 GHz</w:t>
      </w:r>
      <w:r>
        <w:rPr>
          <w:rFonts w:hint="eastAsia"/>
          <w:lang w:eastAsia="zh-CN"/>
        </w:rPr>
        <w:t>和</w:t>
      </w:r>
      <w:r>
        <w:rPr>
          <w:lang w:eastAsia="zh-CN"/>
        </w:rPr>
        <w:t>14-14.5 GHz</w:t>
      </w:r>
      <w:r>
        <w:rPr>
          <w:rFonts w:hint="eastAsia"/>
          <w:lang w:eastAsia="zh-CN"/>
        </w:rPr>
        <w:t>频段指配频率以便在</w:t>
      </w:r>
      <w:r>
        <w:rPr>
          <w:lang w:eastAsia="zh-CN"/>
        </w:rPr>
        <w:t>FSS</w:t>
      </w:r>
      <w:r>
        <w:rPr>
          <w:rFonts w:hint="eastAsia"/>
          <w:lang w:eastAsia="zh-CN"/>
        </w:rPr>
        <w:t>网络中运行，而且不应当要求得到在这些频段有频率划分的其他业务的保护，也不应当对其产生干扰；</w:t>
      </w:r>
    </w:p>
    <w:p w:rsidR="00FC4D74" w:rsidRDefault="002A7BAF" w:rsidP="00FC4D74">
      <w:pPr>
        <w:rPr>
          <w:color w:val="000000"/>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lang w:eastAsia="zh-CN"/>
        </w:rPr>
        <w:t>第</w:t>
      </w:r>
      <w:r>
        <w:rPr>
          <w:b/>
          <w:bCs/>
          <w:color w:val="000000"/>
          <w:lang w:eastAsia="zh-CN"/>
        </w:rPr>
        <w:t>9</w:t>
      </w:r>
      <w:r>
        <w:rPr>
          <w:rFonts w:hint="eastAsia"/>
          <w:color w:val="000000"/>
          <w:lang w:eastAsia="zh-CN"/>
        </w:rPr>
        <w:t>条的规则程序适用于在指定的固定点上运行的</w:t>
      </w:r>
      <w:r>
        <w:rPr>
          <w:color w:val="000000"/>
          <w:lang w:eastAsia="zh-CN"/>
        </w:rPr>
        <w:t>ESV</w:t>
      </w:r>
      <w:r>
        <w:rPr>
          <w:rFonts w:hint="eastAsia"/>
          <w:color w:val="000000"/>
          <w:lang w:eastAsia="zh-CN"/>
        </w:rPr>
        <w:t>，</w:t>
      </w:r>
    </w:p>
    <w:p w:rsidR="00FC4D74" w:rsidRPr="009C5FC3" w:rsidRDefault="002A7BAF" w:rsidP="00FC4D74">
      <w:pPr>
        <w:pStyle w:val="Call"/>
        <w:rPr>
          <w:lang w:eastAsia="zh-CN"/>
        </w:rPr>
      </w:pPr>
      <w:r w:rsidRPr="009C5FC3">
        <w:rPr>
          <w:rFonts w:hint="eastAsia"/>
          <w:lang w:eastAsia="zh-CN"/>
        </w:rPr>
        <w:t>做出决议</w:t>
      </w:r>
    </w:p>
    <w:p w:rsidR="005B58E3" w:rsidRDefault="005B58E3" w:rsidP="005B58E3">
      <w:pPr>
        <w:rPr>
          <w:ins w:id="15" w:author="Wang, Yujia" w:date="2015-10-26T09:17:00Z"/>
          <w:lang w:eastAsia="zh-CN"/>
        </w:rPr>
      </w:pPr>
      <w:ins w:id="16" w:author="Wang, Yujia" w:date="2015-10-26T09:17:00Z">
        <w:r>
          <w:rPr>
            <w:rFonts w:hint="eastAsia"/>
            <w:lang w:eastAsia="zh-CN"/>
          </w:rPr>
          <w:t>1</w:t>
        </w:r>
        <w:r>
          <w:rPr>
            <w:lang w:eastAsia="zh-CN"/>
          </w:rPr>
          <w:tab/>
        </w:r>
      </w:ins>
      <w:r w:rsidR="002A7BAF">
        <w:rPr>
          <w:rFonts w:hint="eastAsia"/>
          <w:lang w:eastAsia="zh-CN"/>
        </w:rPr>
        <w:t>在</w:t>
      </w:r>
      <w:r w:rsidR="002A7BAF">
        <w:rPr>
          <w:lang w:eastAsia="zh-CN"/>
        </w:rPr>
        <w:t>5 925-6 425 MHz</w:t>
      </w:r>
      <w:r w:rsidR="002A7BAF">
        <w:rPr>
          <w:rFonts w:hint="eastAsia"/>
          <w:lang w:eastAsia="zh-CN"/>
        </w:rPr>
        <w:t>和</w:t>
      </w:r>
      <w:r w:rsidR="002A7BAF">
        <w:rPr>
          <w:lang w:eastAsia="zh-CN"/>
        </w:rPr>
        <w:t>14-14.5 GHz</w:t>
      </w:r>
      <w:r w:rsidR="002A7BAF">
        <w:rPr>
          <w:rFonts w:hint="eastAsia"/>
          <w:lang w:eastAsia="zh-CN"/>
        </w:rPr>
        <w:t>频段发信的</w:t>
      </w:r>
      <w:r w:rsidR="002A7BAF">
        <w:rPr>
          <w:lang w:eastAsia="zh-CN"/>
        </w:rPr>
        <w:t>ESV</w:t>
      </w:r>
      <w:r w:rsidR="002A7BAF">
        <w:rPr>
          <w:rFonts w:hint="eastAsia"/>
          <w:lang w:eastAsia="zh-CN"/>
        </w:rPr>
        <w:t>应按照本决议附件</w:t>
      </w:r>
      <w:r w:rsidR="002A7BAF">
        <w:rPr>
          <w:lang w:eastAsia="zh-CN"/>
        </w:rPr>
        <w:t>1</w:t>
      </w:r>
      <w:r w:rsidR="002A7BAF">
        <w:rPr>
          <w:rFonts w:hint="eastAsia"/>
          <w:lang w:eastAsia="zh-CN"/>
        </w:rPr>
        <w:t>的规则和操作规定以及附件</w:t>
      </w:r>
      <w:r w:rsidR="002A7BAF">
        <w:rPr>
          <w:lang w:eastAsia="zh-CN"/>
        </w:rPr>
        <w:t>2</w:t>
      </w:r>
      <w:r w:rsidR="002A7BAF">
        <w:rPr>
          <w:rFonts w:hint="eastAsia"/>
          <w:lang w:eastAsia="zh-CN"/>
        </w:rPr>
        <w:t>的技术限制来运行</w:t>
      </w:r>
      <w:del w:id="17" w:author="Wang, Yujia" w:date="2015-10-26T09:17:00Z">
        <w:r w:rsidR="002A7BAF" w:rsidDel="005B58E3">
          <w:rPr>
            <w:rFonts w:hint="eastAsia"/>
            <w:lang w:eastAsia="zh-CN"/>
          </w:rPr>
          <w:delText>，</w:delText>
        </w:r>
      </w:del>
      <w:ins w:id="18" w:author="Wang, Yujia" w:date="2015-10-26T09:17:00Z">
        <w:r>
          <w:rPr>
            <w:rFonts w:hint="eastAsia"/>
            <w:lang w:eastAsia="zh-CN"/>
          </w:rPr>
          <w:t>；</w:t>
        </w:r>
      </w:ins>
    </w:p>
    <w:p w:rsidR="002A7BAF" w:rsidRPr="003229C7" w:rsidRDefault="002A7BAF" w:rsidP="00B605C5">
      <w:pPr>
        <w:rPr>
          <w:ins w:id="19" w:author="" w:date="2014-08-29T10:30:00Z"/>
          <w:iCs/>
          <w:lang w:eastAsia="zh-CN"/>
        </w:rPr>
        <w:pPrChange w:id="20" w:author="" w:date="2015-03-30T01:51:00Z">
          <w:pPr>
            <w:spacing w:line="480" w:lineRule="auto"/>
          </w:pPr>
        </w:pPrChange>
      </w:pPr>
      <w:ins w:id="21" w:author="" w:date="2014-08-29T10:30:00Z">
        <w:r w:rsidRPr="003229C7">
          <w:rPr>
            <w:iCs/>
            <w:lang w:eastAsia="zh-CN"/>
          </w:rPr>
          <w:lastRenderedPageBreak/>
          <w:t>2</w:t>
        </w:r>
        <w:r w:rsidRPr="003229C7">
          <w:rPr>
            <w:iCs/>
            <w:lang w:eastAsia="zh-CN"/>
          </w:rPr>
          <w:tab/>
        </w:r>
      </w:ins>
      <w:ins w:id="22" w:author="Li, Jianying" w:date="2015-10-31T14:56:00Z">
        <w:r w:rsidR="00B605C5">
          <w:rPr>
            <w:rFonts w:hint="eastAsia"/>
            <w:iCs/>
            <w:lang w:eastAsia="zh-CN"/>
          </w:rPr>
          <w:t>若</w:t>
        </w:r>
        <w:r w:rsidR="00B605C5">
          <w:rPr>
            <w:iCs/>
            <w:lang w:eastAsia="zh-CN"/>
          </w:rPr>
          <w:t>按照</w:t>
        </w:r>
      </w:ins>
      <w:ins w:id="23" w:author="" w:date="2014-08-29T10:30:00Z">
        <w:r w:rsidRPr="003229C7">
          <w:rPr>
            <w:rFonts w:hint="eastAsia"/>
            <w:iCs/>
            <w:lang w:eastAsia="zh-CN"/>
          </w:rPr>
          <w:t>本决议</w:t>
        </w:r>
        <w:r w:rsidR="00B605C5" w:rsidRPr="003229C7">
          <w:rPr>
            <w:rFonts w:hint="eastAsia"/>
            <w:iCs/>
            <w:lang w:eastAsia="zh-CN"/>
          </w:rPr>
          <w:t>确定的必要保护距离</w:t>
        </w:r>
      </w:ins>
      <w:ins w:id="24" w:author="Li, Jianying" w:date="2015-10-31T14:57:00Z">
        <w:r w:rsidR="00B605C5">
          <w:rPr>
            <w:rFonts w:hint="eastAsia"/>
            <w:iCs/>
            <w:lang w:eastAsia="zh-CN"/>
          </w:rPr>
          <w:t>制定</w:t>
        </w:r>
        <w:r w:rsidR="00B605C5">
          <w:rPr>
            <w:iCs/>
            <w:lang w:eastAsia="zh-CN"/>
          </w:rPr>
          <w:t>的</w:t>
        </w:r>
      </w:ins>
      <w:ins w:id="25" w:author="" w:date="2014-08-29T10:30:00Z">
        <w:r w:rsidRPr="003229C7">
          <w:rPr>
            <w:iCs/>
            <w:lang w:eastAsia="zh-CN"/>
          </w:rPr>
          <w:t>ESV</w:t>
        </w:r>
        <w:r w:rsidRPr="003229C7">
          <w:rPr>
            <w:rFonts w:hint="eastAsia"/>
            <w:iCs/>
            <w:lang w:eastAsia="zh-CN"/>
          </w:rPr>
          <w:t>发射</w:t>
        </w:r>
        <w:r w:rsidRPr="003229C7">
          <w:rPr>
            <w:iCs/>
            <w:lang w:eastAsia="zh-CN"/>
          </w:rPr>
          <w:t>e.i.r.p.</w:t>
        </w:r>
        <w:r w:rsidRPr="003229C7">
          <w:rPr>
            <w:rFonts w:hint="eastAsia"/>
            <w:iCs/>
            <w:lang w:eastAsia="zh-CN"/>
          </w:rPr>
          <w:t>最大谱</w:t>
        </w:r>
      </w:ins>
      <w:ins w:id="26" w:author="" w:date="2015-03-30T14:07:00Z">
        <w:r>
          <w:rPr>
            <w:rFonts w:hint="eastAsia"/>
            <w:iCs/>
            <w:lang w:eastAsia="zh-CN"/>
          </w:rPr>
          <w:t>密度值</w:t>
        </w:r>
      </w:ins>
      <w:ins w:id="27" w:author="" w:date="2014-08-29T10:30:00Z">
        <w:r w:rsidRPr="003229C7">
          <w:rPr>
            <w:rFonts w:hint="eastAsia"/>
            <w:iCs/>
            <w:lang w:eastAsia="zh-CN"/>
          </w:rPr>
          <w:t>小于第</w:t>
        </w:r>
        <w:r w:rsidRPr="003229C7">
          <w:rPr>
            <w:b/>
            <w:bCs/>
            <w:iCs/>
            <w:lang w:eastAsia="zh-CN"/>
            <w:rPrChange w:id="28" w:author="" w:date="2014-08-29T10:21:00Z">
              <w:rPr>
                <w:iCs/>
                <w:lang w:eastAsia="zh-CN"/>
              </w:rPr>
            </w:rPrChange>
          </w:rPr>
          <w:t>902</w:t>
        </w:r>
        <w:r w:rsidRPr="003229C7">
          <w:rPr>
            <w:rFonts w:hint="eastAsia"/>
            <w:iCs/>
            <w:lang w:eastAsia="zh-CN"/>
          </w:rPr>
          <w:t>号决议</w:t>
        </w:r>
        <w:r w:rsidRPr="003229C7">
          <w:rPr>
            <w:rFonts w:hint="eastAsia"/>
            <w:b/>
            <w:bCs/>
            <w:iCs/>
            <w:lang w:eastAsia="zh-CN"/>
            <w:rPrChange w:id="29" w:author="" w:date="2014-08-29T10:21:00Z">
              <w:rPr>
                <w:rFonts w:hint="eastAsia"/>
                <w:iCs/>
                <w:lang w:eastAsia="zh-CN"/>
              </w:rPr>
            </w:rPrChange>
          </w:rPr>
          <w:t>（</w:t>
        </w:r>
        <w:r w:rsidRPr="003229C7">
          <w:rPr>
            <w:b/>
            <w:bCs/>
            <w:iCs/>
            <w:lang w:eastAsia="zh-CN"/>
            <w:rPrChange w:id="30" w:author="" w:date="2014-08-29T10:21:00Z">
              <w:rPr>
                <w:iCs/>
                <w:lang w:eastAsia="zh-CN"/>
              </w:rPr>
            </w:rPrChange>
          </w:rPr>
          <w:t>WRC-03</w:t>
        </w:r>
        <w:r w:rsidRPr="003229C7">
          <w:rPr>
            <w:rFonts w:hint="eastAsia"/>
            <w:b/>
            <w:bCs/>
            <w:iCs/>
            <w:lang w:eastAsia="zh-CN"/>
            <w:rPrChange w:id="31" w:author="" w:date="2014-08-29T10:21:00Z">
              <w:rPr>
                <w:rFonts w:hint="eastAsia"/>
                <w:iCs/>
                <w:lang w:eastAsia="zh-CN"/>
              </w:rPr>
            </w:rPrChange>
          </w:rPr>
          <w:t>）</w:t>
        </w:r>
        <w:r w:rsidRPr="003229C7">
          <w:rPr>
            <w:rFonts w:hint="eastAsia"/>
            <w:iCs/>
            <w:lang w:eastAsia="zh-CN"/>
          </w:rPr>
          <w:t>的规定，</w:t>
        </w:r>
      </w:ins>
      <w:ins w:id="32" w:author="Li, Jianying" w:date="2015-10-31T14:58:00Z">
        <w:r w:rsidR="00B605C5">
          <w:rPr>
            <w:rFonts w:hint="eastAsia"/>
            <w:iCs/>
            <w:lang w:eastAsia="zh-CN"/>
          </w:rPr>
          <w:t>则</w:t>
        </w:r>
        <w:r w:rsidR="00B605C5">
          <w:rPr>
            <w:iCs/>
            <w:lang w:eastAsia="zh-CN"/>
          </w:rPr>
          <w:t>自</w:t>
        </w:r>
      </w:ins>
      <w:ins w:id="33" w:author="" w:date="2014-08-29T10:30:00Z">
        <w:r w:rsidRPr="003229C7">
          <w:rPr>
            <w:rFonts w:hint="eastAsia"/>
            <w:iCs/>
            <w:lang w:eastAsia="zh-CN"/>
          </w:rPr>
          <w:t>本决议生效日起</w:t>
        </w:r>
      </w:ins>
      <w:ins w:id="34" w:author="" w:date="2015-03-30T01:51:00Z">
        <w:r>
          <w:rPr>
            <w:rFonts w:hint="eastAsia"/>
            <w:iCs/>
            <w:lang w:eastAsia="zh-CN"/>
          </w:rPr>
          <w:t>须</w:t>
        </w:r>
      </w:ins>
      <w:ins w:id="35" w:author="" w:date="2014-08-29T10:30:00Z">
        <w:r w:rsidRPr="003229C7">
          <w:rPr>
            <w:rFonts w:hint="eastAsia"/>
            <w:iCs/>
            <w:lang w:eastAsia="zh-CN"/>
          </w:rPr>
          <w:t>根据本决议确立的规则条件运行；</w:t>
        </w:r>
      </w:ins>
    </w:p>
    <w:p w:rsidR="00FC4D74" w:rsidRPr="002A7BAF" w:rsidRDefault="002A7BAF" w:rsidP="00B605C5">
      <w:pPr>
        <w:rPr>
          <w:iCs/>
          <w:lang w:eastAsia="zh-CN"/>
        </w:rPr>
        <w:pPrChange w:id="36" w:author="Wang, Yujia" w:date="2015-10-26T09:17:00Z">
          <w:pPr>
            <w:pStyle w:val="NormalCH"/>
            <w:ind w:firstLine="480"/>
          </w:pPr>
        </w:pPrChange>
      </w:pPr>
      <w:ins w:id="37" w:author="" w:date="2014-08-29T10:30:00Z">
        <w:r w:rsidRPr="003229C7">
          <w:rPr>
            <w:iCs/>
            <w:lang w:eastAsia="zh-CN"/>
          </w:rPr>
          <w:t>3</w:t>
        </w:r>
        <w:r w:rsidRPr="003229C7">
          <w:rPr>
            <w:iCs/>
            <w:lang w:eastAsia="zh-CN"/>
          </w:rPr>
          <w:tab/>
        </w:r>
      </w:ins>
      <w:ins w:id="38" w:author="Li, Jianying" w:date="2015-10-31T14:58:00Z">
        <w:r w:rsidR="00B605C5">
          <w:rPr>
            <w:rFonts w:hint="eastAsia"/>
            <w:iCs/>
            <w:lang w:eastAsia="zh-CN"/>
          </w:rPr>
          <w:t>若</w:t>
        </w:r>
        <w:r w:rsidR="00B605C5">
          <w:rPr>
            <w:iCs/>
            <w:lang w:eastAsia="zh-CN"/>
          </w:rPr>
          <w:t>按照</w:t>
        </w:r>
      </w:ins>
      <w:ins w:id="39" w:author="" w:date="2014-08-29T10:30:00Z">
        <w:r w:rsidRPr="003229C7">
          <w:rPr>
            <w:rFonts w:hint="eastAsia"/>
            <w:iCs/>
            <w:lang w:eastAsia="zh-CN"/>
          </w:rPr>
          <w:t>本决议</w:t>
        </w:r>
        <w:r w:rsidR="00B605C5" w:rsidRPr="003229C7">
          <w:rPr>
            <w:rFonts w:hint="eastAsia"/>
            <w:iCs/>
            <w:lang w:eastAsia="zh-CN"/>
          </w:rPr>
          <w:t>确定的必要保护距离</w:t>
        </w:r>
      </w:ins>
      <w:ins w:id="40" w:author="Li, Jianying" w:date="2015-10-31T14:57:00Z">
        <w:r w:rsidR="00B605C5">
          <w:rPr>
            <w:rFonts w:hint="eastAsia"/>
            <w:iCs/>
            <w:lang w:eastAsia="zh-CN"/>
          </w:rPr>
          <w:t>制定</w:t>
        </w:r>
        <w:r w:rsidR="00B605C5">
          <w:rPr>
            <w:iCs/>
            <w:lang w:eastAsia="zh-CN"/>
          </w:rPr>
          <w:t>的</w:t>
        </w:r>
      </w:ins>
      <w:ins w:id="41" w:author="" w:date="2014-08-29T10:30:00Z">
        <w:r w:rsidRPr="003229C7">
          <w:rPr>
            <w:iCs/>
            <w:lang w:eastAsia="zh-CN"/>
          </w:rPr>
          <w:t>ESV</w:t>
        </w:r>
        <w:r w:rsidRPr="003229C7">
          <w:rPr>
            <w:rFonts w:hint="eastAsia"/>
            <w:iCs/>
            <w:lang w:eastAsia="zh-CN"/>
          </w:rPr>
          <w:t>发射</w:t>
        </w:r>
        <w:r w:rsidRPr="003229C7">
          <w:rPr>
            <w:iCs/>
            <w:lang w:eastAsia="zh-CN"/>
          </w:rPr>
          <w:t>e.i.r.p.</w:t>
        </w:r>
      </w:ins>
      <w:ins w:id="42" w:author="" w:date="2014-08-29T10:49:00Z">
        <w:r w:rsidRPr="00A109AA">
          <w:rPr>
            <w:rFonts w:hint="eastAsia"/>
            <w:iCs/>
            <w:lang w:eastAsia="zh-CN"/>
          </w:rPr>
          <w:t>最大</w:t>
        </w:r>
      </w:ins>
      <w:ins w:id="43" w:author="" w:date="2014-08-29T10:30:00Z">
        <w:r w:rsidRPr="003229C7">
          <w:rPr>
            <w:rFonts w:hint="eastAsia"/>
            <w:iCs/>
            <w:lang w:eastAsia="zh-CN"/>
          </w:rPr>
          <w:t>谱</w:t>
        </w:r>
      </w:ins>
      <w:ins w:id="44" w:author="" w:date="2015-03-30T14:07:00Z">
        <w:r>
          <w:rPr>
            <w:rFonts w:hint="eastAsia"/>
            <w:iCs/>
            <w:lang w:eastAsia="zh-CN"/>
          </w:rPr>
          <w:t>密度值</w:t>
        </w:r>
      </w:ins>
      <w:ins w:id="45" w:author="" w:date="2014-08-29T10:30:00Z">
        <w:r w:rsidRPr="003229C7">
          <w:rPr>
            <w:rFonts w:hint="eastAsia"/>
            <w:iCs/>
            <w:lang w:eastAsia="zh-CN"/>
          </w:rPr>
          <w:t>大于第</w:t>
        </w:r>
        <w:r w:rsidRPr="003229C7">
          <w:rPr>
            <w:b/>
            <w:bCs/>
            <w:iCs/>
            <w:lang w:eastAsia="zh-CN"/>
            <w:rPrChange w:id="46" w:author="" w:date="2014-08-29T10:21:00Z">
              <w:rPr>
                <w:iCs/>
                <w:lang w:eastAsia="zh-CN"/>
              </w:rPr>
            </w:rPrChange>
          </w:rPr>
          <w:t>902</w:t>
        </w:r>
        <w:r w:rsidRPr="003229C7">
          <w:rPr>
            <w:rFonts w:hint="eastAsia"/>
            <w:iCs/>
            <w:lang w:eastAsia="zh-CN"/>
          </w:rPr>
          <w:t>号决议</w:t>
        </w:r>
        <w:r w:rsidRPr="003229C7">
          <w:rPr>
            <w:rFonts w:hint="eastAsia"/>
            <w:b/>
            <w:bCs/>
            <w:iCs/>
            <w:lang w:eastAsia="zh-CN"/>
            <w:rPrChange w:id="47" w:author="" w:date="2014-08-29T10:21:00Z">
              <w:rPr>
                <w:rFonts w:hint="eastAsia"/>
                <w:iCs/>
                <w:lang w:eastAsia="zh-CN"/>
              </w:rPr>
            </w:rPrChange>
          </w:rPr>
          <w:t>（</w:t>
        </w:r>
        <w:r w:rsidRPr="003229C7">
          <w:rPr>
            <w:b/>
            <w:bCs/>
            <w:iCs/>
            <w:lang w:eastAsia="zh-CN"/>
            <w:rPrChange w:id="48" w:author="" w:date="2014-08-29T10:21:00Z">
              <w:rPr>
                <w:iCs/>
                <w:lang w:eastAsia="zh-CN"/>
              </w:rPr>
            </w:rPrChange>
          </w:rPr>
          <w:t>WRC-03</w:t>
        </w:r>
        <w:r w:rsidRPr="003229C7">
          <w:rPr>
            <w:rFonts w:hint="eastAsia"/>
            <w:b/>
            <w:bCs/>
            <w:iCs/>
            <w:lang w:eastAsia="zh-CN"/>
            <w:rPrChange w:id="49" w:author="" w:date="2014-08-29T10:21:00Z">
              <w:rPr>
                <w:rFonts w:hint="eastAsia"/>
                <w:iCs/>
                <w:lang w:eastAsia="zh-CN"/>
              </w:rPr>
            </w:rPrChange>
          </w:rPr>
          <w:t>）</w:t>
        </w:r>
        <w:r w:rsidRPr="003229C7">
          <w:rPr>
            <w:rFonts w:hint="eastAsia"/>
            <w:iCs/>
            <w:lang w:eastAsia="zh-CN"/>
          </w:rPr>
          <w:t>的规定，</w:t>
        </w:r>
      </w:ins>
      <w:ins w:id="50" w:author="Li, Jianying" w:date="2015-10-31T14:59:00Z">
        <w:r w:rsidR="00B605C5">
          <w:rPr>
            <w:rFonts w:hint="eastAsia"/>
            <w:iCs/>
            <w:lang w:eastAsia="zh-CN"/>
          </w:rPr>
          <w:t>则</w:t>
        </w:r>
        <w:r w:rsidR="00B605C5">
          <w:rPr>
            <w:iCs/>
            <w:lang w:eastAsia="zh-CN"/>
          </w:rPr>
          <w:t>在</w:t>
        </w:r>
      </w:ins>
      <w:ins w:id="51" w:author="" w:date="2014-08-29T10:30:00Z">
        <w:r w:rsidRPr="003229C7">
          <w:rPr>
            <w:rFonts w:hint="eastAsia"/>
            <w:iCs/>
            <w:lang w:eastAsia="zh-CN"/>
          </w:rPr>
          <w:t>自本决议生效日起</w:t>
        </w:r>
      </w:ins>
      <w:ins w:id="52" w:author="Li, Jianying" w:date="2015-10-31T14:59:00Z">
        <w:r w:rsidR="00B605C5">
          <w:rPr>
            <w:rFonts w:hint="eastAsia"/>
            <w:iCs/>
            <w:lang w:eastAsia="zh-CN"/>
          </w:rPr>
          <w:t>的</w:t>
        </w:r>
        <w:r w:rsidR="00B605C5">
          <w:rPr>
            <w:iCs/>
            <w:lang w:eastAsia="zh-CN"/>
          </w:rPr>
          <w:t>一</w:t>
        </w:r>
      </w:ins>
      <w:ins w:id="53" w:author="" w:date="2014-08-29T10:30:00Z">
        <w:r w:rsidRPr="003229C7">
          <w:rPr>
            <w:rFonts w:hint="eastAsia"/>
            <w:iCs/>
            <w:lang w:eastAsia="zh-CN"/>
          </w:rPr>
          <w:t>年</w:t>
        </w:r>
      </w:ins>
      <w:ins w:id="54" w:author="Li, Jianying" w:date="2015-10-31T15:00:00Z">
        <w:r w:rsidR="00B605C5">
          <w:rPr>
            <w:rFonts w:hint="eastAsia"/>
            <w:iCs/>
            <w:lang w:eastAsia="zh-CN"/>
          </w:rPr>
          <w:t>时间</w:t>
        </w:r>
      </w:ins>
      <w:ins w:id="55" w:author="" w:date="2014-08-29T10:30:00Z">
        <w:r w:rsidRPr="003229C7">
          <w:rPr>
            <w:rFonts w:hint="eastAsia"/>
            <w:iCs/>
            <w:lang w:eastAsia="zh-CN"/>
          </w:rPr>
          <w:t>内</w:t>
        </w:r>
      </w:ins>
      <w:ins w:id="56" w:author="" w:date="2015-03-30T01:51:00Z">
        <w:r>
          <w:rPr>
            <w:rFonts w:hint="eastAsia"/>
            <w:iCs/>
            <w:lang w:eastAsia="zh-CN"/>
          </w:rPr>
          <w:t>须</w:t>
        </w:r>
      </w:ins>
      <w:ins w:id="57" w:author="" w:date="2014-08-29T10:30:00Z">
        <w:r w:rsidRPr="003229C7">
          <w:rPr>
            <w:rFonts w:hint="eastAsia"/>
            <w:iCs/>
            <w:lang w:eastAsia="zh-CN"/>
          </w:rPr>
          <w:t>达到本决议规定的条件</w:t>
        </w:r>
      </w:ins>
      <w:ins w:id="58" w:author="" w:date="2015-04-01T11:31:00Z">
        <w:r>
          <w:rPr>
            <w:rFonts w:hint="eastAsia"/>
            <w:iCs/>
            <w:lang w:eastAsia="zh-CN"/>
          </w:rPr>
          <w:t>，</w:t>
        </w:r>
      </w:ins>
    </w:p>
    <w:p w:rsidR="00FC4D74" w:rsidRPr="009C5FC3" w:rsidRDefault="002A7BAF" w:rsidP="00FC4D74">
      <w:pPr>
        <w:pStyle w:val="Call"/>
        <w:rPr>
          <w:lang w:eastAsia="zh-CN"/>
        </w:rPr>
      </w:pPr>
      <w:r w:rsidRPr="009C5FC3">
        <w:rPr>
          <w:rFonts w:hint="eastAsia"/>
          <w:lang w:eastAsia="zh-CN"/>
        </w:rPr>
        <w:t>鼓励有关主管部门</w:t>
      </w:r>
    </w:p>
    <w:p w:rsidR="00FC4D74" w:rsidRDefault="00B605C5" w:rsidP="00BA4496">
      <w:pPr>
        <w:ind w:firstLineChars="200" w:firstLine="480"/>
        <w:rPr>
          <w:lang w:eastAsia="zh-CN"/>
        </w:rPr>
      </w:pPr>
      <w:r>
        <w:rPr>
          <w:rFonts w:hint="eastAsia"/>
          <w:lang w:eastAsia="zh-CN"/>
        </w:rPr>
        <w:t>与</w:t>
      </w:r>
      <w:r w:rsidR="002A7BAF">
        <w:rPr>
          <w:rFonts w:hint="eastAsia"/>
          <w:lang w:eastAsia="zh-CN"/>
        </w:rPr>
        <w:t>许可</w:t>
      </w:r>
      <w:r w:rsidR="002A7BAF">
        <w:rPr>
          <w:lang w:eastAsia="zh-CN"/>
        </w:rPr>
        <w:t>ESV</w:t>
      </w:r>
      <w:r w:rsidR="002A7BAF">
        <w:rPr>
          <w:rFonts w:hint="eastAsia"/>
          <w:lang w:eastAsia="zh-CN"/>
        </w:rPr>
        <w:t>的主管部门</w:t>
      </w:r>
      <w:r>
        <w:rPr>
          <w:rFonts w:hint="eastAsia"/>
          <w:lang w:eastAsia="zh-CN"/>
        </w:rPr>
        <w:t>合作</w:t>
      </w:r>
      <w:r>
        <w:rPr>
          <w:lang w:eastAsia="zh-CN"/>
        </w:rPr>
        <w:t>，同时</w:t>
      </w:r>
      <w:r w:rsidR="002A7BAF">
        <w:rPr>
          <w:rFonts w:hint="eastAsia"/>
          <w:lang w:eastAsia="zh-CN"/>
        </w:rPr>
        <w:t>根据上</w:t>
      </w:r>
      <w:r>
        <w:rPr>
          <w:rFonts w:hint="eastAsia"/>
          <w:lang w:eastAsia="zh-CN"/>
        </w:rPr>
        <w:t>述</w:t>
      </w:r>
      <w:r w:rsidR="002A7BAF">
        <w:rPr>
          <w:rFonts w:hint="eastAsia"/>
          <w:lang w:eastAsia="zh-CN"/>
        </w:rPr>
        <w:t>规定寻求协议，</w:t>
      </w:r>
      <w:r>
        <w:rPr>
          <w:rFonts w:hint="eastAsia"/>
          <w:lang w:eastAsia="zh-CN"/>
        </w:rPr>
        <w:t>并</w:t>
      </w:r>
      <w:r>
        <w:rPr>
          <w:lang w:eastAsia="zh-CN"/>
        </w:rPr>
        <w:t>顾及</w:t>
      </w:r>
      <w:r w:rsidR="002A7BAF">
        <w:rPr>
          <w:rFonts w:hint="eastAsia"/>
          <w:lang w:eastAsia="zh-CN"/>
        </w:rPr>
        <w:t>第</w:t>
      </w:r>
      <w:r w:rsidR="002A7BAF">
        <w:rPr>
          <w:b/>
          <w:bCs/>
          <w:lang w:eastAsia="zh-CN"/>
        </w:rPr>
        <w:t>37</w:t>
      </w:r>
      <w:r w:rsidR="002A7BAF">
        <w:rPr>
          <w:rFonts w:hint="eastAsia"/>
          <w:lang w:eastAsia="zh-CN"/>
        </w:rPr>
        <w:t>号建议</w:t>
      </w:r>
      <w:r w:rsidR="002A7BAF" w:rsidRPr="000768EC">
        <w:rPr>
          <w:rFonts w:ascii="Times New Roman MT Extra Bold" w:hAnsi="Times New Roman MT Extra Bold" w:hint="eastAsia"/>
          <w:b/>
          <w:bCs/>
          <w:lang w:eastAsia="zh-CN"/>
        </w:rPr>
        <w:t>（</w:t>
      </w:r>
      <w:r w:rsidR="002A7BAF">
        <w:rPr>
          <w:b/>
          <w:bCs/>
          <w:lang w:eastAsia="zh-CN"/>
        </w:rPr>
        <w:t>WRC-03</w:t>
      </w:r>
      <w:r w:rsidR="002A7BAF">
        <w:rPr>
          <w:rFonts w:hint="eastAsia"/>
          <w:b/>
          <w:bCs/>
          <w:lang w:eastAsia="zh-CN"/>
        </w:rPr>
        <w:t>）</w:t>
      </w:r>
      <w:r w:rsidR="002A7BAF">
        <w:rPr>
          <w:rFonts w:hint="eastAsia"/>
          <w:lang w:eastAsia="zh-CN"/>
        </w:rPr>
        <w:t>的规定，</w:t>
      </w:r>
    </w:p>
    <w:p w:rsidR="00FC4D74" w:rsidRPr="009C5FC3" w:rsidRDefault="002A7BAF" w:rsidP="00FC4D74">
      <w:pPr>
        <w:pStyle w:val="Call"/>
        <w:rPr>
          <w:lang w:eastAsia="zh-CN"/>
        </w:rPr>
      </w:pPr>
      <w:r w:rsidRPr="009C5FC3">
        <w:rPr>
          <w:rFonts w:hint="eastAsia"/>
          <w:lang w:eastAsia="zh-CN"/>
        </w:rPr>
        <w:t>责成秘书长</w:t>
      </w:r>
    </w:p>
    <w:p w:rsidR="00FC4D74" w:rsidRDefault="002A7BAF" w:rsidP="00BA4496">
      <w:pPr>
        <w:ind w:firstLineChars="200" w:firstLine="480"/>
        <w:rPr>
          <w:lang w:eastAsia="zh-CN"/>
        </w:rPr>
      </w:pPr>
      <w:r>
        <w:rPr>
          <w:rFonts w:hint="eastAsia"/>
          <w:lang w:eastAsia="zh-CN"/>
        </w:rPr>
        <w:t>提请国际海事组织（</w:t>
      </w:r>
      <w:r>
        <w:rPr>
          <w:lang w:eastAsia="zh-CN"/>
        </w:rPr>
        <w:t>IMO</w:t>
      </w:r>
      <w:r>
        <w:rPr>
          <w:rFonts w:hint="eastAsia"/>
          <w:lang w:eastAsia="zh-CN"/>
        </w:rPr>
        <w:t>）秘书长注意本决议。</w:t>
      </w:r>
    </w:p>
    <w:p w:rsidR="00FC4D74" w:rsidRDefault="002A7BAF">
      <w:pPr>
        <w:pStyle w:val="AnnexNo"/>
        <w:rPr>
          <w:lang w:eastAsia="zh-CN"/>
        </w:rPr>
      </w:pPr>
      <w:r>
        <w:rPr>
          <w:rFonts w:hint="eastAsia"/>
          <w:lang w:eastAsia="zh-CN"/>
        </w:rPr>
        <w:t>第</w:t>
      </w:r>
      <w:r>
        <w:rPr>
          <w:lang w:eastAsia="zh-CN"/>
        </w:rPr>
        <w:t>902</w:t>
      </w:r>
      <w:r>
        <w:rPr>
          <w:rFonts w:hint="eastAsia"/>
          <w:lang w:eastAsia="zh-CN"/>
        </w:rPr>
        <w:t>号决议附件</w:t>
      </w:r>
      <w:r>
        <w:rPr>
          <w:lang w:eastAsia="zh-CN"/>
        </w:rPr>
        <w:t>1</w:t>
      </w:r>
      <w:r>
        <w:rPr>
          <w:lang w:eastAsia="zh-CN"/>
        </w:rPr>
        <w:t>（</w:t>
      </w:r>
      <w:r>
        <w:rPr>
          <w:lang w:eastAsia="zh-CN"/>
        </w:rPr>
        <w:t>WRC-</w:t>
      </w:r>
      <w:del w:id="59" w:author="Wang, Yujia" w:date="2015-10-26T09:17:00Z">
        <w:r w:rsidDel="005B58E3">
          <w:rPr>
            <w:lang w:eastAsia="zh-CN"/>
          </w:rPr>
          <w:delText>03</w:delText>
        </w:r>
      </w:del>
      <w:ins w:id="60" w:author="Wang, Yujia" w:date="2015-10-26T09:17:00Z">
        <w:r w:rsidR="005B58E3">
          <w:rPr>
            <w:lang w:eastAsia="zh-CN"/>
          </w:rPr>
          <w:t>15</w:t>
        </w:r>
        <w:r w:rsidR="005B58E3">
          <w:rPr>
            <w:rFonts w:hint="eastAsia"/>
            <w:lang w:eastAsia="zh-CN"/>
          </w:rPr>
          <w:t>，</w:t>
        </w:r>
        <w:r w:rsidR="005B58E3">
          <w:rPr>
            <w:lang w:eastAsia="zh-CN"/>
          </w:rPr>
          <w:t>修订版</w:t>
        </w:r>
      </w:ins>
      <w:r>
        <w:rPr>
          <w:lang w:eastAsia="zh-CN"/>
        </w:rPr>
        <w:t>）</w:t>
      </w:r>
    </w:p>
    <w:p w:rsidR="00FC4D74" w:rsidRDefault="002A7BAF" w:rsidP="00FC4D74">
      <w:pPr>
        <w:pStyle w:val="Annextitle"/>
        <w:rPr>
          <w:lang w:eastAsia="zh-CN"/>
        </w:rPr>
      </w:pPr>
      <w:r>
        <w:rPr>
          <w:lang w:eastAsia="zh-CN"/>
        </w:rPr>
        <w:t>在</w:t>
      </w:r>
      <w:r w:rsidRPr="000768EC">
        <w:rPr>
          <w:rFonts w:ascii="Times New Roman" w:hAnsi="Times New Roman"/>
          <w:lang w:eastAsia="zh-CN"/>
        </w:rPr>
        <w:t xml:space="preserve">5 925-6 425 MHz </w:t>
      </w:r>
      <w:r w:rsidRPr="000768EC">
        <w:rPr>
          <w:rFonts w:ascii="Times New Roman"/>
          <w:lang w:eastAsia="zh-CN"/>
        </w:rPr>
        <w:t>和</w:t>
      </w:r>
      <w:r w:rsidRPr="000768EC">
        <w:rPr>
          <w:rFonts w:ascii="Times New Roman" w:hAnsi="Times New Roman"/>
          <w:lang w:eastAsia="zh-CN"/>
        </w:rPr>
        <w:t xml:space="preserve">14-14.5 GHz </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sidRPr="000768EC">
        <w:rPr>
          <w:rFonts w:ascii="Times New Roman"/>
          <w:lang w:eastAsia="zh-CN"/>
        </w:rPr>
        <w:t>的规则和操作规定</w:t>
      </w:r>
    </w:p>
    <w:p w:rsidR="00FC4D74" w:rsidRDefault="002A7BAF" w:rsidP="00FC4D74">
      <w:pPr>
        <w:pStyle w:val="Normalaftertitle"/>
        <w:rPr>
          <w:lang w:eastAsia="zh-CN"/>
        </w:rPr>
      </w:pPr>
      <w:r w:rsidRPr="00CB09F6">
        <w:rPr>
          <w:lang w:eastAsia="zh-CN"/>
        </w:rPr>
        <w:t>1</w:t>
      </w:r>
      <w:r w:rsidRPr="00CB09F6">
        <w:rPr>
          <w:lang w:eastAsia="zh-CN"/>
        </w:rPr>
        <w:tab/>
      </w:r>
      <w:r w:rsidRPr="00CB09F6">
        <w:rPr>
          <w:rFonts w:hint="eastAsia"/>
          <w:lang w:eastAsia="zh-CN"/>
        </w:rPr>
        <w:t>在这些频段核发</w:t>
      </w:r>
      <w:r w:rsidRPr="00CB09F6">
        <w:rPr>
          <w:lang w:eastAsia="zh-CN"/>
        </w:rPr>
        <w:t>ESV</w:t>
      </w:r>
      <w:r w:rsidRPr="00CB09F6">
        <w:rPr>
          <w:rFonts w:hint="eastAsia"/>
          <w:lang w:eastAsia="zh-CN"/>
        </w:rPr>
        <w:t>使用执照的主管部门（发执照主管部门）应确保这种电</w:t>
      </w:r>
      <w:r>
        <w:rPr>
          <w:rFonts w:hint="eastAsia"/>
          <w:lang w:eastAsia="zh-CN"/>
        </w:rPr>
        <w:t>台遵守本附件的规定，而且不能呈现对其他有关主管部门的业务产生不可接受的干扰的任何可能。</w:t>
      </w:r>
    </w:p>
    <w:p w:rsidR="00FC4D74" w:rsidRDefault="002A7BAF" w:rsidP="00FC4D74">
      <w:pPr>
        <w:rPr>
          <w:color w:val="000000"/>
          <w:lang w:eastAsia="zh-CN"/>
        </w:rPr>
      </w:pPr>
      <w:r>
        <w:rPr>
          <w:color w:val="000000"/>
          <w:szCs w:val="17"/>
          <w:lang w:eastAsia="zh-CN"/>
        </w:rPr>
        <w:t>2</w:t>
      </w:r>
      <w:r>
        <w:rPr>
          <w:color w:val="000000"/>
          <w:szCs w:val="17"/>
          <w:lang w:eastAsia="zh-CN"/>
        </w:rPr>
        <w:tab/>
      </w:r>
      <w:r>
        <w:rPr>
          <w:color w:val="000000"/>
          <w:lang w:eastAsia="zh-CN"/>
        </w:rPr>
        <w:t>ESV</w:t>
      </w:r>
      <w:r>
        <w:rPr>
          <w:rFonts w:hint="eastAsia"/>
          <w:color w:val="000000"/>
          <w:lang w:eastAsia="zh-CN"/>
        </w:rPr>
        <w:t>业务提供者应遵守附件</w:t>
      </w:r>
      <w:r>
        <w:rPr>
          <w:color w:val="000000"/>
          <w:lang w:eastAsia="zh-CN"/>
        </w:rPr>
        <w:t>2</w:t>
      </w:r>
      <w:r>
        <w:rPr>
          <w:rFonts w:hint="eastAsia"/>
          <w:color w:val="000000"/>
          <w:lang w:eastAsia="zh-CN"/>
        </w:rPr>
        <w:t>所列的技术限制，以及当其在下面第</w:t>
      </w:r>
      <w:r>
        <w:rPr>
          <w:color w:val="000000"/>
          <w:lang w:eastAsia="zh-CN"/>
        </w:rPr>
        <w:t>4</w:t>
      </w:r>
      <w:r>
        <w:rPr>
          <w:rFonts w:hint="eastAsia"/>
          <w:color w:val="000000"/>
          <w:lang w:eastAsia="zh-CN"/>
        </w:rPr>
        <w:t>项标定的最小距离之内运行</w:t>
      </w:r>
      <w:r>
        <w:rPr>
          <w:color w:val="000000"/>
          <w:lang w:eastAsia="zh-CN"/>
        </w:rPr>
        <w:t>ESV</w:t>
      </w:r>
      <w:r>
        <w:rPr>
          <w:rFonts w:hint="eastAsia"/>
          <w:color w:val="000000"/>
          <w:lang w:eastAsia="zh-CN"/>
        </w:rPr>
        <w:t>时，应遵守颁发执照的主管部门与其他有关的主管部门达成协议的附加限制。</w:t>
      </w:r>
    </w:p>
    <w:p w:rsidR="00FC4D74" w:rsidRDefault="002A7BAF" w:rsidP="00FC4D74">
      <w:pPr>
        <w:rPr>
          <w:color w:val="000000"/>
          <w:lang w:eastAsia="zh-CN"/>
        </w:rPr>
      </w:pPr>
      <w:r>
        <w:rPr>
          <w:color w:val="000000"/>
          <w:szCs w:val="17"/>
          <w:lang w:eastAsia="zh-CN"/>
        </w:rPr>
        <w:t>3</w:t>
      </w:r>
      <w:r>
        <w:rPr>
          <w:color w:val="000000"/>
          <w:szCs w:val="17"/>
          <w:lang w:eastAsia="zh-CN"/>
        </w:rPr>
        <w:tab/>
      </w:r>
      <w:r>
        <w:rPr>
          <w:rFonts w:hint="eastAsia"/>
          <w:color w:val="000000"/>
          <w:lang w:eastAsia="zh-CN"/>
        </w:rPr>
        <w:t>在</w:t>
      </w:r>
      <w:r>
        <w:rPr>
          <w:color w:val="000000"/>
          <w:lang w:eastAsia="zh-CN"/>
        </w:rPr>
        <w:t xml:space="preserve">3 700-4 200 MHz </w:t>
      </w:r>
      <w:r>
        <w:rPr>
          <w:rFonts w:hint="eastAsia"/>
          <w:color w:val="000000"/>
          <w:lang w:eastAsia="zh-CN"/>
        </w:rPr>
        <w:t>和</w:t>
      </w:r>
      <w:r>
        <w:rPr>
          <w:color w:val="000000"/>
          <w:lang w:eastAsia="zh-CN"/>
        </w:rPr>
        <w:t>10.7-12.75 GHz</w:t>
      </w:r>
      <w:r>
        <w:rPr>
          <w:rFonts w:hint="eastAsia"/>
          <w:color w:val="000000"/>
          <w:lang w:eastAsia="zh-CN"/>
        </w:rPr>
        <w:t>频段，移动中的</w:t>
      </w:r>
      <w:r>
        <w:rPr>
          <w:color w:val="000000"/>
          <w:lang w:eastAsia="zh-CN"/>
        </w:rPr>
        <w:t>ESV</w:t>
      </w:r>
      <w:r>
        <w:rPr>
          <w:rFonts w:hint="eastAsia"/>
          <w:color w:val="000000"/>
          <w:lang w:eastAsia="zh-CN"/>
        </w:rPr>
        <w:t>不应当要求得到按照《无线电规则》操作的地面业务发射的保护。</w:t>
      </w:r>
    </w:p>
    <w:p w:rsidR="00FC4D74" w:rsidRDefault="002A7BAF" w:rsidP="00FA1631">
      <w:pPr>
        <w:rPr>
          <w:color w:val="000000"/>
          <w:lang w:eastAsia="zh-CN"/>
        </w:rPr>
      </w:pPr>
      <w:r>
        <w:rPr>
          <w:color w:val="000000"/>
          <w:szCs w:val="17"/>
          <w:lang w:eastAsia="zh-CN"/>
        </w:rPr>
        <w:t>4</w:t>
      </w:r>
      <w:r>
        <w:rPr>
          <w:color w:val="000000"/>
          <w:szCs w:val="17"/>
          <w:lang w:eastAsia="zh-CN"/>
        </w:rPr>
        <w:tab/>
      </w:r>
      <w:r>
        <w:rPr>
          <w:rFonts w:hint="eastAsia"/>
          <w:color w:val="000000"/>
          <w:lang w:eastAsia="zh-CN"/>
        </w:rPr>
        <w:t>考虑了附件</w:t>
      </w:r>
      <w:r>
        <w:rPr>
          <w:color w:val="000000"/>
          <w:lang w:eastAsia="zh-CN"/>
        </w:rPr>
        <w:t>2</w:t>
      </w:r>
      <w:r>
        <w:rPr>
          <w:rFonts w:hint="eastAsia"/>
          <w:color w:val="000000"/>
          <w:lang w:eastAsia="zh-CN"/>
        </w:rPr>
        <w:t>的技术限制，沿海国家正式承认的离开海岸线的最小距离在</w:t>
      </w:r>
      <w:r>
        <w:rPr>
          <w:color w:val="000000"/>
          <w:lang w:eastAsia="zh-CN"/>
        </w:rPr>
        <w:t>5</w:t>
      </w:r>
      <w:r w:rsidR="00FA1631">
        <w:rPr>
          <w:color w:val="000000"/>
          <w:lang w:val="en-US" w:eastAsia="zh-CN"/>
        </w:rPr>
        <w:t> </w:t>
      </w:r>
      <w:r>
        <w:rPr>
          <w:color w:val="000000"/>
          <w:lang w:eastAsia="zh-CN"/>
        </w:rPr>
        <w:t>925-6</w:t>
      </w:r>
      <w:r w:rsidR="00FA1631">
        <w:rPr>
          <w:color w:val="000000"/>
          <w:lang w:val="en-US" w:eastAsia="zh-CN"/>
        </w:rPr>
        <w:t> </w:t>
      </w:r>
      <w:r>
        <w:rPr>
          <w:color w:val="000000"/>
          <w:lang w:eastAsia="zh-CN"/>
        </w:rPr>
        <w:t>425MHz</w:t>
      </w:r>
      <w:r>
        <w:rPr>
          <w:rFonts w:hint="eastAsia"/>
          <w:color w:val="000000"/>
          <w:lang w:eastAsia="zh-CN"/>
        </w:rPr>
        <w:t>频段</w:t>
      </w:r>
      <w:del w:id="61" w:author="Duan, Hongtao" w:date="2015-10-27T22:56:00Z">
        <w:r w:rsidDel="00D44142">
          <w:rPr>
            <w:rFonts w:hint="eastAsia"/>
            <w:color w:val="000000"/>
            <w:lang w:eastAsia="zh-CN"/>
          </w:rPr>
          <w:delText>为</w:delText>
        </w:r>
        <w:r w:rsidDel="00D44142">
          <w:rPr>
            <w:color w:val="000000"/>
            <w:lang w:eastAsia="zh-CN"/>
          </w:rPr>
          <w:delText>300 km</w:delText>
        </w:r>
      </w:del>
      <w:ins w:id="62" w:author="Duan, Hongtao" w:date="2015-10-27T22:56:00Z">
        <w:r w:rsidR="00D44142">
          <w:rPr>
            <w:rFonts w:hint="eastAsia"/>
            <w:color w:val="000000"/>
            <w:lang w:eastAsia="zh-CN"/>
          </w:rPr>
          <w:t>如</w:t>
        </w:r>
        <w:r w:rsidR="00D44142">
          <w:rPr>
            <w:color w:val="000000"/>
            <w:lang w:eastAsia="zh-CN"/>
          </w:rPr>
          <w:t>表</w:t>
        </w:r>
        <w:r w:rsidR="00D44142">
          <w:rPr>
            <w:rFonts w:hint="eastAsia"/>
            <w:color w:val="000000"/>
            <w:lang w:eastAsia="zh-CN"/>
          </w:rPr>
          <w:t>1</w:t>
        </w:r>
        <w:r w:rsidR="00D44142">
          <w:rPr>
            <w:rFonts w:hint="eastAsia"/>
            <w:color w:val="000000"/>
            <w:lang w:eastAsia="zh-CN"/>
          </w:rPr>
          <w:t>所示</w:t>
        </w:r>
      </w:ins>
      <w:r>
        <w:rPr>
          <w:rFonts w:hint="eastAsia"/>
          <w:color w:val="000000"/>
          <w:lang w:eastAsia="zh-CN"/>
        </w:rPr>
        <w:t>，在</w:t>
      </w:r>
      <w:r>
        <w:rPr>
          <w:color w:val="000000"/>
          <w:lang w:eastAsia="zh-CN"/>
        </w:rPr>
        <w:t>14-14.5 GHz</w:t>
      </w:r>
      <w:r>
        <w:rPr>
          <w:rFonts w:hint="eastAsia"/>
          <w:color w:val="000000"/>
          <w:lang w:eastAsia="zh-CN"/>
        </w:rPr>
        <w:t>频段</w:t>
      </w:r>
      <w:del w:id="63" w:author="Duan, Hongtao" w:date="2015-10-27T22:57:00Z">
        <w:r w:rsidDel="00D44142">
          <w:rPr>
            <w:rFonts w:hint="eastAsia"/>
            <w:color w:val="000000"/>
            <w:lang w:eastAsia="zh-CN"/>
          </w:rPr>
          <w:delText>为</w:delText>
        </w:r>
        <w:r w:rsidDel="00D44142">
          <w:rPr>
            <w:color w:val="000000"/>
            <w:lang w:eastAsia="zh-CN"/>
          </w:rPr>
          <w:delText>125 km</w:delText>
        </w:r>
      </w:del>
      <w:ins w:id="64" w:author="Duan, Hongtao" w:date="2015-10-27T22:57:00Z">
        <w:r w:rsidR="00D44142">
          <w:rPr>
            <w:rFonts w:hint="eastAsia"/>
            <w:color w:val="000000"/>
            <w:lang w:eastAsia="zh-CN"/>
          </w:rPr>
          <w:t>如表</w:t>
        </w:r>
        <w:r w:rsidR="00D44142">
          <w:rPr>
            <w:rFonts w:hint="eastAsia"/>
            <w:color w:val="000000"/>
            <w:lang w:eastAsia="zh-CN"/>
          </w:rPr>
          <w:t>2</w:t>
        </w:r>
        <w:r w:rsidR="00D44142">
          <w:rPr>
            <w:rFonts w:hint="eastAsia"/>
            <w:color w:val="000000"/>
            <w:lang w:eastAsia="zh-CN"/>
          </w:rPr>
          <w:t>所示</w:t>
        </w:r>
      </w:ins>
      <w:r>
        <w:rPr>
          <w:rFonts w:hint="eastAsia"/>
          <w:color w:val="000000"/>
          <w:lang w:eastAsia="zh-CN"/>
        </w:rPr>
        <w:t>，超出此最小距离，</w:t>
      </w:r>
      <w:r>
        <w:rPr>
          <w:color w:val="000000"/>
          <w:lang w:eastAsia="zh-CN"/>
        </w:rPr>
        <w:t>ESV</w:t>
      </w:r>
      <w:r>
        <w:rPr>
          <w:rFonts w:hint="eastAsia"/>
          <w:color w:val="000000"/>
          <w:lang w:eastAsia="zh-CN"/>
        </w:rPr>
        <w:t>的操作不需要与任何主管部门事先达成协议。任何来自最小距离之内的</w:t>
      </w:r>
      <w:r>
        <w:rPr>
          <w:color w:val="000000"/>
          <w:lang w:eastAsia="zh-CN"/>
        </w:rPr>
        <w:t>ESV</w:t>
      </w:r>
      <w:r>
        <w:rPr>
          <w:rFonts w:hint="eastAsia"/>
          <w:color w:val="000000"/>
          <w:lang w:eastAsia="zh-CN"/>
        </w:rPr>
        <w:t>的发射应遵守事先与关注的主管部门达成的协议。</w:t>
      </w:r>
    </w:p>
    <w:p w:rsidR="00FC4D74" w:rsidRDefault="002A7BAF" w:rsidP="00FC4D74">
      <w:pPr>
        <w:rPr>
          <w:color w:val="000000"/>
          <w:lang w:eastAsia="zh-CN"/>
        </w:rPr>
      </w:pPr>
      <w:r>
        <w:rPr>
          <w:color w:val="000000"/>
          <w:szCs w:val="17"/>
          <w:lang w:eastAsia="zh-CN"/>
        </w:rPr>
        <w:t>5</w:t>
      </w:r>
      <w:r>
        <w:rPr>
          <w:color w:val="000000"/>
          <w:szCs w:val="17"/>
          <w:lang w:eastAsia="zh-CN"/>
        </w:rPr>
        <w:tab/>
      </w:r>
      <w:r>
        <w:rPr>
          <w:rFonts w:hint="eastAsia"/>
          <w:color w:val="000000"/>
          <w:lang w:eastAsia="zh-CN"/>
        </w:rPr>
        <w:t>上述第</w:t>
      </w:r>
      <w:r>
        <w:rPr>
          <w:color w:val="000000"/>
          <w:lang w:eastAsia="zh-CN"/>
        </w:rPr>
        <w:t>4</w:t>
      </w:r>
      <w:r>
        <w:rPr>
          <w:rFonts w:hint="eastAsia"/>
          <w:color w:val="000000"/>
          <w:lang w:eastAsia="zh-CN"/>
        </w:rPr>
        <w:t>项中所述的潜在关注的主管部门为其固定或移动业务在《无线电规则》频率划分表中做了主要划分的国家：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FC4D74" w:rsidTr="009428FB">
        <w:trPr>
          <w:jc w:val="center"/>
        </w:trPr>
        <w:tc>
          <w:tcPr>
            <w:tcW w:w="2195" w:type="dxa"/>
          </w:tcPr>
          <w:p w:rsidR="00FC4D74" w:rsidRDefault="002A7BAF" w:rsidP="005C201C">
            <w:pPr>
              <w:pStyle w:val="Tablehead"/>
              <w:pageBreakBefore/>
            </w:pPr>
            <w:r>
              <w:rPr>
                <w:rFonts w:ascii="SimSun" w:hAnsi="SimSun" w:cs="SimSun" w:hint="eastAsia"/>
              </w:rPr>
              <w:lastRenderedPageBreak/>
              <w:t>频带</w:t>
            </w:r>
          </w:p>
        </w:tc>
        <w:tc>
          <w:tcPr>
            <w:tcW w:w="4849" w:type="dxa"/>
          </w:tcPr>
          <w:p w:rsidR="00FC4D74" w:rsidRDefault="002A7BAF" w:rsidP="009428FB">
            <w:pPr>
              <w:pStyle w:val="Tablehead"/>
            </w:pPr>
            <w:r>
              <w:rPr>
                <w:rFonts w:ascii="SimSun" w:hAnsi="SimSun" w:cs="SimSun" w:hint="eastAsia"/>
              </w:rPr>
              <w:t>潜在关注的主管部门</w:t>
            </w:r>
          </w:p>
        </w:tc>
      </w:tr>
      <w:tr w:rsidR="00FC4D74" w:rsidTr="009428FB">
        <w:trPr>
          <w:jc w:val="center"/>
        </w:trPr>
        <w:tc>
          <w:tcPr>
            <w:tcW w:w="2195" w:type="dxa"/>
          </w:tcPr>
          <w:p w:rsidR="00FC4D74" w:rsidRPr="00F165C5" w:rsidRDefault="002A7BAF" w:rsidP="009428FB">
            <w:pPr>
              <w:pStyle w:val="TableText0"/>
            </w:pPr>
            <w:r w:rsidRPr="00F165C5">
              <w:t>5 925-6 425 MHz</w:t>
            </w:r>
          </w:p>
        </w:tc>
        <w:tc>
          <w:tcPr>
            <w:tcW w:w="4849" w:type="dxa"/>
          </w:tcPr>
          <w:p w:rsidR="00FC4D74" w:rsidRPr="00F165C5" w:rsidRDefault="002A7BAF" w:rsidP="009428FB">
            <w:pPr>
              <w:pStyle w:val="TableText0"/>
            </w:pPr>
            <w:r w:rsidRPr="00F165C5">
              <w:rPr>
                <w:rFonts w:ascii="SimSun" w:eastAsia="SimSun" w:hAnsi="SimSun" w:cs="SimSun" w:hint="eastAsia"/>
              </w:rPr>
              <w:t>所有三个区</w:t>
            </w:r>
          </w:p>
        </w:tc>
      </w:tr>
      <w:tr w:rsidR="00FC4D74" w:rsidTr="009428FB">
        <w:trPr>
          <w:jc w:val="center"/>
        </w:trPr>
        <w:tc>
          <w:tcPr>
            <w:tcW w:w="2195" w:type="dxa"/>
          </w:tcPr>
          <w:p w:rsidR="00FC4D74" w:rsidRPr="00F165C5" w:rsidRDefault="002A7BAF" w:rsidP="009428FB">
            <w:pPr>
              <w:pStyle w:val="TableText0"/>
            </w:pPr>
            <w:r w:rsidRPr="00F165C5">
              <w:t>14-14.25 GHz</w:t>
            </w:r>
          </w:p>
        </w:tc>
        <w:tc>
          <w:tcPr>
            <w:tcW w:w="4849" w:type="dxa"/>
          </w:tcPr>
          <w:p w:rsidR="00FC4D74" w:rsidRDefault="002A7BAF"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2A7BAF" w:rsidP="009428FB">
            <w:pPr>
              <w:pStyle w:val="TableText0"/>
            </w:pPr>
            <w:r w:rsidRPr="00F165C5">
              <w:t>14.25-14.3 GHz</w:t>
            </w:r>
          </w:p>
        </w:tc>
        <w:tc>
          <w:tcPr>
            <w:tcW w:w="4849" w:type="dxa"/>
          </w:tcPr>
          <w:p w:rsidR="00FC4D74" w:rsidRDefault="002A7BAF">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del w:id="65" w:author="Wang, Yujia" w:date="2015-10-26T09:18:00Z">
              <w:r w:rsidRPr="00F165C5" w:rsidDel="005B58E3">
                <w:rPr>
                  <w:rFonts w:ascii="SimSun" w:eastAsia="SimSun" w:hAnsi="SimSun" w:cs="SimSun" w:hint="eastAsia"/>
                  <w:lang w:eastAsia="zh-CN"/>
                </w:rPr>
                <w:delText>、</w:delText>
              </w:r>
            </w:del>
            <w:ins w:id="66" w:author="Wang, Yujia" w:date="2015-10-26T09:18:00Z">
              <w:r w:rsidR="005B58E3">
                <w:rPr>
                  <w:rFonts w:ascii="SimSun" w:eastAsia="SimSun" w:hAnsi="SimSun" w:cs="SimSun" w:hint="eastAsia"/>
                  <w:lang w:eastAsia="zh-CN"/>
                </w:rPr>
                <w:t>和</w:t>
              </w:r>
            </w:ins>
            <w:r w:rsidRPr="006478C9">
              <w:rPr>
                <w:b/>
                <w:lang w:eastAsia="zh-CN"/>
              </w:rPr>
              <w:t>5.508</w:t>
            </w:r>
            <w:del w:id="67" w:author="Wang, Yujia" w:date="2015-10-26T09:18:00Z">
              <w:r w:rsidRPr="00F165C5" w:rsidDel="005B58E3">
                <w:rPr>
                  <w:rFonts w:ascii="SimSun" w:eastAsia="SimSun" w:hAnsi="SimSun" w:cs="SimSun" w:hint="eastAsia"/>
                  <w:lang w:eastAsia="zh-CN"/>
                </w:rPr>
                <w:delText>和</w:delText>
              </w:r>
              <w:r w:rsidRPr="006478C9" w:rsidDel="005B58E3">
                <w:rPr>
                  <w:b/>
                  <w:lang w:eastAsia="zh-CN"/>
                </w:rPr>
                <w:delText>5.509</w:delText>
              </w:r>
            </w:del>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2A7BAF" w:rsidP="009428FB">
            <w:pPr>
              <w:pStyle w:val="TableText0"/>
            </w:pPr>
            <w:r w:rsidRPr="00F165C5">
              <w:t>14.3-14.4 GHz</w:t>
            </w:r>
          </w:p>
        </w:tc>
        <w:tc>
          <w:tcPr>
            <w:tcW w:w="4849" w:type="dxa"/>
          </w:tcPr>
          <w:p w:rsidR="00FC4D74" w:rsidRDefault="002A7BAF"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w:t>
            </w:r>
            <w:r w:rsidRPr="000C4E3C">
              <w:rPr>
                <w:rFonts w:eastAsia="SimSun"/>
                <w:lang w:eastAsia="zh-CN"/>
              </w:rPr>
              <w:t>1</w:t>
            </w:r>
            <w:r>
              <w:rPr>
                <w:rFonts w:ascii="SimSun" w:eastAsia="SimSun" w:hAnsi="SimSun" w:cs="SimSun" w:hint="eastAsia"/>
                <w:lang w:eastAsia="zh-CN"/>
              </w:rPr>
              <w:t>区</w:t>
            </w:r>
            <w:r w:rsidRPr="00F165C5">
              <w:rPr>
                <w:rFonts w:ascii="SimSun" w:eastAsia="SimSun" w:hAnsi="SimSun" w:cs="SimSun" w:hint="eastAsia"/>
                <w:lang w:eastAsia="zh-CN"/>
              </w:rPr>
              <w:t>、</w:t>
            </w:r>
            <w:r w:rsidRPr="000C4E3C">
              <w:rPr>
                <w:rFonts w:eastAsia="SimSun"/>
                <w:lang w:eastAsia="zh-CN"/>
              </w:rPr>
              <w:t>3</w:t>
            </w:r>
            <w:r>
              <w:rPr>
                <w:rFonts w:ascii="SimSun" w:eastAsia="SimSun" w:hAnsi="SimSun" w:cs="SimSun" w:hint="eastAsia"/>
                <w:lang w:eastAsia="zh-CN"/>
              </w:rPr>
              <w:t>区</w:t>
            </w:r>
            <w:r w:rsidRPr="00F165C5">
              <w:rPr>
                <w:rFonts w:ascii="SimSun" w:eastAsia="SimSun" w:hAnsi="SimSun" w:cs="SimSun" w:hint="eastAsia"/>
                <w:lang w:eastAsia="zh-CN"/>
              </w:rPr>
              <w:t>国家</w:t>
            </w:r>
          </w:p>
        </w:tc>
      </w:tr>
      <w:tr w:rsidR="00FC4D74" w:rsidTr="009428FB">
        <w:trPr>
          <w:jc w:val="center"/>
        </w:trPr>
        <w:tc>
          <w:tcPr>
            <w:tcW w:w="2195" w:type="dxa"/>
          </w:tcPr>
          <w:p w:rsidR="00FC4D74" w:rsidRPr="00F165C5" w:rsidRDefault="002A7BAF" w:rsidP="009428FB">
            <w:pPr>
              <w:pStyle w:val="TableText0"/>
            </w:pPr>
            <w:r w:rsidRPr="00F165C5">
              <w:t>14.4-14.5 GHz</w:t>
            </w:r>
          </w:p>
        </w:tc>
        <w:tc>
          <w:tcPr>
            <w:tcW w:w="4849" w:type="dxa"/>
          </w:tcPr>
          <w:p w:rsidR="00FC4D74" w:rsidRDefault="002A7BAF"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款所列的以外，所有三个区的国家</w:t>
            </w:r>
          </w:p>
        </w:tc>
      </w:tr>
    </w:tbl>
    <w:p w:rsidR="00FC4D74" w:rsidRDefault="002A7BAF" w:rsidP="00FC4D74">
      <w:pPr>
        <w:rPr>
          <w:color w:val="000000"/>
          <w:lang w:eastAsia="zh-CN"/>
        </w:rPr>
      </w:pPr>
      <w:r>
        <w:rPr>
          <w:color w:val="000000"/>
          <w:szCs w:val="17"/>
          <w:lang w:eastAsia="zh-CN"/>
        </w:rPr>
        <w:t>6</w:t>
      </w:r>
      <w:r>
        <w:rPr>
          <w:color w:val="000000"/>
          <w:szCs w:val="17"/>
          <w:lang w:eastAsia="zh-CN"/>
        </w:rPr>
        <w:tab/>
      </w:r>
      <w:r>
        <w:rPr>
          <w:rFonts w:hint="eastAsia"/>
          <w:color w:val="000000"/>
          <w:lang w:eastAsia="zh-CN"/>
        </w:rPr>
        <w:t>无论何时</w:t>
      </w:r>
      <w:r>
        <w:rPr>
          <w:color w:val="000000"/>
          <w:lang w:eastAsia="zh-CN"/>
        </w:rPr>
        <w:t>ESV</w:t>
      </w:r>
      <w:r>
        <w:rPr>
          <w:rFonts w:hint="eastAsia"/>
          <w:color w:val="000000"/>
          <w:lang w:eastAsia="zh-CN"/>
        </w:rPr>
        <w:t>电台不按照上述第</w:t>
      </w:r>
      <w:r>
        <w:rPr>
          <w:color w:val="000000"/>
          <w:lang w:eastAsia="zh-CN"/>
        </w:rPr>
        <w:t>2</w:t>
      </w:r>
      <w:r>
        <w:rPr>
          <w:rFonts w:hint="eastAsia"/>
          <w:color w:val="000000"/>
          <w:lang w:eastAsia="zh-CN"/>
        </w:rPr>
        <w:t>和</w:t>
      </w:r>
      <w:r>
        <w:rPr>
          <w:color w:val="000000"/>
          <w:lang w:eastAsia="zh-CN"/>
        </w:rPr>
        <w:t>4</w:t>
      </w:r>
      <w:r>
        <w:rPr>
          <w:rFonts w:hint="eastAsia"/>
          <w:color w:val="000000"/>
          <w:lang w:eastAsia="zh-CN"/>
        </w:rPr>
        <w:t>项的规定操作时，</w:t>
      </w:r>
      <w:r>
        <w:rPr>
          <w:color w:val="000000"/>
          <w:lang w:eastAsia="zh-CN"/>
        </w:rPr>
        <w:t>ESV</w:t>
      </w:r>
      <w:r>
        <w:rPr>
          <w:rFonts w:hint="eastAsia"/>
          <w:color w:val="000000"/>
          <w:lang w:eastAsia="zh-CN"/>
        </w:rPr>
        <w:t>系统应包含判断方法和立即终止发射的机制。</w:t>
      </w:r>
    </w:p>
    <w:p w:rsidR="00FC4D74" w:rsidRDefault="002A7BAF" w:rsidP="00FC4D74">
      <w:pPr>
        <w:rPr>
          <w:color w:val="000000"/>
          <w:lang w:eastAsia="zh-CN"/>
        </w:rPr>
      </w:pPr>
      <w:r>
        <w:rPr>
          <w:color w:val="000000"/>
          <w:szCs w:val="17"/>
          <w:lang w:eastAsia="zh-CN"/>
        </w:rPr>
        <w:t>7</w:t>
      </w:r>
      <w:r>
        <w:rPr>
          <w:color w:val="000000"/>
          <w:szCs w:val="17"/>
          <w:lang w:eastAsia="zh-CN"/>
        </w:rPr>
        <w:tab/>
      </w:r>
      <w:r>
        <w:rPr>
          <w:rFonts w:hint="eastAsia"/>
          <w:color w:val="000000"/>
          <w:lang w:eastAsia="zh-CN"/>
        </w:rPr>
        <w:t>上述第</w:t>
      </w:r>
      <w:r>
        <w:rPr>
          <w:color w:val="000000"/>
          <w:lang w:eastAsia="zh-CN"/>
        </w:rPr>
        <w:t>6</w:t>
      </w:r>
      <w:r>
        <w:rPr>
          <w:rFonts w:hint="eastAsia"/>
          <w:color w:val="000000"/>
          <w:lang w:eastAsia="zh-CN"/>
        </w:rPr>
        <w:t>项中所述的终止发射应按照这种方法来实现，除根据第</w:t>
      </w:r>
      <w:r>
        <w:rPr>
          <w:b/>
          <w:bCs/>
          <w:color w:val="000000"/>
          <w:lang w:eastAsia="zh-CN"/>
        </w:rPr>
        <w:t>4.9</w:t>
      </w:r>
      <w:r>
        <w:rPr>
          <w:rFonts w:hint="eastAsia"/>
          <w:color w:val="000000"/>
          <w:lang w:eastAsia="zh-CN"/>
        </w:rPr>
        <w:t>款的规定以外，在船上相应的机制不能被旁路。</w:t>
      </w:r>
    </w:p>
    <w:p w:rsidR="00FC4D74" w:rsidRDefault="002A7BAF" w:rsidP="00FC4D74">
      <w:pPr>
        <w:rPr>
          <w:color w:val="000000"/>
          <w:szCs w:val="17"/>
          <w:lang w:eastAsia="zh-CN"/>
        </w:rPr>
      </w:pPr>
      <w:r>
        <w:rPr>
          <w:color w:val="000000"/>
          <w:szCs w:val="17"/>
          <w:lang w:eastAsia="zh-CN"/>
        </w:rPr>
        <w:t>8</w:t>
      </w:r>
      <w:r>
        <w:rPr>
          <w:color w:val="000000"/>
          <w:szCs w:val="17"/>
          <w:lang w:eastAsia="zh-CN"/>
        </w:rPr>
        <w:tab/>
        <w:t>ESV</w:t>
      </w:r>
      <w:r>
        <w:rPr>
          <w:rFonts w:hint="eastAsia"/>
          <w:color w:val="000000"/>
          <w:szCs w:val="17"/>
          <w:lang w:eastAsia="zh-CN"/>
        </w:rPr>
        <w:t>应得到装备，以便：</w:t>
      </w:r>
    </w:p>
    <w:p w:rsidR="00FC4D74" w:rsidRDefault="002A7BAF" w:rsidP="00FC4D74">
      <w:pPr>
        <w:pStyle w:val="enumlev1"/>
        <w:rPr>
          <w:lang w:eastAsia="zh-CN"/>
        </w:rPr>
      </w:pPr>
      <w:r>
        <w:rPr>
          <w:lang w:val="en-US" w:eastAsia="zh-CN"/>
        </w:rPr>
        <w:t>–</w:t>
      </w:r>
      <w:r>
        <w:rPr>
          <w:lang w:eastAsia="zh-CN"/>
        </w:rPr>
        <w:tab/>
      </w:r>
      <w:r>
        <w:rPr>
          <w:rFonts w:hint="eastAsia"/>
          <w:lang w:eastAsia="zh-CN"/>
        </w:rPr>
        <w:t>能使核发执照的主管部门根据第</w:t>
      </w:r>
      <w:r>
        <w:rPr>
          <w:b/>
          <w:bCs/>
          <w:lang w:eastAsia="zh-CN"/>
        </w:rPr>
        <w:t>18</w:t>
      </w:r>
      <w:r>
        <w:rPr>
          <w:rFonts w:hint="eastAsia"/>
          <w:lang w:eastAsia="zh-CN"/>
        </w:rPr>
        <w:t>条的规定来验证地球站的性能，以及</w:t>
      </w:r>
    </w:p>
    <w:p w:rsidR="00FC4D74" w:rsidRDefault="002A7BAF" w:rsidP="00FC4D74">
      <w:pPr>
        <w:pStyle w:val="enumlev1"/>
        <w:rPr>
          <w:lang w:eastAsia="zh-CN"/>
        </w:rPr>
      </w:pPr>
      <w:r>
        <w:rPr>
          <w:lang w:val="en-US" w:eastAsia="zh-CN"/>
        </w:rPr>
        <w:t>–</w:t>
      </w:r>
      <w:r>
        <w:rPr>
          <w:lang w:eastAsia="zh-CN"/>
        </w:rPr>
        <w:tab/>
      </w:r>
      <w:r>
        <w:rPr>
          <w:rFonts w:hint="eastAsia"/>
          <w:lang w:eastAsia="zh-CN"/>
        </w:rPr>
        <w:t>在其业务可能受到影响的某个主管部门的要求下能立即终止</w:t>
      </w:r>
      <w:r>
        <w:rPr>
          <w:lang w:eastAsia="zh-CN"/>
        </w:rPr>
        <w:t>ESV</w:t>
      </w:r>
      <w:r>
        <w:rPr>
          <w:rFonts w:hint="eastAsia"/>
          <w:lang w:eastAsia="zh-CN"/>
        </w:rPr>
        <w:t>发射。</w:t>
      </w:r>
    </w:p>
    <w:p w:rsidR="00FC4D74" w:rsidRDefault="002A7BAF" w:rsidP="00FC4D74">
      <w:pPr>
        <w:rPr>
          <w:color w:val="000000"/>
          <w:lang w:eastAsia="zh-CN"/>
        </w:rPr>
      </w:pPr>
      <w:r>
        <w:rPr>
          <w:color w:val="000000"/>
          <w:szCs w:val="17"/>
          <w:lang w:eastAsia="zh-CN"/>
        </w:rPr>
        <w:t>9</w:t>
      </w:r>
      <w:r>
        <w:rPr>
          <w:color w:val="000000"/>
          <w:szCs w:val="17"/>
          <w:lang w:eastAsia="zh-CN"/>
        </w:rPr>
        <w:tab/>
      </w:r>
      <w:r>
        <w:rPr>
          <w:rFonts w:hint="eastAsia"/>
          <w:color w:val="000000"/>
          <w:lang w:eastAsia="zh-CN"/>
        </w:rPr>
        <w:t>每个执照拥有者应向与其达成协议的主管部门提供一个联系点，以便报告由</w:t>
      </w:r>
      <w:r>
        <w:rPr>
          <w:color w:val="000000"/>
          <w:lang w:eastAsia="zh-CN"/>
        </w:rPr>
        <w:t>ESV</w:t>
      </w:r>
      <w:r>
        <w:rPr>
          <w:rFonts w:hint="eastAsia"/>
          <w:color w:val="000000"/>
          <w:lang w:eastAsia="zh-CN"/>
        </w:rPr>
        <w:t>产生的不可接受的干扰。</w:t>
      </w:r>
    </w:p>
    <w:p w:rsidR="00FC4D74" w:rsidRDefault="002A7BAF" w:rsidP="00FC4D74">
      <w:pPr>
        <w:rPr>
          <w:color w:val="000000"/>
          <w:szCs w:val="14"/>
          <w:lang w:eastAsia="zh-CN"/>
        </w:rPr>
      </w:pPr>
      <w:r>
        <w:rPr>
          <w:color w:val="000000"/>
          <w:szCs w:val="17"/>
          <w:lang w:eastAsia="zh-CN"/>
        </w:rPr>
        <w:t>10</w:t>
      </w:r>
      <w:r>
        <w:rPr>
          <w:color w:val="000000"/>
          <w:szCs w:val="17"/>
          <w:lang w:eastAsia="zh-CN"/>
        </w:rPr>
        <w:tab/>
      </w:r>
      <w:r>
        <w:rPr>
          <w:rFonts w:hint="eastAsia"/>
          <w:color w:val="000000"/>
          <w:szCs w:val="14"/>
          <w:lang w:eastAsia="zh-CN"/>
        </w:rPr>
        <w:t>当在关注的某主管部门领海之外但在最小距离（如上述第</w:t>
      </w:r>
      <w:r>
        <w:rPr>
          <w:color w:val="000000"/>
          <w:szCs w:val="14"/>
          <w:lang w:eastAsia="zh-CN"/>
        </w:rPr>
        <w:t>4</w:t>
      </w:r>
      <w:r>
        <w:rPr>
          <w:rFonts w:hint="eastAsia"/>
          <w:color w:val="000000"/>
          <w:lang w:eastAsia="zh-CN"/>
        </w:rPr>
        <w:t>项</w:t>
      </w:r>
      <w:r>
        <w:rPr>
          <w:rFonts w:hint="eastAsia"/>
          <w:color w:val="000000"/>
          <w:szCs w:val="14"/>
          <w:lang w:eastAsia="zh-CN"/>
        </w:rPr>
        <w:t>中所述）之内运行的</w:t>
      </w:r>
      <w:r>
        <w:rPr>
          <w:color w:val="000000"/>
          <w:szCs w:val="14"/>
          <w:lang w:eastAsia="zh-CN"/>
        </w:rPr>
        <w:t>ESV</w:t>
      </w:r>
      <w:r>
        <w:rPr>
          <w:rFonts w:hint="eastAsia"/>
          <w:color w:val="000000"/>
          <w:szCs w:val="14"/>
          <w:lang w:eastAsia="zh-CN"/>
        </w:rPr>
        <w:t>不遵守其按照第</w:t>
      </w:r>
      <w:r>
        <w:rPr>
          <w:color w:val="000000"/>
          <w:szCs w:val="14"/>
          <w:lang w:eastAsia="zh-CN"/>
        </w:rPr>
        <w:t>2</w:t>
      </w:r>
      <w:r>
        <w:rPr>
          <w:rFonts w:hint="eastAsia"/>
          <w:color w:val="000000"/>
          <w:szCs w:val="14"/>
          <w:lang w:eastAsia="zh-CN"/>
        </w:rPr>
        <w:t>和</w:t>
      </w:r>
      <w:r>
        <w:rPr>
          <w:color w:val="000000"/>
          <w:szCs w:val="14"/>
          <w:lang w:eastAsia="zh-CN"/>
        </w:rPr>
        <w:t>4</w:t>
      </w:r>
      <w:r>
        <w:rPr>
          <w:rFonts w:hint="eastAsia"/>
          <w:color w:val="000000"/>
          <w:lang w:eastAsia="zh-CN"/>
        </w:rPr>
        <w:t>项</w:t>
      </w:r>
      <w:r>
        <w:rPr>
          <w:rFonts w:hint="eastAsia"/>
          <w:color w:val="000000"/>
          <w:szCs w:val="14"/>
          <w:lang w:eastAsia="zh-CN"/>
        </w:rPr>
        <w:t>要求的条款时，该主管部门可以：</w:t>
      </w:r>
    </w:p>
    <w:p w:rsidR="00FC4D74" w:rsidRDefault="002A7BAF" w:rsidP="00FC4D74">
      <w:pPr>
        <w:pStyle w:val="enumlev1"/>
        <w:rPr>
          <w:lang w:eastAsia="zh-CN"/>
        </w:rPr>
      </w:pPr>
      <w:r>
        <w:rPr>
          <w:lang w:val="en-US" w:eastAsia="zh-CN"/>
        </w:rPr>
        <w:t>–</w:t>
      </w:r>
      <w:r>
        <w:rPr>
          <w:lang w:eastAsia="zh-CN"/>
        </w:rPr>
        <w:tab/>
      </w:r>
      <w:r>
        <w:rPr>
          <w:rFonts w:hint="eastAsia"/>
          <w:lang w:eastAsia="zh-CN"/>
        </w:rPr>
        <w:t>要求</w:t>
      </w:r>
      <w:r>
        <w:rPr>
          <w:lang w:eastAsia="zh-CN"/>
        </w:rPr>
        <w:t>ESV</w:t>
      </w:r>
      <w:r>
        <w:rPr>
          <w:rFonts w:hint="eastAsia"/>
          <w:lang w:eastAsia="zh-CN"/>
        </w:rPr>
        <w:t>遵守这些条款或立即终止操作，或者</w:t>
      </w:r>
    </w:p>
    <w:p w:rsidR="005B58E3" w:rsidRDefault="002A7BAF" w:rsidP="005B58E3">
      <w:pPr>
        <w:pStyle w:val="enumlev1"/>
        <w:rPr>
          <w:ins w:id="68" w:author="Wang, Yujia" w:date="2015-10-26T09:18:00Z"/>
          <w:lang w:eastAsia="zh-CN"/>
        </w:rPr>
      </w:pPr>
      <w:r>
        <w:rPr>
          <w:lang w:val="en-US" w:eastAsia="zh-CN"/>
        </w:rPr>
        <w:t>–</w:t>
      </w:r>
      <w:r>
        <w:rPr>
          <w:lang w:eastAsia="zh-CN"/>
        </w:rPr>
        <w:tab/>
      </w:r>
      <w:r>
        <w:rPr>
          <w:rFonts w:hint="eastAsia"/>
          <w:lang w:eastAsia="zh-CN"/>
        </w:rPr>
        <w:t>要求核发执照的主管部门去要求这样的遵守或立即终止这种操作。</w:t>
      </w:r>
    </w:p>
    <w:p w:rsidR="002A7BAF" w:rsidRPr="003229C7" w:rsidRDefault="002A7BAF">
      <w:pPr>
        <w:pStyle w:val="TableNo"/>
        <w:rPr>
          <w:ins w:id="69" w:author="" w:date="2014-08-29T10:32:00Z"/>
          <w:lang w:eastAsia="zh-CN"/>
        </w:rPr>
        <w:pPrChange w:id="70" w:author="" w:date="2014-08-29T10:20:00Z">
          <w:pPr>
            <w:pStyle w:val="TableNo"/>
            <w:spacing w:line="480" w:lineRule="auto"/>
          </w:pPr>
        </w:pPrChange>
      </w:pPr>
      <w:ins w:id="71" w:author="" w:date="2014-08-29T10:32:00Z">
        <w:r w:rsidRPr="003229C7">
          <w:rPr>
            <w:rFonts w:hint="eastAsia"/>
            <w:lang w:eastAsia="zh-CN"/>
          </w:rPr>
          <w:t>表</w:t>
        </w:r>
        <w:r w:rsidRPr="003229C7">
          <w:rPr>
            <w:lang w:eastAsia="zh-CN"/>
          </w:rPr>
          <w:t>1</w:t>
        </w:r>
      </w:ins>
    </w:p>
    <w:p w:rsidR="002A7BAF" w:rsidRPr="003229C7" w:rsidRDefault="002A7BAF">
      <w:pPr>
        <w:pStyle w:val="Tabletitle"/>
        <w:rPr>
          <w:ins w:id="72" w:author="Nelson Malaguti" w:date="2014-02-27T01:47:00Z"/>
          <w:lang w:eastAsia="zh-CN"/>
        </w:rPr>
        <w:pPrChange w:id="73" w:author="" w:date="2015-03-30T01:50:00Z">
          <w:pPr>
            <w:pStyle w:val="Tabletitle"/>
            <w:spacing w:line="480" w:lineRule="auto"/>
          </w:pPr>
        </w:pPrChange>
      </w:pPr>
      <w:ins w:id="74" w:author="" w:date="2014-08-29T10:31:00Z">
        <w:r w:rsidRPr="003229C7">
          <w:rPr>
            <w:lang w:eastAsia="zh-CN"/>
          </w:rPr>
          <w:t>5 925-6 425 MHz</w:t>
        </w:r>
        <w:r w:rsidRPr="003229C7">
          <w:rPr>
            <w:rFonts w:hint="eastAsia"/>
            <w:lang w:eastAsia="zh-CN"/>
          </w:rPr>
          <w:t>频</w:t>
        </w:r>
      </w:ins>
      <w:ins w:id="75" w:author="" w:date="2015-03-30T01:50:00Z">
        <w:r>
          <w:rPr>
            <w:rFonts w:hint="eastAsia"/>
            <w:lang w:eastAsia="zh-CN"/>
          </w:rPr>
          <w:t>段</w:t>
        </w:r>
      </w:ins>
      <w:ins w:id="76" w:author="" w:date="2014-08-29T10:31:00Z">
        <w:r w:rsidRPr="003229C7">
          <w:rPr>
            <w:lang w:eastAsia="zh-CN"/>
          </w:rPr>
          <w:t>ESV</w:t>
        </w:r>
        <w:r w:rsidRPr="003229C7">
          <w:rPr>
            <w:rFonts w:hint="eastAsia"/>
            <w:lang w:eastAsia="zh-CN"/>
          </w:rPr>
          <w:t>的值</w:t>
        </w:r>
      </w:ins>
    </w:p>
    <w:tbl>
      <w:tblPr>
        <w:tblW w:w="0" w:type="auto"/>
        <w:jc w:val="center"/>
        <w:tblLook w:val="04A0" w:firstRow="1" w:lastRow="0" w:firstColumn="1" w:lastColumn="0" w:noHBand="0" w:noVBand="1"/>
      </w:tblPr>
      <w:tblGrid>
        <w:gridCol w:w="4416"/>
        <w:gridCol w:w="4417"/>
        <w:tblGridChange w:id="77">
          <w:tblGrid>
            <w:gridCol w:w="4416"/>
            <w:gridCol w:w="4417"/>
          </w:tblGrid>
        </w:tblGridChange>
      </w:tblGrid>
      <w:tr w:rsidR="005C201C" w:rsidRPr="005C201C" w:rsidTr="005C201C">
        <w:trPr>
          <w:jc w:val="center"/>
          <w:ins w:id="78" w:author="Wang, Yujia" w:date="2015-10-26T09:18:00Z"/>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tcPr>
          <w:p w:rsidR="002A7BAF" w:rsidRPr="005C201C" w:rsidRDefault="002A7BAF" w:rsidP="005C201C">
            <w:pPr>
              <w:pStyle w:val="Tablehead"/>
              <w:rPr>
                <w:ins w:id="79" w:author="Nelson Malaguti" w:date="2014-02-27T01:47:00Z"/>
                <w:color w:val="000000"/>
              </w:rPr>
              <w:pPrChange w:id="80" w:author="" w:date="2014-08-29T10:20:00Z">
                <w:pPr>
                  <w:pStyle w:val="Tablehead"/>
                  <w:spacing w:line="480" w:lineRule="auto"/>
                </w:pPr>
              </w:pPrChange>
            </w:pPr>
            <w:ins w:id="81" w:author="" w:date="2014-08-29T10:31:00Z">
              <w:r w:rsidRPr="005C201C">
                <w:rPr>
                  <w:rFonts w:hint="eastAsia"/>
                  <w:color w:val="000000"/>
                </w:rPr>
                <w:t>向</w:t>
              </w:r>
            </w:ins>
            <w:ins w:id="82" w:author="" w:date="2015-04-10T19:10:00Z">
              <w:r w:rsidRPr="005C201C">
                <w:rPr>
                  <w:rFonts w:hint="eastAsia"/>
                  <w:color w:val="000000"/>
                </w:rPr>
                <w:t>水平方向</w:t>
              </w:r>
            </w:ins>
            <w:ins w:id="83" w:author="" w:date="2014-08-29T10:31:00Z">
              <w:r w:rsidRPr="005C201C">
                <w:rPr>
                  <w:rFonts w:hint="eastAsia"/>
                  <w:color w:val="000000"/>
                </w:rPr>
                <w:t>发射的最大</w:t>
              </w:r>
              <w:r w:rsidRPr="005C201C">
                <w:rPr>
                  <w:color w:val="000000"/>
                </w:rPr>
                <w:t>e.i.r.p.</w:t>
              </w:r>
            </w:ins>
            <w:r w:rsidRPr="005C201C">
              <w:rPr>
                <w:color w:val="000000"/>
              </w:rPr>
              <w:br/>
            </w:r>
            <w:ins w:id="84" w:author="" w:date="2014-08-29T10:31:00Z">
              <w:r w:rsidRPr="005C201C">
                <w:rPr>
                  <w:rFonts w:hint="eastAsia"/>
                  <w:color w:val="000000"/>
                </w:rPr>
                <w:t>（</w:t>
              </w:r>
              <w:r w:rsidRPr="005C201C">
                <w:rPr>
                  <w:color w:val="000000"/>
                </w:rPr>
                <w:t>11.2MHz</w:t>
              </w:r>
              <w:r w:rsidRPr="005C201C">
                <w:rPr>
                  <w:rFonts w:hint="eastAsia"/>
                  <w:color w:val="000000"/>
                </w:rPr>
                <w:t>内的</w:t>
              </w:r>
              <w:r w:rsidRPr="005C201C">
                <w:rPr>
                  <w:color w:val="000000"/>
                </w:rPr>
                <w:t>dBW</w:t>
              </w:r>
              <w:r w:rsidRPr="005C201C">
                <w:rPr>
                  <w:rFonts w:hint="eastAsia"/>
                  <w:color w:val="000000"/>
                </w:rPr>
                <w:t>）</w:t>
              </w:r>
            </w:ins>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2A7BAF" w:rsidRPr="005C201C" w:rsidRDefault="002A7BAF" w:rsidP="005C201C">
            <w:pPr>
              <w:pStyle w:val="Tablehead"/>
              <w:rPr>
                <w:ins w:id="85" w:author="Nelson Malaguti" w:date="2014-02-27T01:47:00Z"/>
                <w:color w:val="000000"/>
              </w:rPr>
              <w:pPrChange w:id="86" w:author="" w:date="2014-08-29T10:20:00Z">
                <w:pPr>
                  <w:pStyle w:val="Tablehead"/>
                  <w:spacing w:line="480" w:lineRule="auto"/>
                </w:pPr>
              </w:pPrChange>
            </w:pPr>
            <w:ins w:id="87" w:author="" w:date="2014-08-29T10:31:00Z">
              <w:r w:rsidRPr="005C201C">
                <w:rPr>
                  <w:rFonts w:hint="eastAsia"/>
                  <w:color w:val="000000"/>
                </w:rPr>
                <w:t>距低水位线的最</w:t>
              </w:r>
            </w:ins>
            <w:ins w:id="88" w:author="" w:date="2015-04-10T19:10:00Z">
              <w:r w:rsidRPr="005C201C">
                <w:rPr>
                  <w:rFonts w:hint="eastAsia"/>
                  <w:color w:val="000000"/>
                </w:rPr>
                <w:t>小</w:t>
              </w:r>
            </w:ins>
            <w:ins w:id="89" w:author="" w:date="2014-08-29T10:31:00Z">
              <w:r w:rsidRPr="005C201C">
                <w:rPr>
                  <w:rFonts w:hint="eastAsia"/>
                  <w:color w:val="000000"/>
                </w:rPr>
                <w:t>距离</w:t>
              </w:r>
              <w:r w:rsidRPr="005C201C">
                <w:rPr>
                  <w:color w:val="000000"/>
                </w:rPr>
                <w:t>*</w:t>
              </w:r>
              <w:r w:rsidRPr="005C201C">
                <w:rPr>
                  <w:color w:val="000000"/>
                </w:rPr>
                <w:br/>
              </w:r>
              <w:r w:rsidRPr="005C201C">
                <w:rPr>
                  <w:rFonts w:hint="eastAsia"/>
                  <w:color w:val="000000"/>
                </w:rPr>
                <w:t>（公里）</w:t>
              </w:r>
            </w:ins>
          </w:p>
        </w:tc>
      </w:tr>
      <w:tr w:rsidR="005C201C" w:rsidRPr="005C201C" w:rsidTr="005C201C">
        <w:trPr>
          <w:jc w:val="center"/>
          <w:ins w:id="90" w:author="Wang, Yujia" w:date="2015-10-26T09:18:00Z"/>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tcPr>
          <w:p w:rsidR="005B58E3" w:rsidRPr="005C201C" w:rsidRDefault="005B58E3" w:rsidP="00C221A6">
            <w:pPr>
              <w:pStyle w:val="Tabletext"/>
              <w:jc w:val="center"/>
              <w:rPr>
                <w:ins w:id="91" w:author="Wang, Yujia" w:date="2015-10-26T09:18:00Z"/>
                <w:color w:val="000000"/>
              </w:rPr>
            </w:pPr>
            <w:ins w:id="92" w:author="Wang, Yujia" w:date="2015-10-26T09:18:00Z">
              <w:r w:rsidRPr="005C201C">
                <w:rPr>
                  <w:color w:val="000000"/>
                </w:rPr>
                <w:t>20.8</w:t>
              </w:r>
            </w:ins>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5B58E3" w:rsidRPr="005C201C" w:rsidRDefault="005B58E3" w:rsidP="00C221A6">
            <w:pPr>
              <w:pStyle w:val="Tabletext"/>
              <w:jc w:val="center"/>
              <w:rPr>
                <w:ins w:id="93" w:author="Wang, Yujia" w:date="2015-10-26T09:18:00Z"/>
                <w:color w:val="000000"/>
              </w:rPr>
            </w:pPr>
            <w:ins w:id="94" w:author="Wang, Yujia" w:date="2015-10-26T09:18:00Z">
              <w:r w:rsidRPr="005C201C">
                <w:rPr>
                  <w:color w:val="000000"/>
                  <w:rPrChange w:id="95" w:author="p" w:date="2015-03-17T19:54:00Z">
                    <w:rPr>
                      <w:position w:val="6"/>
                      <w:sz w:val="18"/>
                    </w:rPr>
                  </w:rPrChange>
                </w:rPr>
                <w:t>32</w:t>
              </w:r>
              <w:r w:rsidRPr="005C201C">
                <w:rPr>
                  <w:color w:val="000000"/>
                </w:rPr>
                <w:t>8</w:t>
              </w:r>
            </w:ins>
          </w:p>
        </w:tc>
      </w:tr>
      <w:tr w:rsidR="005C201C" w:rsidRPr="005C201C" w:rsidTr="005C201C">
        <w:trPr>
          <w:jc w:val="center"/>
          <w:ins w:id="96" w:author="Wang, Yujia" w:date="2015-10-26T09:18:00Z"/>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tcPr>
          <w:p w:rsidR="005B58E3" w:rsidRPr="005C201C" w:rsidRDefault="005B58E3" w:rsidP="00C221A6">
            <w:pPr>
              <w:pStyle w:val="Tabletext"/>
              <w:jc w:val="center"/>
              <w:rPr>
                <w:ins w:id="97" w:author="Wang, Yujia" w:date="2015-10-26T09:18:00Z"/>
                <w:color w:val="000000"/>
              </w:rPr>
            </w:pPr>
            <w:ins w:id="98" w:author="Wang, Yujia" w:date="2015-10-26T09:18:00Z">
              <w:r w:rsidRPr="005C201C">
                <w:rPr>
                  <w:color w:val="000000"/>
                </w:rPr>
                <w:t>10.8</w:t>
              </w:r>
            </w:ins>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5B58E3" w:rsidRPr="005C201C" w:rsidRDefault="005B58E3" w:rsidP="00C221A6">
            <w:pPr>
              <w:pStyle w:val="Tabletext"/>
              <w:jc w:val="center"/>
              <w:rPr>
                <w:ins w:id="99" w:author="Wang, Yujia" w:date="2015-10-26T09:18:00Z"/>
                <w:color w:val="000000"/>
              </w:rPr>
            </w:pPr>
            <w:ins w:id="100" w:author="Wang, Yujia" w:date="2015-10-26T09:18:00Z">
              <w:r w:rsidRPr="005C201C">
                <w:rPr>
                  <w:color w:val="000000"/>
                  <w:rPrChange w:id="101" w:author="p" w:date="2015-03-17T19:54:00Z">
                    <w:rPr>
                      <w:position w:val="6"/>
                      <w:sz w:val="18"/>
                    </w:rPr>
                  </w:rPrChange>
                </w:rPr>
                <w:t>233</w:t>
              </w:r>
            </w:ins>
          </w:p>
        </w:tc>
      </w:tr>
      <w:tr w:rsidR="005C201C" w:rsidRPr="005C201C" w:rsidTr="005C201C">
        <w:trPr>
          <w:jc w:val="center"/>
          <w:ins w:id="102" w:author="Wang, Yujia" w:date="2015-10-26T09:18:00Z"/>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tcPr>
          <w:p w:rsidR="005B58E3" w:rsidRPr="005C201C" w:rsidRDefault="005B58E3" w:rsidP="00C221A6">
            <w:pPr>
              <w:pStyle w:val="Tabletext"/>
              <w:jc w:val="center"/>
              <w:rPr>
                <w:ins w:id="103" w:author="Wang, Yujia" w:date="2015-10-26T09:18:00Z"/>
                <w:color w:val="000000"/>
              </w:rPr>
            </w:pPr>
            <w:ins w:id="104" w:author="Wang, Yujia" w:date="2015-10-26T09:18:00Z">
              <w:r w:rsidRPr="005C201C">
                <w:rPr>
                  <w:color w:val="000000"/>
                </w:rPr>
                <w:t>0.8</w:t>
              </w:r>
            </w:ins>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5B58E3" w:rsidRPr="005C201C" w:rsidRDefault="005B58E3" w:rsidP="00C221A6">
            <w:pPr>
              <w:pStyle w:val="Tabletext"/>
              <w:jc w:val="center"/>
              <w:rPr>
                <w:ins w:id="105" w:author="Wang, Yujia" w:date="2015-10-26T09:18:00Z"/>
                <w:color w:val="000000"/>
              </w:rPr>
            </w:pPr>
            <w:ins w:id="106" w:author="Wang, Yujia" w:date="2015-10-26T09:18:00Z">
              <w:r w:rsidRPr="005C201C">
                <w:rPr>
                  <w:color w:val="000000"/>
                  <w:rPrChange w:id="107" w:author="p" w:date="2015-03-17T19:54:00Z">
                    <w:rPr>
                      <w:position w:val="6"/>
                      <w:sz w:val="18"/>
                    </w:rPr>
                  </w:rPrChange>
                </w:rPr>
                <w:t>134</w:t>
              </w:r>
            </w:ins>
          </w:p>
        </w:tc>
      </w:tr>
      <w:tr w:rsidR="005C201C" w:rsidRPr="005C201C" w:rsidTr="00FA1631">
        <w:trPr>
          <w:jc w:val="center"/>
          <w:ins w:id="108" w:author="Wang, Yujia" w:date="2015-10-26T09:18:00Z"/>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tcPr>
          <w:p w:rsidR="005B58E3" w:rsidRPr="005C201C" w:rsidRDefault="005B58E3" w:rsidP="00C221A6">
            <w:pPr>
              <w:pStyle w:val="Tabletext"/>
              <w:jc w:val="center"/>
              <w:rPr>
                <w:ins w:id="109" w:author="Wang, Yujia" w:date="2015-10-26T09:18:00Z"/>
                <w:color w:val="000000"/>
              </w:rPr>
            </w:pPr>
            <w:ins w:id="110" w:author="Wang, Yujia" w:date="2015-10-26T09:18:00Z">
              <w:r w:rsidRPr="005C201C">
                <w:rPr>
                  <w:color w:val="000000"/>
                </w:rPr>
                <w:t>−9.2</w:t>
              </w:r>
            </w:ins>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5B58E3" w:rsidRPr="005C201C" w:rsidRDefault="005B58E3" w:rsidP="00C221A6">
            <w:pPr>
              <w:pStyle w:val="Tabletext"/>
              <w:jc w:val="center"/>
              <w:rPr>
                <w:ins w:id="111" w:author="Wang, Yujia" w:date="2015-10-26T09:18:00Z"/>
                <w:color w:val="000000"/>
              </w:rPr>
            </w:pPr>
            <w:ins w:id="112" w:author="Wang, Yujia" w:date="2015-10-26T09:18:00Z">
              <w:r w:rsidRPr="005C201C">
                <w:rPr>
                  <w:color w:val="000000"/>
                  <w:rPrChange w:id="113" w:author="p" w:date="2015-03-17T19:54:00Z">
                    <w:rPr>
                      <w:position w:val="6"/>
                      <w:sz w:val="18"/>
                    </w:rPr>
                  </w:rPrChange>
                </w:rPr>
                <w:t>57</w:t>
              </w:r>
            </w:ins>
          </w:p>
        </w:tc>
      </w:tr>
      <w:tr w:rsidR="00FA1631" w:rsidRPr="005C201C" w:rsidTr="008D7873">
        <w:trPr>
          <w:jc w:val="center"/>
        </w:trPr>
        <w:tc>
          <w:tcPr>
            <w:tcW w:w="8833" w:type="dxa"/>
            <w:gridSpan w:val="2"/>
            <w:tcBorders>
              <w:top w:val="single" w:sz="4" w:space="0" w:color="auto"/>
              <w:left w:val="dotted" w:sz="4" w:space="0" w:color="auto"/>
              <w:bottom w:val="dotted" w:sz="4" w:space="0" w:color="auto"/>
              <w:right w:val="dotted" w:sz="4" w:space="0" w:color="auto"/>
            </w:tcBorders>
            <w:shd w:val="clear" w:color="auto" w:fill="auto"/>
          </w:tcPr>
          <w:p w:rsidR="00FA1631" w:rsidRPr="005C201C" w:rsidRDefault="00FA1631" w:rsidP="00FA1631">
            <w:pPr>
              <w:pStyle w:val="Tablelegend"/>
              <w:tabs>
                <w:tab w:val="clear" w:pos="284"/>
              </w:tabs>
              <w:rPr>
                <w:lang w:eastAsia="zh-CN"/>
              </w:rPr>
            </w:pPr>
            <w:ins w:id="114" w:author="Li, Jianying" w:date="2015-10-31T15:22:00Z">
              <w:r w:rsidRPr="005C201C">
                <w:rPr>
                  <w:lang w:eastAsia="zh-CN"/>
                </w:rPr>
                <w:t>*</w:t>
              </w:r>
              <w:r w:rsidRPr="005C201C">
                <w:rPr>
                  <w:lang w:eastAsia="zh-CN"/>
                </w:rPr>
                <w:tab/>
              </w:r>
              <w:r w:rsidRPr="005C201C">
                <w:rPr>
                  <w:rFonts w:hint="eastAsia"/>
                  <w:lang w:eastAsia="zh-CN"/>
                </w:rPr>
                <w:t>沿海国家正式承认的低水位线。</w:t>
              </w:r>
            </w:ins>
          </w:p>
        </w:tc>
      </w:tr>
    </w:tbl>
    <w:p w:rsidR="002A7BAF" w:rsidRPr="003229C7" w:rsidRDefault="002A7BAF" w:rsidP="00FA1631">
      <w:pPr>
        <w:pStyle w:val="TableNo"/>
        <w:pageBreakBefore/>
        <w:rPr>
          <w:ins w:id="115" w:author="" w:date="2014-08-29T10:32:00Z"/>
          <w:lang w:eastAsia="zh-CN"/>
        </w:rPr>
        <w:pPrChange w:id="116" w:author="" w:date="2014-08-29T10:20:00Z">
          <w:pPr>
            <w:pStyle w:val="TableNo"/>
            <w:spacing w:line="480" w:lineRule="auto"/>
          </w:pPr>
        </w:pPrChange>
      </w:pPr>
      <w:ins w:id="117" w:author="" w:date="2014-08-29T10:32:00Z">
        <w:r w:rsidRPr="003229C7">
          <w:rPr>
            <w:rFonts w:hint="eastAsia"/>
            <w:lang w:eastAsia="zh-CN"/>
          </w:rPr>
          <w:lastRenderedPageBreak/>
          <w:t>表</w:t>
        </w:r>
        <w:r w:rsidRPr="003229C7">
          <w:rPr>
            <w:lang w:eastAsia="zh-CN"/>
          </w:rPr>
          <w:t>2</w:t>
        </w:r>
      </w:ins>
    </w:p>
    <w:p w:rsidR="002A7BAF" w:rsidRPr="003229C7" w:rsidRDefault="002A7BAF">
      <w:pPr>
        <w:pStyle w:val="Tabletitle"/>
        <w:rPr>
          <w:ins w:id="118" w:author="Nelson Malaguti" w:date="2014-02-27T01:47:00Z"/>
          <w:lang w:eastAsia="zh-CN"/>
        </w:rPr>
        <w:pPrChange w:id="119" w:author="" w:date="2014-08-29T10:20:00Z">
          <w:pPr>
            <w:pStyle w:val="Tabletitle"/>
            <w:spacing w:line="480" w:lineRule="auto"/>
          </w:pPr>
        </w:pPrChange>
      </w:pPr>
      <w:ins w:id="120" w:author="" w:date="2014-08-29T10:32:00Z">
        <w:r w:rsidRPr="003229C7">
          <w:rPr>
            <w:color w:val="000000"/>
            <w:lang w:eastAsia="zh-CN"/>
          </w:rPr>
          <w:t>14-14.5 </w:t>
        </w:r>
        <w:r w:rsidRPr="003229C7">
          <w:rPr>
            <w:lang w:eastAsia="zh-CN"/>
          </w:rPr>
          <w:t>GHz</w:t>
        </w:r>
        <w:r w:rsidRPr="003229C7">
          <w:rPr>
            <w:rFonts w:hint="eastAsia"/>
            <w:lang w:eastAsia="zh-CN"/>
          </w:rPr>
          <w:t>频带</w:t>
        </w:r>
        <w:r w:rsidRPr="003229C7">
          <w:rPr>
            <w:lang w:eastAsia="zh-CN"/>
          </w:rPr>
          <w:t>ESVs</w:t>
        </w:r>
        <w:r w:rsidRPr="003229C7">
          <w:rPr>
            <w:rFonts w:hint="eastAsia"/>
            <w:lang w:eastAsia="zh-CN"/>
          </w:rPr>
          <w:t>的值</w:t>
        </w:r>
      </w:ins>
    </w:p>
    <w:tbl>
      <w:tblPr>
        <w:tblW w:w="0" w:type="auto"/>
        <w:jc w:val="center"/>
        <w:tblLook w:val="04A0" w:firstRow="1" w:lastRow="0" w:firstColumn="1" w:lastColumn="0" w:noHBand="0" w:noVBand="1"/>
        <w:tblPrChange w:id="121" w:author="Ruepp, Rowena" w:date="2015-03-29T23:19:00Z">
          <w:tblPr>
            <w:tblW w:w="0" w:type="auto"/>
            <w:tblInd w:w="930" w:type="dxa"/>
            <w:tblLook w:val="04A0" w:firstRow="1" w:lastRow="0" w:firstColumn="1" w:lastColumn="0" w:noHBand="0" w:noVBand="1"/>
          </w:tblPr>
        </w:tblPrChange>
      </w:tblPr>
      <w:tblGrid>
        <w:gridCol w:w="4406"/>
        <w:gridCol w:w="4406"/>
        <w:tblGridChange w:id="122">
          <w:tblGrid>
            <w:gridCol w:w="925"/>
            <w:gridCol w:w="4394"/>
            <w:gridCol w:w="3493"/>
            <w:gridCol w:w="822"/>
          </w:tblGrid>
        </w:tblGridChange>
      </w:tblGrid>
      <w:tr w:rsidR="002A7BAF" w:rsidRPr="001B0C95" w:rsidTr="00C221A6">
        <w:trPr>
          <w:jc w:val="center"/>
          <w:ins w:id="123" w:author="Wang, Yujia" w:date="2015-10-26T09:18:00Z"/>
          <w:trPrChange w:id="124" w:author="Ruepp, Rowena" w:date="2015-03-29T23:19:00Z">
            <w:trPr>
              <w:gridBefore w:val="1"/>
            </w:trPr>
          </w:trPrChange>
        </w:trPr>
        <w:tc>
          <w:tcPr>
            <w:tcW w:w="4406" w:type="dxa"/>
            <w:tcBorders>
              <w:top w:val="single" w:sz="4" w:space="0" w:color="auto"/>
              <w:left w:val="single" w:sz="4" w:space="0" w:color="auto"/>
              <w:bottom w:val="single" w:sz="4" w:space="0" w:color="auto"/>
              <w:right w:val="single" w:sz="4" w:space="0" w:color="auto"/>
            </w:tcBorders>
            <w:vAlign w:val="center"/>
            <w:tcPrChange w:id="125" w:author="Ruepp, Rowena" w:date="2015-03-29T23:19:00Z">
              <w:tcPr>
                <w:tcW w:w="4445" w:type="dxa"/>
                <w:vAlign w:val="center"/>
              </w:tcPr>
            </w:tcPrChange>
          </w:tcPr>
          <w:p w:rsidR="002A7BAF" w:rsidRPr="003229C7" w:rsidRDefault="002A7BAF">
            <w:pPr>
              <w:pStyle w:val="Tablehead"/>
              <w:rPr>
                <w:ins w:id="126" w:author="Nelson Malaguti" w:date="2014-02-27T01:47:00Z"/>
                <w:lang w:eastAsia="zh-CN"/>
              </w:rPr>
              <w:pPrChange w:id="127" w:author="" w:date="2014-08-29T10:20:00Z">
                <w:pPr>
                  <w:pStyle w:val="Tablehead"/>
                  <w:spacing w:line="480" w:lineRule="auto"/>
                </w:pPr>
              </w:pPrChange>
            </w:pPr>
            <w:ins w:id="128" w:author="" w:date="2014-08-29T10:32:00Z">
              <w:r w:rsidRPr="003229C7">
                <w:rPr>
                  <w:rFonts w:hint="eastAsia"/>
                  <w:lang w:eastAsia="zh-CN"/>
                </w:rPr>
                <w:t>向</w:t>
              </w:r>
            </w:ins>
            <w:ins w:id="129" w:author="" w:date="2015-04-10T19:10:00Z">
              <w:r>
                <w:rPr>
                  <w:rFonts w:hint="eastAsia"/>
                  <w:lang w:eastAsia="zh-CN"/>
                </w:rPr>
                <w:t>水平方向</w:t>
              </w:r>
            </w:ins>
            <w:ins w:id="130" w:author="" w:date="2014-08-29T10:32:00Z">
              <w:r w:rsidRPr="003229C7">
                <w:rPr>
                  <w:rFonts w:hint="eastAsia"/>
                  <w:lang w:eastAsia="zh-CN"/>
                </w:rPr>
                <w:t>发射的最大</w:t>
              </w:r>
              <w:r w:rsidRPr="003229C7">
                <w:rPr>
                  <w:lang w:eastAsia="zh-CN"/>
                </w:rPr>
                <w:t>e.i.r.p.</w:t>
              </w:r>
            </w:ins>
            <w:r>
              <w:rPr>
                <w:lang w:eastAsia="zh-CN"/>
              </w:rPr>
              <w:br/>
            </w:r>
            <w:ins w:id="131" w:author="" w:date="2014-08-29T10:32:00Z">
              <w:r w:rsidRPr="003229C7">
                <w:rPr>
                  <w:rFonts w:hint="eastAsia"/>
                  <w:lang w:eastAsia="zh-CN"/>
                </w:rPr>
                <w:t>（</w:t>
              </w:r>
              <w:r w:rsidRPr="003229C7">
                <w:rPr>
                  <w:lang w:eastAsia="zh-CN"/>
                </w:rPr>
                <w:t>14MHz</w:t>
              </w:r>
              <w:r w:rsidRPr="003229C7">
                <w:rPr>
                  <w:rFonts w:hint="eastAsia"/>
                  <w:lang w:eastAsia="zh-CN"/>
                </w:rPr>
                <w:t>内的</w:t>
              </w:r>
              <w:r w:rsidRPr="003229C7">
                <w:rPr>
                  <w:lang w:eastAsia="zh-CN"/>
                </w:rPr>
                <w:t>dBW</w:t>
              </w:r>
              <w:r w:rsidRPr="003229C7">
                <w:rPr>
                  <w:rFonts w:hint="eastAsia"/>
                  <w:lang w:eastAsia="zh-CN"/>
                </w:rPr>
                <w:t>）</w:t>
              </w:r>
            </w:ins>
          </w:p>
        </w:tc>
        <w:tc>
          <w:tcPr>
            <w:tcW w:w="4406" w:type="dxa"/>
            <w:tcBorders>
              <w:top w:val="single" w:sz="4" w:space="0" w:color="auto"/>
              <w:left w:val="single" w:sz="4" w:space="0" w:color="auto"/>
              <w:bottom w:val="single" w:sz="4" w:space="0" w:color="auto"/>
              <w:right w:val="single" w:sz="4" w:space="0" w:color="auto"/>
            </w:tcBorders>
            <w:vAlign w:val="center"/>
            <w:tcPrChange w:id="132" w:author="Ruepp, Rowena" w:date="2015-03-29T23:19:00Z">
              <w:tcPr>
                <w:tcW w:w="4367" w:type="dxa"/>
                <w:gridSpan w:val="2"/>
                <w:vAlign w:val="center"/>
              </w:tcPr>
            </w:tcPrChange>
          </w:tcPr>
          <w:p w:rsidR="002A7BAF" w:rsidRPr="003229C7" w:rsidRDefault="002A7BAF">
            <w:pPr>
              <w:pStyle w:val="Tablehead"/>
              <w:rPr>
                <w:ins w:id="133" w:author="Nelson Malaguti" w:date="2014-02-27T01:47:00Z"/>
                <w:lang w:eastAsia="zh-CN"/>
              </w:rPr>
              <w:pPrChange w:id="134" w:author="" w:date="2014-08-29T10:20:00Z">
                <w:pPr>
                  <w:pStyle w:val="Tablehead"/>
                  <w:spacing w:line="480" w:lineRule="auto"/>
                </w:pPr>
              </w:pPrChange>
            </w:pPr>
            <w:ins w:id="135" w:author="" w:date="2014-08-29T10:32:00Z">
              <w:r w:rsidRPr="003229C7">
                <w:rPr>
                  <w:rFonts w:hint="eastAsia"/>
                  <w:lang w:eastAsia="zh-CN"/>
                </w:rPr>
                <w:t>距低水位线的最</w:t>
              </w:r>
            </w:ins>
            <w:ins w:id="136" w:author="" w:date="2015-04-10T19:10:00Z">
              <w:r>
                <w:rPr>
                  <w:rFonts w:hint="eastAsia"/>
                  <w:lang w:eastAsia="zh-CN"/>
                </w:rPr>
                <w:t>小</w:t>
              </w:r>
            </w:ins>
            <w:ins w:id="137" w:author="" w:date="2014-08-29T10:32:00Z">
              <w:r w:rsidRPr="003229C7">
                <w:rPr>
                  <w:rFonts w:hint="eastAsia"/>
                  <w:lang w:eastAsia="zh-CN"/>
                </w:rPr>
                <w:t>距离</w:t>
              </w:r>
              <w:r w:rsidRPr="003229C7">
                <w:rPr>
                  <w:lang w:eastAsia="zh-CN"/>
                </w:rPr>
                <w:t>*</w:t>
              </w:r>
              <w:r w:rsidRPr="003229C7">
                <w:rPr>
                  <w:lang w:eastAsia="zh-CN"/>
                </w:rPr>
                <w:br/>
              </w:r>
              <w:r w:rsidRPr="003229C7">
                <w:rPr>
                  <w:rFonts w:hint="eastAsia"/>
                  <w:lang w:eastAsia="zh-CN"/>
                </w:rPr>
                <w:t>（公里）</w:t>
              </w:r>
            </w:ins>
          </w:p>
        </w:tc>
      </w:tr>
      <w:tr w:rsidR="005B58E3" w:rsidRPr="001B0C95" w:rsidTr="00C221A6">
        <w:trPr>
          <w:jc w:val="center"/>
          <w:ins w:id="138" w:author="Wang, Yujia" w:date="2015-10-26T09:18:00Z"/>
          <w:trPrChange w:id="139" w:author="Ruepp, Rowena" w:date="2015-03-29T23:19:00Z">
            <w:trPr>
              <w:gridBefore w:val="1"/>
            </w:trPr>
          </w:trPrChange>
        </w:trPr>
        <w:tc>
          <w:tcPr>
            <w:tcW w:w="4406" w:type="dxa"/>
            <w:tcBorders>
              <w:top w:val="single" w:sz="4" w:space="0" w:color="auto"/>
              <w:left w:val="single" w:sz="4" w:space="0" w:color="auto"/>
              <w:bottom w:val="single" w:sz="4" w:space="0" w:color="auto"/>
              <w:right w:val="single" w:sz="4" w:space="0" w:color="auto"/>
            </w:tcBorders>
            <w:vAlign w:val="center"/>
            <w:tcPrChange w:id="140" w:author="Ruepp, Rowena" w:date="2015-03-29T23:19:00Z">
              <w:tcPr>
                <w:tcW w:w="4445" w:type="dxa"/>
                <w:vAlign w:val="center"/>
              </w:tcPr>
            </w:tcPrChange>
          </w:tcPr>
          <w:p w:rsidR="005B58E3" w:rsidRPr="001B0C95" w:rsidRDefault="005B58E3" w:rsidP="00C221A6">
            <w:pPr>
              <w:pStyle w:val="Tabletext"/>
              <w:jc w:val="center"/>
              <w:rPr>
                <w:ins w:id="141" w:author="Wang, Yujia" w:date="2015-10-26T09:18:00Z"/>
              </w:rPr>
            </w:pPr>
            <w:ins w:id="142" w:author="Wang, Yujia" w:date="2015-10-26T09:18:00Z">
              <w:r w:rsidRPr="001B0C95">
                <w:t>16.3</w:t>
              </w:r>
            </w:ins>
          </w:p>
        </w:tc>
        <w:tc>
          <w:tcPr>
            <w:tcW w:w="4406" w:type="dxa"/>
            <w:tcBorders>
              <w:top w:val="single" w:sz="4" w:space="0" w:color="auto"/>
              <w:left w:val="single" w:sz="4" w:space="0" w:color="auto"/>
              <w:bottom w:val="single" w:sz="4" w:space="0" w:color="auto"/>
              <w:right w:val="single" w:sz="4" w:space="0" w:color="auto"/>
            </w:tcBorders>
            <w:vAlign w:val="center"/>
            <w:tcPrChange w:id="143" w:author="Ruepp, Rowena" w:date="2015-03-29T23:19:00Z">
              <w:tcPr>
                <w:tcW w:w="4367" w:type="dxa"/>
                <w:gridSpan w:val="2"/>
                <w:vAlign w:val="center"/>
              </w:tcPr>
            </w:tcPrChange>
          </w:tcPr>
          <w:p w:rsidR="005B58E3" w:rsidRPr="001B0C95" w:rsidRDefault="005B58E3" w:rsidP="00C221A6">
            <w:pPr>
              <w:pStyle w:val="Tabletext"/>
              <w:jc w:val="center"/>
              <w:rPr>
                <w:ins w:id="144" w:author="Wang, Yujia" w:date="2015-10-26T09:18:00Z"/>
              </w:rPr>
            </w:pPr>
            <w:ins w:id="145" w:author="Wang, Yujia" w:date="2015-10-26T09:18:00Z">
              <w:r w:rsidRPr="001B0C95">
                <w:t>125</w:t>
              </w:r>
            </w:ins>
          </w:p>
        </w:tc>
      </w:tr>
      <w:tr w:rsidR="005B58E3" w:rsidRPr="001B0C95" w:rsidTr="00C221A6">
        <w:trPr>
          <w:jc w:val="center"/>
          <w:ins w:id="146" w:author="Wang, Yujia" w:date="2015-10-26T09:18:00Z"/>
          <w:trPrChange w:id="147" w:author="Ruepp, Rowena" w:date="2015-03-29T23:19:00Z">
            <w:trPr>
              <w:gridBefore w:val="1"/>
            </w:trPr>
          </w:trPrChange>
        </w:trPr>
        <w:tc>
          <w:tcPr>
            <w:tcW w:w="4406" w:type="dxa"/>
            <w:tcBorders>
              <w:top w:val="single" w:sz="4" w:space="0" w:color="auto"/>
              <w:left w:val="single" w:sz="4" w:space="0" w:color="auto"/>
              <w:bottom w:val="single" w:sz="4" w:space="0" w:color="auto"/>
              <w:right w:val="single" w:sz="4" w:space="0" w:color="auto"/>
            </w:tcBorders>
            <w:vAlign w:val="center"/>
            <w:tcPrChange w:id="148" w:author="Ruepp, Rowena" w:date="2015-03-29T23:19:00Z">
              <w:tcPr>
                <w:tcW w:w="4445" w:type="dxa"/>
                <w:vAlign w:val="center"/>
              </w:tcPr>
            </w:tcPrChange>
          </w:tcPr>
          <w:p w:rsidR="005B58E3" w:rsidRPr="001B0C95" w:rsidRDefault="005B58E3" w:rsidP="00C221A6">
            <w:pPr>
              <w:pStyle w:val="Tabletext"/>
              <w:jc w:val="center"/>
              <w:rPr>
                <w:ins w:id="149" w:author="Wang, Yujia" w:date="2015-10-26T09:18:00Z"/>
              </w:rPr>
            </w:pPr>
            <w:ins w:id="150" w:author="Wang, Yujia" w:date="2015-10-26T09:18:00Z">
              <w:r w:rsidRPr="001B0C95">
                <w:t>6.3</w:t>
              </w:r>
            </w:ins>
          </w:p>
        </w:tc>
        <w:tc>
          <w:tcPr>
            <w:tcW w:w="4406" w:type="dxa"/>
            <w:tcBorders>
              <w:top w:val="single" w:sz="4" w:space="0" w:color="auto"/>
              <w:left w:val="single" w:sz="4" w:space="0" w:color="auto"/>
              <w:bottom w:val="single" w:sz="4" w:space="0" w:color="auto"/>
              <w:right w:val="single" w:sz="4" w:space="0" w:color="auto"/>
            </w:tcBorders>
            <w:vAlign w:val="center"/>
            <w:tcPrChange w:id="151" w:author="Ruepp, Rowena" w:date="2015-03-29T23:19:00Z">
              <w:tcPr>
                <w:tcW w:w="4367" w:type="dxa"/>
                <w:gridSpan w:val="2"/>
                <w:vAlign w:val="center"/>
              </w:tcPr>
            </w:tcPrChange>
          </w:tcPr>
          <w:p w:rsidR="005B58E3" w:rsidRPr="001B0C95" w:rsidRDefault="005B58E3" w:rsidP="00C221A6">
            <w:pPr>
              <w:pStyle w:val="Tabletext"/>
              <w:jc w:val="center"/>
              <w:rPr>
                <w:ins w:id="152" w:author="Wang, Yujia" w:date="2015-10-26T09:18:00Z"/>
                <w:rPrChange w:id="153" w:author="p" w:date="2015-03-17T19:55:00Z">
                  <w:rPr>
                    <w:ins w:id="154" w:author="Wang, Yujia" w:date="2015-10-26T09:18:00Z"/>
                    <w:b/>
                  </w:rPr>
                </w:rPrChange>
              </w:rPr>
            </w:pPr>
            <w:ins w:id="155" w:author="Wang, Yujia" w:date="2015-10-26T09:18:00Z">
              <w:r w:rsidRPr="001B0C95">
                <w:rPr>
                  <w:rPrChange w:id="156" w:author="p" w:date="2015-03-17T19:55:00Z">
                    <w:rPr>
                      <w:rFonts w:ascii="Times New Roman Bold" w:hAnsi="Times New Roman Bold"/>
                      <w:b/>
                      <w:position w:val="6"/>
                      <w:sz w:val="18"/>
                    </w:rPr>
                  </w:rPrChange>
                </w:rPr>
                <w:t>97</w:t>
              </w:r>
            </w:ins>
          </w:p>
        </w:tc>
      </w:tr>
      <w:tr w:rsidR="005B58E3" w:rsidRPr="001B0C95" w:rsidTr="00FA1631">
        <w:trPr>
          <w:jc w:val="center"/>
          <w:ins w:id="157" w:author="Wang, Yujia" w:date="2015-10-26T09:18:00Z"/>
          <w:trPrChange w:id="158" w:author="Ruepp, Rowena" w:date="2015-03-29T23:19:00Z">
            <w:trPr>
              <w:gridBefore w:val="1"/>
            </w:trPr>
          </w:trPrChange>
        </w:trPr>
        <w:tc>
          <w:tcPr>
            <w:tcW w:w="4406" w:type="dxa"/>
            <w:tcBorders>
              <w:top w:val="single" w:sz="4" w:space="0" w:color="auto"/>
              <w:left w:val="single" w:sz="4" w:space="0" w:color="auto"/>
              <w:bottom w:val="single" w:sz="4" w:space="0" w:color="auto"/>
              <w:right w:val="single" w:sz="4" w:space="0" w:color="auto"/>
            </w:tcBorders>
            <w:vAlign w:val="center"/>
            <w:tcPrChange w:id="159" w:author="Ruepp, Rowena" w:date="2015-03-29T23:19:00Z">
              <w:tcPr>
                <w:tcW w:w="4445" w:type="dxa"/>
                <w:tcBorders>
                  <w:bottom w:val="single" w:sz="4" w:space="0" w:color="auto"/>
                </w:tcBorders>
                <w:vAlign w:val="center"/>
              </w:tcPr>
            </w:tcPrChange>
          </w:tcPr>
          <w:p w:rsidR="005B58E3" w:rsidRPr="001B0C95" w:rsidRDefault="005B58E3" w:rsidP="00C221A6">
            <w:pPr>
              <w:pStyle w:val="Tabletext"/>
              <w:jc w:val="center"/>
              <w:rPr>
                <w:ins w:id="160" w:author="Wang, Yujia" w:date="2015-10-26T09:18:00Z"/>
              </w:rPr>
            </w:pPr>
            <w:ins w:id="161" w:author="Wang, Yujia" w:date="2015-10-26T09:18:00Z">
              <w:r w:rsidRPr="001B0C95">
                <w:t>–3.7</w:t>
              </w:r>
            </w:ins>
          </w:p>
        </w:tc>
        <w:tc>
          <w:tcPr>
            <w:tcW w:w="4406" w:type="dxa"/>
            <w:tcBorders>
              <w:top w:val="single" w:sz="4" w:space="0" w:color="auto"/>
              <w:left w:val="single" w:sz="4" w:space="0" w:color="auto"/>
              <w:bottom w:val="single" w:sz="4" w:space="0" w:color="auto"/>
              <w:right w:val="single" w:sz="4" w:space="0" w:color="auto"/>
            </w:tcBorders>
            <w:vAlign w:val="center"/>
            <w:tcPrChange w:id="162" w:author="Ruepp, Rowena" w:date="2015-03-29T23:19:00Z">
              <w:tcPr>
                <w:tcW w:w="4367" w:type="dxa"/>
                <w:gridSpan w:val="2"/>
                <w:tcBorders>
                  <w:bottom w:val="single" w:sz="4" w:space="0" w:color="auto"/>
                </w:tcBorders>
                <w:vAlign w:val="center"/>
              </w:tcPr>
            </w:tcPrChange>
          </w:tcPr>
          <w:p w:rsidR="005B58E3" w:rsidRPr="001B0C95" w:rsidRDefault="005B58E3" w:rsidP="00C221A6">
            <w:pPr>
              <w:pStyle w:val="Tabletext"/>
              <w:jc w:val="center"/>
              <w:rPr>
                <w:ins w:id="163" w:author="Wang, Yujia" w:date="2015-10-26T09:18:00Z"/>
                <w:rPrChange w:id="164" w:author="p" w:date="2015-03-17T19:55:00Z">
                  <w:rPr>
                    <w:ins w:id="165" w:author="Wang, Yujia" w:date="2015-10-26T09:18:00Z"/>
                    <w:b/>
                  </w:rPr>
                </w:rPrChange>
              </w:rPr>
            </w:pPr>
            <w:ins w:id="166" w:author="Wang, Yujia" w:date="2015-10-26T09:18:00Z">
              <w:r w:rsidRPr="001B0C95">
                <w:rPr>
                  <w:rPrChange w:id="167" w:author="p" w:date="2015-03-17T19:55:00Z">
                    <w:rPr>
                      <w:rFonts w:ascii="Times New Roman Bold" w:hAnsi="Times New Roman Bold"/>
                      <w:b/>
                      <w:position w:val="6"/>
                      <w:sz w:val="18"/>
                    </w:rPr>
                  </w:rPrChange>
                </w:rPr>
                <w:t>43</w:t>
              </w:r>
            </w:ins>
          </w:p>
        </w:tc>
      </w:tr>
      <w:tr w:rsidR="00FA1631" w:rsidRPr="001B0C95" w:rsidTr="00FA1631">
        <w:trPr>
          <w:jc w:val="center"/>
        </w:trPr>
        <w:tc>
          <w:tcPr>
            <w:tcW w:w="8812" w:type="dxa"/>
            <w:gridSpan w:val="2"/>
            <w:tcBorders>
              <w:top w:val="single" w:sz="4" w:space="0" w:color="auto"/>
              <w:left w:val="dotted" w:sz="4" w:space="0" w:color="auto"/>
              <w:bottom w:val="dotted" w:sz="4" w:space="0" w:color="auto"/>
              <w:right w:val="dotted" w:sz="4" w:space="0" w:color="auto"/>
            </w:tcBorders>
            <w:vAlign w:val="center"/>
          </w:tcPr>
          <w:p w:rsidR="00FA1631" w:rsidRPr="001B0C95" w:rsidRDefault="00FA1631" w:rsidP="00FA1631">
            <w:pPr>
              <w:pStyle w:val="Tablelegend"/>
              <w:tabs>
                <w:tab w:val="clear" w:pos="284"/>
              </w:tabs>
              <w:rPr>
                <w:ins w:id="168" w:author="Wang, Yujia" w:date="2015-10-26T09:18:00Z"/>
                <w:lang w:eastAsia="zh-CN"/>
              </w:rPr>
            </w:pPr>
            <w:ins w:id="169" w:author="" w:date="2014-08-29T10:33:00Z">
              <w:r w:rsidRPr="003229C7">
                <w:rPr>
                  <w:lang w:eastAsia="zh-CN"/>
                </w:rPr>
                <w:t>*</w:t>
              </w:r>
              <w:r w:rsidRPr="003229C7">
                <w:rPr>
                  <w:lang w:eastAsia="zh-CN"/>
                </w:rPr>
                <w:tab/>
              </w:r>
              <w:r w:rsidRPr="003229C7">
                <w:rPr>
                  <w:rFonts w:hint="eastAsia"/>
                  <w:lang w:eastAsia="zh-CN"/>
                </w:rPr>
                <w:t>沿海国家正式承认的低水位线。</w:t>
              </w:r>
            </w:ins>
          </w:p>
        </w:tc>
      </w:tr>
    </w:tbl>
    <w:p w:rsidR="005B58E3" w:rsidRPr="00F05D51" w:rsidRDefault="005B58E3" w:rsidP="005B58E3">
      <w:pPr>
        <w:rPr>
          <w:ins w:id="170" w:author="Wang, Yujia" w:date="2015-10-26T09:18:00Z"/>
          <w:lang w:eastAsia="zh-CN"/>
        </w:rPr>
      </w:pPr>
      <w:ins w:id="171" w:author="Wang, Yujia" w:date="2015-10-26T09:18:00Z">
        <w:r w:rsidRPr="00F05D51">
          <w:rPr>
            <w:lang w:eastAsia="zh-CN"/>
          </w:rPr>
          <w:br w:type="page"/>
        </w:r>
      </w:ins>
    </w:p>
    <w:p w:rsidR="00FC4D74" w:rsidRDefault="002A7BAF">
      <w:pPr>
        <w:pStyle w:val="AnnexNo"/>
        <w:rPr>
          <w:lang w:eastAsia="zh-CN"/>
        </w:rPr>
      </w:pPr>
      <w:r>
        <w:rPr>
          <w:rFonts w:hint="eastAsia"/>
          <w:lang w:eastAsia="zh-CN"/>
        </w:rPr>
        <w:lastRenderedPageBreak/>
        <w:t>第</w:t>
      </w:r>
      <w:r>
        <w:rPr>
          <w:lang w:eastAsia="zh-CN"/>
        </w:rPr>
        <w:t>902</w:t>
      </w:r>
      <w:r>
        <w:rPr>
          <w:rFonts w:hint="eastAsia"/>
          <w:lang w:eastAsia="zh-CN"/>
        </w:rPr>
        <w:t>号决议附件</w:t>
      </w:r>
      <w:r>
        <w:rPr>
          <w:lang w:eastAsia="zh-CN"/>
        </w:rPr>
        <w:t>2</w:t>
      </w:r>
      <w:r>
        <w:rPr>
          <w:lang w:eastAsia="zh-CN"/>
        </w:rPr>
        <w:t>（</w:t>
      </w:r>
      <w:r>
        <w:rPr>
          <w:lang w:eastAsia="zh-CN"/>
        </w:rPr>
        <w:t>WRC-</w:t>
      </w:r>
      <w:del w:id="172" w:author="Wang, Yujia" w:date="2015-10-26T09:19:00Z">
        <w:r w:rsidDel="005B58E3">
          <w:rPr>
            <w:lang w:eastAsia="zh-CN"/>
          </w:rPr>
          <w:delText>03</w:delText>
        </w:r>
      </w:del>
      <w:ins w:id="173" w:author="Wang, Yujia" w:date="2015-10-26T09:19:00Z">
        <w:r w:rsidR="005B58E3">
          <w:rPr>
            <w:lang w:eastAsia="zh-CN"/>
          </w:rPr>
          <w:t>15</w:t>
        </w:r>
        <w:r w:rsidR="005B58E3">
          <w:rPr>
            <w:rFonts w:hint="eastAsia"/>
            <w:lang w:eastAsia="zh-CN"/>
          </w:rPr>
          <w:t>，</w:t>
        </w:r>
        <w:r w:rsidR="005B58E3">
          <w:rPr>
            <w:lang w:eastAsia="zh-CN"/>
          </w:rPr>
          <w:t>修订版</w:t>
        </w:r>
      </w:ins>
      <w:r>
        <w:rPr>
          <w:lang w:eastAsia="zh-CN"/>
        </w:rPr>
        <w:t>）</w:t>
      </w:r>
    </w:p>
    <w:p w:rsidR="00FC4D74" w:rsidRDefault="002A7BAF" w:rsidP="00FC4D74">
      <w:pPr>
        <w:pStyle w:val="Annextitle"/>
        <w:rPr>
          <w:lang w:eastAsia="zh-CN"/>
        </w:rPr>
      </w:pPr>
      <w:r>
        <w:rPr>
          <w:rFonts w:hint="eastAsia"/>
          <w:lang w:eastAsia="zh-CN"/>
        </w:rPr>
        <w:t>适</w:t>
      </w:r>
      <w:r>
        <w:rPr>
          <w:lang w:eastAsia="zh-CN"/>
        </w:rPr>
        <w:t>用于在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Pr>
          <w:lang w:eastAsia="zh-CN"/>
        </w:rPr>
        <w:t>的技</w:t>
      </w:r>
      <w:r>
        <w:rPr>
          <w:rFonts w:hint="eastAsia"/>
          <w:lang w:eastAsia="zh-CN"/>
        </w:rPr>
        <w:t>术限制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835"/>
        <w:gridCol w:w="2474"/>
      </w:tblGrid>
      <w:tr w:rsidR="00FC4D74" w:rsidTr="009428FB">
        <w:trPr>
          <w:cantSplit/>
          <w:jc w:val="center"/>
        </w:trPr>
        <w:tc>
          <w:tcPr>
            <w:tcW w:w="4050" w:type="dxa"/>
          </w:tcPr>
          <w:p w:rsidR="00FC4D74" w:rsidRDefault="00174C14" w:rsidP="003C5F6F">
            <w:pPr>
              <w:spacing w:before="0"/>
              <w:rPr>
                <w:color w:val="000000"/>
                <w:lang w:eastAsia="zh-CN"/>
              </w:rPr>
            </w:pPr>
          </w:p>
        </w:tc>
        <w:tc>
          <w:tcPr>
            <w:tcW w:w="2835" w:type="dxa"/>
          </w:tcPr>
          <w:p w:rsidR="00FC4D74" w:rsidRDefault="002A7BAF" w:rsidP="009428FB">
            <w:pPr>
              <w:pStyle w:val="Tablehead"/>
            </w:pPr>
            <w:r>
              <w:t>5 925-6 425 MHz</w:t>
            </w:r>
          </w:p>
        </w:tc>
        <w:tc>
          <w:tcPr>
            <w:tcW w:w="2474" w:type="dxa"/>
          </w:tcPr>
          <w:p w:rsidR="00FC4D74" w:rsidRDefault="002A7BAF" w:rsidP="009428FB">
            <w:pPr>
              <w:pStyle w:val="Tablehead"/>
            </w:pPr>
            <w:r>
              <w:t>14-14.5 GHz</w:t>
            </w:r>
          </w:p>
        </w:tc>
      </w:tr>
      <w:tr w:rsidR="00FC4D74" w:rsidTr="009428FB">
        <w:trPr>
          <w:cantSplit/>
          <w:jc w:val="center"/>
        </w:trPr>
        <w:tc>
          <w:tcPr>
            <w:tcW w:w="4050" w:type="dxa"/>
          </w:tcPr>
          <w:p w:rsidR="00FC4D74" w:rsidRPr="00F165C5" w:rsidRDefault="002A7BAF" w:rsidP="003C5F6F">
            <w:pPr>
              <w:pStyle w:val="TableText0"/>
            </w:pPr>
            <w:r w:rsidRPr="00F165C5">
              <w:t>ESV</w:t>
            </w:r>
            <w:r w:rsidRPr="00F165C5">
              <w:rPr>
                <w:rFonts w:ascii="SimSun" w:eastAsia="SimSun" w:hAnsi="SimSun" w:cs="SimSun" w:hint="eastAsia"/>
              </w:rPr>
              <w:t>天线最小口径</w:t>
            </w:r>
          </w:p>
        </w:tc>
        <w:tc>
          <w:tcPr>
            <w:tcW w:w="2835" w:type="dxa"/>
          </w:tcPr>
          <w:p w:rsidR="00FC4D74" w:rsidRPr="005E7FCC" w:rsidRDefault="005B58E3" w:rsidP="005E7FCC">
            <w:pPr>
              <w:pStyle w:val="TableText0"/>
              <w:jc w:val="center"/>
              <w:rPr>
                <w:rFonts w:eastAsiaTheme="minorEastAsia"/>
                <w:lang w:eastAsia="zh-CN"/>
              </w:rPr>
            </w:pPr>
            <w:del w:id="174" w:author="Pavlenko, Kseniia" w:date="2015-10-21T10:25:00Z">
              <w:r w:rsidRPr="006905BC" w:rsidDel="004552B6">
                <w:rPr>
                  <w:color w:val="000000"/>
                </w:rPr>
                <w:delText>2.4</w:delText>
              </w:r>
            </w:del>
            <w:ins w:id="175" w:author="Pavlenko, Kseniia" w:date="2015-10-21T10:25:00Z">
              <w:r>
                <w:rPr>
                  <w:color w:val="000000"/>
                </w:rPr>
                <w:t>1.2</w:t>
              </w:r>
            </w:ins>
            <w:r w:rsidRPr="006905BC">
              <w:rPr>
                <w:color w:val="000000"/>
              </w:rPr>
              <w:t xml:space="preserve"> </w:t>
            </w:r>
            <w:r w:rsidR="005E7FCC">
              <w:rPr>
                <w:rFonts w:eastAsiaTheme="minorEastAsia" w:hint="eastAsia"/>
                <w:color w:val="000000"/>
                <w:lang w:eastAsia="zh-CN"/>
              </w:rPr>
              <w:t>米</w:t>
            </w:r>
          </w:p>
        </w:tc>
        <w:tc>
          <w:tcPr>
            <w:tcW w:w="2474" w:type="dxa"/>
          </w:tcPr>
          <w:p w:rsidR="00FC4D74" w:rsidRPr="005E7FCC" w:rsidRDefault="002A7BAF" w:rsidP="005E7FCC">
            <w:pPr>
              <w:pStyle w:val="TableText0"/>
              <w:jc w:val="center"/>
              <w:rPr>
                <w:rFonts w:eastAsiaTheme="minorEastAsia"/>
                <w:color w:val="000000"/>
                <w:lang w:eastAsia="zh-CN"/>
                <w:rPrChange w:id="176" w:author="Duan, Hongtao" w:date="2015-10-27T23:00:00Z">
                  <w:rPr>
                    <w:color w:val="000000"/>
                  </w:rPr>
                </w:rPrChange>
              </w:rPr>
            </w:pPr>
            <w:del w:id="177" w:author="Wang, Yujia" w:date="2015-10-26T09:19:00Z">
              <w:r w:rsidRPr="00F165C5" w:rsidDel="005B58E3">
                <w:delText>1.2 m</w:delText>
              </w:r>
              <w:r w:rsidDel="005B58E3">
                <w:rPr>
                  <w:position w:val="10"/>
                  <w:sz w:val="15"/>
                </w:rPr>
                <w:delText>1</w:delText>
              </w:r>
            </w:del>
            <w:ins w:id="178" w:author="Pavlenko, Kseniia" w:date="2015-10-21T10:25:00Z">
              <w:r w:rsidR="005B58E3">
                <w:rPr>
                  <w:color w:val="000000"/>
                </w:rPr>
                <w:t xml:space="preserve">60 </w:t>
              </w:r>
            </w:ins>
            <w:ins w:id="179" w:author="Duan, Hongtao" w:date="2015-10-27T23:00:00Z">
              <w:r w:rsidR="005E7FCC">
                <w:rPr>
                  <w:rFonts w:eastAsiaTheme="minorEastAsia" w:hint="eastAsia"/>
                  <w:color w:val="000000"/>
                  <w:lang w:eastAsia="zh-CN"/>
                </w:rPr>
                <w:t>厘米</w:t>
              </w:r>
            </w:ins>
          </w:p>
        </w:tc>
      </w:tr>
      <w:tr w:rsidR="00FC4D74" w:rsidTr="009428FB">
        <w:trPr>
          <w:cantSplit/>
          <w:jc w:val="center"/>
        </w:trPr>
        <w:tc>
          <w:tcPr>
            <w:tcW w:w="4050" w:type="dxa"/>
          </w:tcPr>
          <w:p w:rsidR="00FC4D74" w:rsidRPr="00F165C5" w:rsidRDefault="002A7BAF" w:rsidP="003C5F6F">
            <w:pPr>
              <w:pStyle w:val="TableText0"/>
            </w:pPr>
            <w:r w:rsidRPr="00F165C5">
              <w:t>ESV</w:t>
            </w:r>
            <w:r w:rsidRPr="00F165C5">
              <w:rPr>
                <w:rFonts w:ascii="SimSun" w:eastAsia="SimSun" w:hAnsi="SimSun" w:cs="SimSun" w:hint="eastAsia"/>
              </w:rPr>
              <w:t>天线跟踪精度</w:t>
            </w:r>
          </w:p>
        </w:tc>
        <w:tc>
          <w:tcPr>
            <w:tcW w:w="2835" w:type="dxa"/>
          </w:tcPr>
          <w:p w:rsidR="00FC4D74" w:rsidRDefault="002A7BAF"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c>
          <w:tcPr>
            <w:tcW w:w="2474" w:type="dxa"/>
          </w:tcPr>
          <w:p w:rsidR="00FC4D74" w:rsidRDefault="002A7BAF"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r>
      <w:tr w:rsidR="00FC4D74" w:rsidTr="009428FB">
        <w:trPr>
          <w:cantSplit/>
          <w:jc w:val="center"/>
        </w:trPr>
        <w:tc>
          <w:tcPr>
            <w:tcW w:w="4050" w:type="dxa"/>
          </w:tcPr>
          <w:p w:rsidR="00FC4D74" w:rsidRPr="00F165C5" w:rsidRDefault="002A7BAF" w:rsidP="003C5F6F">
            <w:pPr>
              <w:pStyle w:val="TableText0"/>
              <w:rPr>
                <w:lang w:eastAsia="zh-CN"/>
              </w:rPr>
            </w:pPr>
            <w:r w:rsidRPr="00F165C5">
              <w:rPr>
                <w:rFonts w:ascii="SimSun" w:eastAsia="SimSun" w:hAnsi="SimSun" w:cs="SimSun" w:hint="eastAsia"/>
                <w:lang w:eastAsia="zh-CN"/>
              </w:rPr>
              <w:t>水平方向的最大</w:t>
            </w:r>
            <w:r w:rsidRPr="00F165C5">
              <w:rPr>
                <w:lang w:eastAsia="zh-CN"/>
              </w:rPr>
              <w:t>ESV e.i.r.p.</w:t>
            </w:r>
            <w:r w:rsidRPr="00F165C5">
              <w:rPr>
                <w:rFonts w:ascii="SimSun" w:eastAsia="SimSun" w:hAnsi="SimSun" w:cs="SimSun" w:hint="eastAsia"/>
                <w:lang w:eastAsia="zh-CN"/>
              </w:rPr>
              <w:t>谱密度</w:t>
            </w:r>
          </w:p>
        </w:tc>
        <w:tc>
          <w:tcPr>
            <w:tcW w:w="2835" w:type="dxa"/>
          </w:tcPr>
          <w:p w:rsidR="00FC4D74" w:rsidRDefault="002A7BAF" w:rsidP="003C5F6F">
            <w:pPr>
              <w:pStyle w:val="TableText0"/>
              <w:jc w:val="center"/>
            </w:pPr>
            <w:r>
              <w:t>17 dB</w:t>
            </w:r>
            <w:r>
              <w:rPr>
                <w:rFonts w:ascii="SimSun" w:eastAsia="SimSun" w:hAnsi="SimSun" w:cs="SimSun" w:hint="eastAsia"/>
              </w:rPr>
              <w:t>（</w:t>
            </w:r>
            <w:r>
              <w:t>W/MHz</w:t>
            </w:r>
            <w:r>
              <w:rPr>
                <w:rFonts w:ascii="SimSun" w:eastAsia="SimSun" w:hAnsi="SimSun" w:cs="SimSun" w:hint="eastAsia"/>
              </w:rPr>
              <w:t>）</w:t>
            </w:r>
          </w:p>
        </w:tc>
        <w:tc>
          <w:tcPr>
            <w:tcW w:w="2474" w:type="dxa"/>
          </w:tcPr>
          <w:p w:rsidR="00FC4D74" w:rsidRDefault="002A7BAF" w:rsidP="003C5F6F">
            <w:pPr>
              <w:pStyle w:val="TableText0"/>
              <w:jc w:val="center"/>
            </w:pPr>
            <w:r>
              <w:t>12.5 dB</w:t>
            </w:r>
            <w:r>
              <w:rPr>
                <w:rFonts w:ascii="SimSun" w:eastAsia="SimSun" w:hAnsi="SimSun" w:cs="SimSun" w:hint="eastAsia"/>
              </w:rPr>
              <w:t>（</w:t>
            </w:r>
            <w:r>
              <w:t>W/MHz</w:t>
            </w:r>
            <w:r>
              <w:rPr>
                <w:rFonts w:ascii="SimSun" w:eastAsia="SimSun" w:hAnsi="SimSun" w:cs="SimSun" w:hint="eastAsia"/>
              </w:rPr>
              <w:t>）</w:t>
            </w:r>
          </w:p>
        </w:tc>
      </w:tr>
      <w:tr w:rsidR="00FC4D74" w:rsidTr="009428FB">
        <w:trPr>
          <w:cantSplit/>
          <w:jc w:val="center"/>
        </w:trPr>
        <w:tc>
          <w:tcPr>
            <w:tcW w:w="4050" w:type="dxa"/>
          </w:tcPr>
          <w:p w:rsidR="00FC4D74" w:rsidRPr="00F165C5" w:rsidRDefault="002A7BAF" w:rsidP="003C5F6F">
            <w:pPr>
              <w:pStyle w:val="TableText0"/>
            </w:pPr>
            <w:r w:rsidRPr="00F165C5">
              <w:rPr>
                <w:rFonts w:ascii="SimSun" w:eastAsia="SimSun" w:hAnsi="SimSun" w:cs="SimSun" w:hint="eastAsia"/>
              </w:rPr>
              <w:t>水平方向的最大</w:t>
            </w:r>
            <w:r w:rsidRPr="00F165C5">
              <w:t>ESV e.i.r.p.</w:t>
            </w:r>
          </w:p>
        </w:tc>
        <w:tc>
          <w:tcPr>
            <w:tcW w:w="2835" w:type="dxa"/>
          </w:tcPr>
          <w:p w:rsidR="00FC4D74" w:rsidRDefault="002A7BAF" w:rsidP="003C5F6F">
            <w:pPr>
              <w:pStyle w:val="TableText0"/>
              <w:jc w:val="center"/>
            </w:pPr>
            <w:r>
              <w:t>20.8 dBW</w:t>
            </w:r>
          </w:p>
        </w:tc>
        <w:tc>
          <w:tcPr>
            <w:tcW w:w="2474" w:type="dxa"/>
          </w:tcPr>
          <w:p w:rsidR="00FC4D74" w:rsidRDefault="002A7BAF" w:rsidP="003C5F6F">
            <w:pPr>
              <w:pStyle w:val="TableText0"/>
              <w:jc w:val="center"/>
            </w:pPr>
            <w:r>
              <w:t>16.3 dBW</w:t>
            </w:r>
          </w:p>
        </w:tc>
      </w:tr>
      <w:tr w:rsidR="00FC4D74" w:rsidTr="009428FB">
        <w:trPr>
          <w:cantSplit/>
          <w:jc w:val="center"/>
        </w:trPr>
        <w:tc>
          <w:tcPr>
            <w:tcW w:w="4050" w:type="dxa"/>
            <w:tcBorders>
              <w:bottom w:val="single" w:sz="4" w:space="0" w:color="auto"/>
            </w:tcBorders>
          </w:tcPr>
          <w:p w:rsidR="00FC4D74" w:rsidRDefault="002A7BAF" w:rsidP="003C5F6F">
            <w:pPr>
              <w:pStyle w:val="TableText0"/>
              <w:rPr>
                <w:color w:val="000000"/>
                <w:lang w:eastAsia="zh-CN"/>
              </w:rPr>
            </w:pPr>
            <w:r w:rsidRPr="00F165C5">
              <w:rPr>
                <w:rFonts w:ascii="SimSun" w:eastAsia="SimSun" w:hAnsi="SimSun" w:cs="SimSun" w:hint="eastAsia"/>
                <w:lang w:eastAsia="zh-CN"/>
              </w:rPr>
              <w:t>最大偏轴</w:t>
            </w:r>
            <w:r w:rsidRPr="00F165C5">
              <w:rPr>
                <w:lang w:eastAsia="zh-CN"/>
              </w:rPr>
              <w:t>e.i.r.p.</w:t>
            </w:r>
            <w:r w:rsidRPr="00F165C5">
              <w:rPr>
                <w:rFonts w:ascii="SimSun" w:eastAsia="SimSun" w:hAnsi="SimSun" w:cs="SimSun" w:hint="eastAsia"/>
                <w:lang w:eastAsia="zh-CN"/>
              </w:rPr>
              <w:t>密度</w:t>
            </w:r>
            <w:del w:id="180" w:author="Pavlenko, Kseniia" w:date="2015-10-21T10:26:00Z">
              <w:r w:rsidR="005B58E3" w:rsidRPr="006905BC" w:rsidDel="004552B6">
                <w:rPr>
                  <w:color w:val="000000"/>
                  <w:vertAlign w:val="superscript"/>
                  <w:lang w:eastAsia="zh-CN"/>
                </w:rPr>
                <w:delText>2</w:delText>
              </w:r>
            </w:del>
            <w:ins w:id="181" w:author="Pavlenko, Kseniia" w:date="2015-10-21T10:26:00Z">
              <w:r w:rsidR="005B58E3">
                <w:rPr>
                  <w:color w:val="000000"/>
                  <w:vertAlign w:val="superscript"/>
                  <w:lang w:eastAsia="zh-CN"/>
                </w:rPr>
                <w:t>1</w:t>
              </w:r>
            </w:ins>
          </w:p>
        </w:tc>
        <w:tc>
          <w:tcPr>
            <w:tcW w:w="2835" w:type="dxa"/>
            <w:tcBorders>
              <w:bottom w:val="single" w:sz="4" w:space="0" w:color="auto"/>
            </w:tcBorders>
          </w:tcPr>
          <w:p w:rsidR="00FC4D74" w:rsidRDefault="002A7BAF" w:rsidP="003C5F6F">
            <w:pPr>
              <w:pStyle w:val="TableText0"/>
              <w:jc w:val="center"/>
            </w:pPr>
            <w:r>
              <w:rPr>
                <w:rFonts w:ascii="SimSun" w:eastAsia="SimSun" w:hAnsi="SimSun" w:cs="SimSun" w:hint="eastAsia"/>
              </w:rPr>
              <w:t>见下述</w:t>
            </w:r>
          </w:p>
        </w:tc>
        <w:tc>
          <w:tcPr>
            <w:tcW w:w="2474" w:type="dxa"/>
            <w:tcBorders>
              <w:bottom w:val="single" w:sz="4" w:space="0" w:color="auto"/>
            </w:tcBorders>
          </w:tcPr>
          <w:p w:rsidR="00FC4D74" w:rsidRDefault="002A7BAF" w:rsidP="003C5F6F">
            <w:pPr>
              <w:pStyle w:val="TableText0"/>
              <w:jc w:val="center"/>
            </w:pPr>
            <w:r>
              <w:rPr>
                <w:rFonts w:ascii="SimSun" w:eastAsia="SimSun" w:hAnsi="SimSun" w:cs="SimSun" w:hint="eastAsia"/>
              </w:rPr>
              <w:t>见下述</w:t>
            </w:r>
          </w:p>
        </w:tc>
      </w:tr>
      <w:tr w:rsidR="00FC4D74" w:rsidTr="009428FB">
        <w:trPr>
          <w:cantSplit/>
          <w:jc w:val="center"/>
        </w:trPr>
        <w:tc>
          <w:tcPr>
            <w:tcW w:w="9359" w:type="dxa"/>
            <w:gridSpan w:val="3"/>
            <w:tcBorders>
              <w:left w:val="nil"/>
              <w:bottom w:val="nil"/>
              <w:right w:val="nil"/>
            </w:tcBorders>
          </w:tcPr>
          <w:p w:rsidR="00FC4D74" w:rsidRPr="004D07EB" w:rsidDel="005B58E3" w:rsidRDefault="002A7BAF" w:rsidP="003C5F6F">
            <w:pPr>
              <w:pStyle w:val="Tablelegend"/>
              <w:rPr>
                <w:del w:id="182" w:author="Wang, Yujia" w:date="2015-10-26T09:19:00Z"/>
                <w:lang w:eastAsia="zh-CN"/>
              </w:rPr>
            </w:pPr>
            <w:del w:id="183" w:author="Wang, Yujia" w:date="2015-10-26T09:19:00Z">
              <w:r w:rsidDel="005B58E3">
                <w:rPr>
                  <w:position w:val="10"/>
                  <w:sz w:val="15"/>
                  <w:lang w:val="en-US" w:eastAsia="zh-CN"/>
                </w:rPr>
                <w:delText>1</w:delText>
              </w:r>
              <w:r w:rsidRPr="004D07EB" w:rsidDel="005B58E3">
                <w:rPr>
                  <w:lang w:eastAsia="zh-CN"/>
                </w:rPr>
                <w:tab/>
              </w:r>
              <w:r w:rsidRPr="004D07EB" w:rsidDel="005B58E3">
                <w:rPr>
                  <w:rFonts w:hint="eastAsia"/>
                  <w:lang w:eastAsia="zh-CN"/>
                </w:rPr>
                <w:delText>当最小距离之内的操作满足与关注的主管部门达成的特定的协议时，颁发执照的主管部门可以允许部署</w:delText>
              </w:r>
              <w:r w:rsidRPr="004D07EB" w:rsidDel="005B58E3">
                <w:rPr>
                  <w:lang w:eastAsia="zh-CN"/>
                </w:rPr>
                <w:delText>14</w:delText>
              </w:r>
              <w:r w:rsidRPr="004D07EB" w:rsidDel="005B58E3">
                <w:rPr>
                  <w:rFonts w:hint="eastAsia"/>
                  <w:lang w:eastAsia="zh-CN"/>
                </w:rPr>
                <w:delText xml:space="preserve"> </w:delText>
              </w:r>
              <w:r w:rsidRPr="004D07EB" w:rsidDel="005B58E3">
                <w:rPr>
                  <w:lang w:eastAsia="zh-CN"/>
                </w:rPr>
                <w:delText>GHz</w:delText>
              </w:r>
              <w:r w:rsidRPr="004D07EB" w:rsidDel="005B58E3">
                <w:rPr>
                  <w:rFonts w:hint="eastAsia"/>
                  <w:lang w:eastAsia="zh-CN"/>
                </w:rPr>
                <w:delText>频段尺寸小到</w:delText>
              </w:r>
              <w:r w:rsidRPr="004D07EB" w:rsidDel="005B58E3">
                <w:rPr>
                  <w:lang w:eastAsia="zh-CN"/>
                </w:rPr>
                <w:delText>0.6 m</w:delText>
              </w:r>
              <w:r w:rsidRPr="004D07EB" w:rsidDel="005B58E3">
                <w:rPr>
                  <w:rFonts w:hint="eastAsia"/>
                  <w:lang w:eastAsia="zh-CN"/>
                </w:rPr>
                <w:delText>的小口径天线，假设其对地面业务的干扰不大于天线口径为</w:delText>
              </w:r>
              <w:r w:rsidRPr="004D07EB" w:rsidDel="005B58E3">
                <w:rPr>
                  <w:lang w:eastAsia="zh-CN"/>
                </w:rPr>
                <w:delText>1.2 m</w:delText>
              </w:r>
              <w:r w:rsidRPr="004D07EB" w:rsidDel="005B58E3">
                <w:rPr>
                  <w:rFonts w:hint="eastAsia"/>
                  <w:lang w:eastAsia="zh-CN"/>
                </w:rPr>
                <w:delText>时所产生的干扰，同时考虑</w:delText>
              </w:r>
              <w:r w:rsidRPr="004D07EB" w:rsidDel="005B58E3">
                <w:rPr>
                  <w:lang w:eastAsia="zh-CN"/>
                </w:rPr>
                <w:delText>ITU-R SF.1650</w:delText>
              </w:r>
              <w:r w:rsidRPr="004D07EB" w:rsidDel="005B58E3">
                <w:rPr>
                  <w:rFonts w:hint="eastAsia"/>
                  <w:lang w:eastAsia="zh-CN"/>
                </w:rPr>
                <w:delText>建议书。任何取情况下，小口径天线的使用应遵守上表中</w:delText>
              </w:r>
              <w:r w:rsidRPr="004D07EB" w:rsidDel="005B58E3">
                <w:rPr>
                  <w:lang w:eastAsia="zh-CN"/>
                </w:rPr>
                <w:delText>ESV</w:delText>
              </w:r>
              <w:r w:rsidRPr="004D07EB" w:rsidDel="005B58E3">
                <w:rPr>
                  <w:rFonts w:hint="eastAsia"/>
                  <w:lang w:eastAsia="zh-CN"/>
                </w:rPr>
                <w:delText>天线的跟踪精度、水平方向的最大</w:delText>
              </w:r>
              <w:r w:rsidRPr="004D07EB" w:rsidDel="005B58E3">
                <w:rPr>
                  <w:lang w:eastAsia="zh-CN"/>
                </w:rPr>
                <w:delText>ESV e.i.r.p.</w:delText>
              </w:r>
              <w:r w:rsidRPr="004D07EB" w:rsidDel="005B58E3">
                <w:rPr>
                  <w:rFonts w:hint="eastAsia"/>
                  <w:lang w:eastAsia="zh-CN"/>
                </w:rPr>
                <w:delText>谱密度、水平方向的最大</w:delText>
              </w:r>
              <w:r w:rsidRPr="004D07EB" w:rsidDel="005B58E3">
                <w:rPr>
                  <w:lang w:eastAsia="zh-CN"/>
                </w:rPr>
                <w:delText xml:space="preserve">ESV e.i.r.p </w:delText>
              </w:r>
              <w:r w:rsidRPr="004D07EB" w:rsidDel="005B58E3">
                <w:rPr>
                  <w:rFonts w:hint="eastAsia"/>
                  <w:lang w:eastAsia="zh-CN"/>
                </w:rPr>
                <w:delText>和最大偏轴</w:delText>
              </w:r>
              <w:r w:rsidRPr="004D07EB" w:rsidDel="005B58E3">
                <w:rPr>
                  <w:lang w:eastAsia="zh-CN"/>
                </w:rPr>
                <w:delText>e.i.r.p.</w:delText>
              </w:r>
              <w:r w:rsidRPr="004D07EB" w:rsidDel="005B58E3">
                <w:rPr>
                  <w:rFonts w:hint="eastAsia"/>
                  <w:lang w:eastAsia="zh-CN"/>
                </w:rPr>
                <w:delText>密度的限值以及</w:delText>
              </w:r>
              <w:r w:rsidRPr="004D07EB" w:rsidDel="005B58E3">
                <w:rPr>
                  <w:lang w:eastAsia="zh-CN"/>
                </w:rPr>
                <w:delText>FSS</w:delText>
              </w:r>
              <w:r w:rsidRPr="004D07EB" w:rsidDel="005B58E3">
                <w:rPr>
                  <w:rFonts w:hint="eastAsia"/>
                  <w:lang w:eastAsia="zh-CN"/>
                </w:rPr>
                <w:delText>系统间协调协议的保护要求。</w:delText>
              </w:r>
            </w:del>
          </w:p>
          <w:p w:rsidR="00FC4D74" w:rsidRDefault="005B58E3" w:rsidP="003C5F6F">
            <w:pPr>
              <w:pStyle w:val="Tablelegend"/>
              <w:rPr>
                <w:lang w:eastAsia="zh-CN"/>
              </w:rPr>
            </w:pPr>
            <w:del w:id="184" w:author="Pavlenko, Kseniia" w:date="2015-10-21T10:26:00Z">
              <w:r w:rsidRPr="006905BC" w:rsidDel="004552B6">
                <w:rPr>
                  <w:vertAlign w:val="superscript"/>
                  <w:lang w:eastAsia="zh-CN"/>
                </w:rPr>
                <w:delText>2</w:delText>
              </w:r>
            </w:del>
            <w:ins w:id="185" w:author="Pavlenko, Kseniia" w:date="2015-10-21T10:26:00Z">
              <w:r>
                <w:rPr>
                  <w:vertAlign w:val="superscript"/>
                  <w:lang w:eastAsia="zh-CN"/>
                </w:rPr>
                <w:t>1</w:t>
              </w:r>
            </w:ins>
            <w:r w:rsidR="002A7BAF" w:rsidRPr="004D07EB">
              <w:rPr>
                <w:lang w:eastAsia="zh-CN"/>
              </w:rPr>
              <w:tab/>
            </w:r>
            <w:r w:rsidR="002A7BAF" w:rsidRPr="004D07EB">
              <w:rPr>
                <w:rFonts w:hint="eastAsia"/>
                <w:lang w:eastAsia="zh-CN"/>
              </w:rPr>
              <w:t>任何情况</w:t>
            </w:r>
            <w:r w:rsidR="002A7BAF">
              <w:rPr>
                <w:rFonts w:hint="eastAsia"/>
                <w:lang w:eastAsia="zh-CN"/>
              </w:rPr>
              <w:t>下，偏轴</w:t>
            </w:r>
            <w:r w:rsidR="002A7BAF">
              <w:rPr>
                <w:lang w:eastAsia="zh-CN"/>
              </w:rPr>
              <w:t>e.i.r.p.</w:t>
            </w:r>
            <w:r w:rsidR="002A7BAF">
              <w:rPr>
                <w:rFonts w:hint="eastAsia"/>
                <w:lang w:eastAsia="zh-CN"/>
              </w:rPr>
              <w:t>限值应遵守</w:t>
            </w:r>
            <w:r w:rsidR="002A7BAF">
              <w:rPr>
                <w:lang w:eastAsia="zh-CN"/>
              </w:rPr>
              <w:t>FSS</w:t>
            </w:r>
            <w:r w:rsidR="002A7BAF">
              <w:rPr>
                <w:rFonts w:hint="eastAsia"/>
                <w:lang w:eastAsia="zh-CN"/>
              </w:rPr>
              <w:t>系统间协调协议，该协议可能同意为更严格的偏轴</w:t>
            </w:r>
            <w:r w:rsidR="002A7BAF">
              <w:rPr>
                <w:lang w:eastAsia="zh-CN"/>
              </w:rPr>
              <w:t>e.i.r.p.</w:t>
            </w:r>
            <w:r w:rsidR="002A7BAF">
              <w:rPr>
                <w:rFonts w:hint="eastAsia"/>
                <w:lang w:eastAsia="zh-CN"/>
              </w:rPr>
              <w:t>值。</w:t>
            </w:r>
          </w:p>
        </w:tc>
      </w:tr>
    </w:tbl>
    <w:p w:rsidR="00FC4D74" w:rsidRPr="009807E9" w:rsidRDefault="002A7BAF" w:rsidP="00F72A52">
      <w:pPr>
        <w:pStyle w:val="Headingb"/>
        <w:rPr>
          <w:lang w:eastAsia="zh-CN"/>
        </w:rPr>
      </w:pPr>
      <w:r w:rsidRPr="009807E9">
        <w:rPr>
          <w:rFonts w:hint="eastAsia"/>
          <w:lang w:eastAsia="zh-CN"/>
        </w:rPr>
        <w:t>偏轴限值</w:t>
      </w:r>
    </w:p>
    <w:p w:rsidR="00FC4D74" w:rsidRDefault="002A7BAF" w:rsidP="00BA4496">
      <w:pPr>
        <w:ind w:firstLineChars="200" w:firstLine="480"/>
        <w:rPr>
          <w:szCs w:val="17"/>
          <w:lang w:eastAsia="zh-CN"/>
        </w:rPr>
      </w:pPr>
      <w:r>
        <w:rPr>
          <w:rFonts w:hint="eastAsia"/>
          <w:lang w:eastAsia="zh-CN"/>
        </w:rPr>
        <w:t>对于在</w:t>
      </w:r>
      <w:r>
        <w:rPr>
          <w:lang w:eastAsia="zh-CN"/>
        </w:rPr>
        <w:t>5 925-6 425 MHz</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Pr>
          <w:rFonts w:hint="eastAsia"/>
          <w:szCs w:val="17"/>
          <w:lang w:eastAsia="zh-CN"/>
        </w:rPr>
        <w:t>°之内的任何方向上的最大</w:t>
      </w:r>
      <w:r>
        <w:rPr>
          <w:lang w:eastAsia="zh-CN"/>
        </w:rPr>
        <w:t>e.i.r.p.</w:t>
      </w:r>
      <w:r>
        <w:rPr>
          <w:rFonts w:hint="eastAsia"/>
          <w:szCs w:val="17"/>
          <w:lang w:eastAsia="zh-CN"/>
        </w:rPr>
        <w:t>不应超出下面的值：</w:t>
      </w:r>
    </w:p>
    <w:p w:rsidR="00FA1631" w:rsidRPr="00276328" w:rsidRDefault="00FA1631" w:rsidP="00FA1631">
      <w:pPr>
        <w:spacing w:after="120"/>
        <w:jc w:val="center"/>
        <w:rPr>
          <w:b/>
          <w:bCs/>
        </w:rPr>
      </w:pPr>
      <w:r w:rsidRPr="00276328">
        <w:rPr>
          <w:b/>
          <w:bCs/>
        </w:rPr>
        <w:t>5 925-6 425 MHz</w:t>
      </w:r>
    </w:p>
    <w:tbl>
      <w:tblPr>
        <w:tblW w:w="6621" w:type="dxa"/>
        <w:tblInd w:w="1134" w:type="dxa"/>
        <w:tblLayout w:type="fixed"/>
        <w:tblLook w:val="04A0" w:firstRow="1" w:lastRow="0" w:firstColumn="1" w:lastColumn="0" w:noHBand="0" w:noVBand="1"/>
      </w:tblPr>
      <w:tblGrid>
        <w:gridCol w:w="817"/>
        <w:gridCol w:w="284"/>
        <w:gridCol w:w="283"/>
        <w:gridCol w:w="283"/>
        <w:gridCol w:w="1413"/>
        <w:gridCol w:w="3541"/>
      </w:tblGrid>
      <w:tr w:rsidR="005E3623" w:rsidRPr="00976A55" w:rsidTr="00062C7E">
        <w:tc>
          <w:tcPr>
            <w:tcW w:w="3080" w:type="dxa"/>
            <w:gridSpan w:val="5"/>
          </w:tcPr>
          <w:p w:rsidR="005E3623" w:rsidRPr="005C654C" w:rsidRDefault="002A7BAF" w:rsidP="005E3623">
            <w:pPr>
              <w:ind w:left="142"/>
              <w:jc w:val="center"/>
              <w:rPr>
                <w:i/>
                <w:iCs/>
                <w:lang w:val="en-US"/>
              </w:rPr>
            </w:pPr>
            <w:r w:rsidRPr="00993EE3">
              <w:rPr>
                <w:rFonts w:eastAsia="STKaiti" w:hint="eastAsia"/>
                <w:szCs w:val="18"/>
                <w:lang w:eastAsia="zh-CN"/>
              </w:rPr>
              <w:t>偏轴角</w:t>
            </w:r>
          </w:p>
        </w:tc>
        <w:tc>
          <w:tcPr>
            <w:tcW w:w="3541" w:type="dxa"/>
          </w:tcPr>
          <w:p w:rsidR="005E3623" w:rsidRPr="005C654C" w:rsidRDefault="002A7BAF" w:rsidP="005E3623">
            <w:pPr>
              <w:jc w:val="center"/>
              <w:rPr>
                <w:i/>
                <w:iCs/>
                <w:lang w:val="en-US" w:eastAsia="zh-CN"/>
              </w:rPr>
            </w:pPr>
            <w:r w:rsidRPr="00993EE3">
              <w:rPr>
                <w:rFonts w:eastAsia="STKaiti" w:hint="eastAsia"/>
                <w:szCs w:val="18"/>
                <w:lang w:eastAsia="zh-CN"/>
              </w:rPr>
              <w:t>每</w:t>
            </w:r>
            <w:r>
              <w:rPr>
                <w:lang w:eastAsia="zh-CN"/>
              </w:rPr>
              <w:t>4 kHz</w:t>
            </w:r>
            <w:r w:rsidRPr="00993EE3">
              <w:rPr>
                <w:rFonts w:eastAsia="STKaiti" w:hint="eastAsia"/>
                <w:szCs w:val="18"/>
                <w:lang w:eastAsia="zh-CN"/>
              </w:rPr>
              <w:t>带宽最大</w:t>
            </w:r>
            <w:r>
              <w:rPr>
                <w:iCs/>
                <w:szCs w:val="17"/>
                <w:lang w:eastAsia="zh-CN"/>
              </w:rPr>
              <w:t>e.i.r.p.</w:t>
            </w:r>
          </w:p>
        </w:tc>
      </w:tr>
      <w:tr w:rsidR="005E3623" w:rsidRPr="00976A55" w:rsidTr="00062C7E">
        <w:tc>
          <w:tcPr>
            <w:tcW w:w="817" w:type="dxa"/>
          </w:tcPr>
          <w:p w:rsidR="005E3623" w:rsidRPr="00976A55" w:rsidRDefault="002A7BAF" w:rsidP="005E3623">
            <w:pPr>
              <w:tabs>
                <w:tab w:val="decimal" w:pos="321"/>
              </w:tabs>
              <w:rPr>
                <w:lang w:val="en-US"/>
              </w:rPr>
            </w:pPr>
            <w:r>
              <w:rPr>
                <w:lang w:val="en-US" w:eastAsia="zh-CN"/>
              </w:rPr>
              <w:tab/>
            </w:r>
            <w:r w:rsidRPr="00976A55">
              <w:rPr>
                <w:lang w:val="en-US"/>
              </w:rPr>
              <w:t>2.5°</w:t>
            </w:r>
          </w:p>
        </w:tc>
        <w:tc>
          <w:tcPr>
            <w:tcW w:w="284" w:type="dxa"/>
          </w:tcPr>
          <w:p w:rsidR="005E3623" w:rsidRPr="00976A55" w:rsidRDefault="002A7BAF" w:rsidP="005E3623">
            <w:pPr>
              <w:rPr>
                <w:lang w:val="en-US"/>
              </w:rPr>
            </w:pPr>
            <w:r>
              <w:rPr>
                <w:lang w:val="fr-CH"/>
              </w:rPr>
              <w:t>≤</w:t>
            </w:r>
          </w:p>
        </w:tc>
        <w:tc>
          <w:tcPr>
            <w:tcW w:w="283" w:type="dxa"/>
          </w:tcPr>
          <w:p w:rsidR="005E3623" w:rsidRPr="00976A55" w:rsidRDefault="002A7BAF" w:rsidP="005E3623">
            <w:pPr>
              <w:rPr>
                <w:lang w:val="en-US"/>
              </w:rPr>
            </w:pPr>
            <w:r>
              <w:t>φ</w:t>
            </w:r>
          </w:p>
        </w:tc>
        <w:tc>
          <w:tcPr>
            <w:tcW w:w="283" w:type="dxa"/>
          </w:tcPr>
          <w:p w:rsidR="005E3623" w:rsidRPr="00976A55" w:rsidRDefault="002A7BAF" w:rsidP="005E3623">
            <w:pPr>
              <w:rPr>
                <w:lang w:val="en-US"/>
              </w:rPr>
            </w:pPr>
            <w:r>
              <w:rPr>
                <w:lang w:val="fr-CH"/>
              </w:rPr>
              <w:t>≤</w:t>
            </w:r>
          </w:p>
        </w:tc>
        <w:tc>
          <w:tcPr>
            <w:tcW w:w="1413" w:type="dxa"/>
          </w:tcPr>
          <w:p w:rsidR="005E3623" w:rsidRPr="00976A55" w:rsidRDefault="002A7BAF" w:rsidP="005E3623">
            <w:pPr>
              <w:tabs>
                <w:tab w:val="decimal" w:pos="373"/>
              </w:tabs>
              <w:rPr>
                <w:lang w:val="en-US"/>
              </w:rPr>
            </w:pPr>
            <w:r>
              <w:rPr>
                <w:lang w:val="en-US"/>
              </w:rPr>
              <w:tab/>
            </w:r>
            <w:r w:rsidRPr="00976A55">
              <w:rPr>
                <w:lang w:val="en-US"/>
              </w:rPr>
              <w:t>7°</w:t>
            </w:r>
          </w:p>
        </w:tc>
        <w:tc>
          <w:tcPr>
            <w:tcW w:w="3541" w:type="dxa"/>
          </w:tcPr>
          <w:p w:rsidR="005E3623" w:rsidRPr="00976A55" w:rsidRDefault="002A7BAF" w:rsidP="005E3623">
            <w:pPr>
              <w:tabs>
                <w:tab w:val="clear" w:pos="1134"/>
              </w:tabs>
              <w:rPr>
                <w:lang w:val="en-US"/>
              </w:rPr>
            </w:pPr>
            <w:r w:rsidRPr="00976A55">
              <w:rPr>
                <w:lang w:val="en-US"/>
              </w:rPr>
              <w:t>(32 </w:t>
            </w:r>
            <w:r>
              <w:rPr>
                <w:lang w:val="en-US"/>
              </w:rPr>
              <w:t>−</w:t>
            </w:r>
            <w:r w:rsidRPr="00976A55">
              <w:rPr>
                <w:lang w:val="en-US"/>
              </w:rPr>
              <w:t> 25 log </w:t>
            </w:r>
            <w:r>
              <w:t>φ</w:t>
            </w:r>
            <w:r w:rsidRPr="00976A55">
              <w:rPr>
                <w:lang w:val="en-US"/>
              </w:rPr>
              <w:t>)</w:t>
            </w:r>
            <w:r>
              <w:rPr>
                <w:lang w:val="en-US"/>
              </w:rPr>
              <w:tab/>
            </w:r>
            <w:r w:rsidRPr="00976A55">
              <w:rPr>
                <w:lang w:val="en-US"/>
              </w:rPr>
              <w:t>dB(W/4</w:t>
            </w:r>
            <w:r>
              <w:rPr>
                <w:lang w:val="en-US"/>
              </w:rPr>
              <w:t> kHz</w:t>
            </w:r>
            <w:r w:rsidRPr="00976A55">
              <w:rPr>
                <w:lang w:val="en-US"/>
              </w:rPr>
              <w:t>)</w:t>
            </w:r>
          </w:p>
        </w:tc>
      </w:tr>
      <w:tr w:rsidR="005E3623" w:rsidRPr="00976A55" w:rsidTr="00062C7E">
        <w:tc>
          <w:tcPr>
            <w:tcW w:w="817" w:type="dxa"/>
          </w:tcPr>
          <w:p w:rsidR="005E3623" w:rsidRPr="00976A55" w:rsidRDefault="002A7BAF" w:rsidP="005E3623">
            <w:pPr>
              <w:tabs>
                <w:tab w:val="decimal" w:pos="321"/>
              </w:tabs>
              <w:rPr>
                <w:lang w:val="en-US"/>
              </w:rPr>
            </w:pPr>
            <w:r>
              <w:rPr>
                <w:lang w:val="en-US"/>
              </w:rPr>
              <w:tab/>
              <w:t>7°</w:t>
            </w:r>
          </w:p>
        </w:tc>
        <w:tc>
          <w:tcPr>
            <w:tcW w:w="284" w:type="dxa"/>
          </w:tcPr>
          <w:p w:rsidR="005E3623" w:rsidRPr="005E3623" w:rsidRDefault="002A7BAF" w:rsidP="005E3623">
            <w:pPr>
              <w:rPr>
                <w:lang w:val="en-US"/>
              </w:rPr>
            </w:pPr>
            <w:r w:rsidRPr="005E3623">
              <w:rPr>
                <w:lang w:val="en-US"/>
              </w:rPr>
              <w:t>&lt;</w:t>
            </w:r>
          </w:p>
        </w:tc>
        <w:tc>
          <w:tcPr>
            <w:tcW w:w="283" w:type="dxa"/>
          </w:tcPr>
          <w:p w:rsidR="005E3623" w:rsidRPr="00976A55" w:rsidRDefault="002A7BAF" w:rsidP="005E3623">
            <w:r>
              <w:t>φ</w:t>
            </w:r>
          </w:p>
        </w:tc>
        <w:tc>
          <w:tcPr>
            <w:tcW w:w="283" w:type="dxa"/>
          </w:tcPr>
          <w:p w:rsidR="005E3623" w:rsidRPr="00976A55" w:rsidRDefault="002A7BAF" w:rsidP="005E3623">
            <w:pPr>
              <w:rPr>
                <w:lang w:val="en-US"/>
              </w:rPr>
            </w:pPr>
            <w:r w:rsidRPr="005E3623">
              <w:rPr>
                <w:lang w:val="en-US"/>
              </w:rPr>
              <w:t>≤</w:t>
            </w:r>
          </w:p>
        </w:tc>
        <w:tc>
          <w:tcPr>
            <w:tcW w:w="1413" w:type="dxa"/>
          </w:tcPr>
          <w:p w:rsidR="005E3623" w:rsidRPr="00976A55" w:rsidRDefault="002A7BAF" w:rsidP="005E3623">
            <w:pPr>
              <w:tabs>
                <w:tab w:val="decimal" w:pos="373"/>
              </w:tabs>
              <w:rPr>
                <w:lang w:val="en-US"/>
              </w:rPr>
            </w:pPr>
            <w:r>
              <w:rPr>
                <w:lang w:val="en-US"/>
              </w:rPr>
              <w:tab/>
              <w:t>9.2°</w:t>
            </w:r>
          </w:p>
        </w:tc>
        <w:tc>
          <w:tcPr>
            <w:tcW w:w="3541" w:type="dxa"/>
          </w:tcPr>
          <w:p w:rsidR="005E3623" w:rsidRPr="00976A55" w:rsidRDefault="002A7BAF" w:rsidP="005E3623">
            <w:pPr>
              <w:tabs>
                <w:tab w:val="clear" w:pos="1134"/>
              </w:tabs>
              <w:rPr>
                <w:lang w:val="en-US"/>
              </w:rPr>
            </w:pPr>
            <w:r>
              <w:rPr>
                <w:lang w:val="en-US"/>
              </w:rPr>
              <w:t xml:space="preserve">11    </w:t>
            </w:r>
            <w:r>
              <w:rPr>
                <w:lang w:val="en-US"/>
              </w:rPr>
              <w:tab/>
              <w:t>dB(W/4 kHz)</w:t>
            </w:r>
          </w:p>
        </w:tc>
      </w:tr>
      <w:tr w:rsidR="005E3623" w:rsidRPr="00976A55" w:rsidTr="00062C7E">
        <w:tc>
          <w:tcPr>
            <w:tcW w:w="817" w:type="dxa"/>
          </w:tcPr>
          <w:p w:rsidR="005E3623" w:rsidRPr="00976A55" w:rsidRDefault="002A7BAF" w:rsidP="005E3623">
            <w:pPr>
              <w:tabs>
                <w:tab w:val="decimal" w:pos="321"/>
              </w:tabs>
              <w:rPr>
                <w:lang w:val="en-US"/>
              </w:rPr>
            </w:pPr>
            <w:r>
              <w:rPr>
                <w:lang w:val="en-US"/>
              </w:rPr>
              <w:tab/>
              <w:t>9.2°</w:t>
            </w:r>
          </w:p>
        </w:tc>
        <w:tc>
          <w:tcPr>
            <w:tcW w:w="284" w:type="dxa"/>
          </w:tcPr>
          <w:p w:rsidR="005E3623" w:rsidRPr="005E3623" w:rsidRDefault="002A7BAF" w:rsidP="005E3623">
            <w:pPr>
              <w:rPr>
                <w:lang w:val="en-US"/>
              </w:rPr>
            </w:pPr>
            <w:r w:rsidRPr="005E3623">
              <w:rPr>
                <w:lang w:val="en-US"/>
              </w:rPr>
              <w:t>&lt;</w:t>
            </w:r>
          </w:p>
        </w:tc>
        <w:tc>
          <w:tcPr>
            <w:tcW w:w="283" w:type="dxa"/>
          </w:tcPr>
          <w:p w:rsidR="005E3623" w:rsidRPr="00976A55" w:rsidRDefault="002A7BAF" w:rsidP="005E3623">
            <w:r>
              <w:t>φ</w:t>
            </w:r>
          </w:p>
        </w:tc>
        <w:tc>
          <w:tcPr>
            <w:tcW w:w="283" w:type="dxa"/>
          </w:tcPr>
          <w:p w:rsidR="005E3623" w:rsidRPr="00976A55" w:rsidRDefault="002A7BAF" w:rsidP="005E3623">
            <w:pPr>
              <w:rPr>
                <w:lang w:val="en-US"/>
              </w:rPr>
            </w:pPr>
            <w:r w:rsidRPr="005E3623">
              <w:rPr>
                <w:lang w:val="en-US"/>
              </w:rPr>
              <w:t>≤</w:t>
            </w:r>
          </w:p>
        </w:tc>
        <w:tc>
          <w:tcPr>
            <w:tcW w:w="1413" w:type="dxa"/>
          </w:tcPr>
          <w:p w:rsidR="005E3623" w:rsidRPr="00976A55" w:rsidRDefault="002A7BAF" w:rsidP="005E3623">
            <w:pPr>
              <w:tabs>
                <w:tab w:val="decimal" w:pos="373"/>
              </w:tabs>
              <w:rPr>
                <w:lang w:val="en-US"/>
              </w:rPr>
            </w:pPr>
            <w:r>
              <w:rPr>
                <w:lang w:val="en-US"/>
              </w:rPr>
              <w:tab/>
              <w:t>48°</w:t>
            </w:r>
          </w:p>
        </w:tc>
        <w:tc>
          <w:tcPr>
            <w:tcW w:w="3541" w:type="dxa"/>
          </w:tcPr>
          <w:p w:rsidR="005E3623" w:rsidRPr="00976A55" w:rsidRDefault="002A7BAF" w:rsidP="005E3623">
            <w:pPr>
              <w:tabs>
                <w:tab w:val="clear" w:pos="1134"/>
              </w:tabs>
              <w:rPr>
                <w:lang w:val="en-US"/>
              </w:rPr>
            </w:pPr>
            <w:r>
              <w:rPr>
                <w:lang w:val="en-US"/>
              </w:rPr>
              <w:t>(35 − 25 log </w:t>
            </w:r>
            <w:r>
              <w:t>φ</w:t>
            </w:r>
            <w:r>
              <w:rPr>
                <w:lang w:val="en-US"/>
              </w:rPr>
              <w:t xml:space="preserve">)  </w:t>
            </w:r>
            <w:r>
              <w:rPr>
                <w:lang w:val="en-US"/>
              </w:rPr>
              <w:tab/>
              <w:t>dB(W/4 kHz)</w:t>
            </w:r>
          </w:p>
        </w:tc>
      </w:tr>
      <w:tr w:rsidR="005E3623" w:rsidRPr="00976A55" w:rsidTr="00062C7E">
        <w:tc>
          <w:tcPr>
            <w:tcW w:w="817" w:type="dxa"/>
          </w:tcPr>
          <w:p w:rsidR="005E3623" w:rsidRPr="00976A55" w:rsidRDefault="002A7BAF" w:rsidP="005E3623">
            <w:pPr>
              <w:tabs>
                <w:tab w:val="decimal" w:pos="321"/>
              </w:tabs>
              <w:rPr>
                <w:lang w:val="en-US"/>
              </w:rPr>
            </w:pPr>
            <w:r>
              <w:rPr>
                <w:lang w:val="en-US"/>
              </w:rPr>
              <w:tab/>
              <w:t>48°</w:t>
            </w:r>
          </w:p>
        </w:tc>
        <w:tc>
          <w:tcPr>
            <w:tcW w:w="284" w:type="dxa"/>
          </w:tcPr>
          <w:p w:rsidR="005E3623" w:rsidRPr="005E3623" w:rsidRDefault="002A7BAF" w:rsidP="005E3623">
            <w:pPr>
              <w:rPr>
                <w:lang w:val="en-US"/>
              </w:rPr>
            </w:pPr>
            <w:r w:rsidRPr="005E3623">
              <w:rPr>
                <w:lang w:val="en-US"/>
              </w:rPr>
              <w:t>&lt;</w:t>
            </w:r>
          </w:p>
        </w:tc>
        <w:tc>
          <w:tcPr>
            <w:tcW w:w="283" w:type="dxa"/>
          </w:tcPr>
          <w:p w:rsidR="005E3623" w:rsidRPr="00976A55" w:rsidRDefault="002A7BAF" w:rsidP="005E3623">
            <w:r>
              <w:t>φ</w:t>
            </w:r>
          </w:p>
        </w:tc>
        <w:tc>
          <w:tcPr>
            <w:tcW w:w="283" w:type="dxa"/>
          </w:tcPr>
          <w:p w:rsidR="005E3623" w:rsidRPr="00976A55" w:rsidRDefault="002A7BAF" w:rsidP="005E3623">
            <w:pPr>
              <w:rPr>
                <w:lang w:val="en-US"/>
              </w:rPr>
            </w:pPr>
            <w:r w:rsidRPr="005E3623">
              <w:rPr>
                <w:lang w:val="en-US"/>
              </w:rPr>
              <w:t>≤</w:t>
            </w:r>
          </w:p>
        </w:tc>
        <w:tc>
          <w:tcPr>
            <w:tcW w:w="1413" w:type="dxa"/>
          </w:tcPr>
          <w:p w:rsidR="005E3623" w:rsidRPr="00976A55" w:rsidRDefault="002A7BAF" w:rsidP="005E3623">
            <w:pPr>
              <w:tabs>
                <w:tab w:val="decimal" w:pos="373"/>
              </w:tabs>
              <w:rPr>
                <w:lang w:val="en-US"/>
              </w:rPr>
            </w:pPr>
            <w:r>
              <w:rPr>
                <w:lang w:val="en-US"/>
              </w:rPr>
              <w:tab/>
              <w:t>180°</w:t>
            </w:r>
          </w:p>
        </w:tc>
        <w:tc>
          <w:tcPr>
            <w:tcW w:w="3541" w:type="dxa"/>
          </w:tcPr>
          <w:p w:rsidR="005E3623" w:rsidRPr="00976A55" w:rsidRDefault="002A7BAF" w:rsidP="005E3623">
            <w:pPr>
              <w:tabs>
                <w:tab w:val="clear" w:pos="1134"/>
              </w:tabs>
              <w:rPr>
                <w:lang w:val="en-US" w:eastAsia="zh-CN"/>
              </w:rPr>
            </w:pPr>
            <w:r>
              <w:rPr>
                <w:lang w:val="en-US" w:eastAsia="zh-CN"/>
              </w:rPr>
              <w:t xml:space="preserve">−7     </w:t>
            </w:r>
            <w:r>
              <w:rPr>
                <w:lang w:val="en-US" w:eastAsia="zh-CN"/>
              </w:rPr>
              <w:tab/>
              <w:t>dB(W/4 kHz)</w:t>
            </w:r>
          </w:p>
        </w:tc>
      </w:tr>
    </w:tbl>
    <w:p w:rsidR="00FC4D74" w:rsidRDefault="002A7BAF" w:rsidP="00BA4496">
      <w:pPr>
        <w:ind w:firstLineChars="200" w:firstLine="480"/>
        <w:rPr>
          <w:szCs w:val="17"/>
          <w:lang w:eastAsia="zh-CN"/>
        </w:rPr>
      </w:pPr>
      <w:r>
        <w:rPr>
          <w:rFonts w:hint="eastAsia"/>
          <w:lang w:eastAsia="zh-CN"/>
        </w:rPr>
        <w:t>对于在</w:t>
      </w:r>
      <w:r>
        <w:rPr>
          <w:lang w:eastAsia="zh-CN"/>
        </w:rPr>
        <w:t>14.0-14.5</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Pr>
          <w:rFonts w:hint="eastAsia"/>
          <w:szCs w:val="17"/>
          <w:lang w:eastAsia="zh-CN"/>
        </w:rPr>
        <w:t>°之内的任何方向上的最大</w:t>
      </w:r>
      <w:r>
        <w:rPr>
          <w:lang w:eastAsia="zh-CN"/>
        </w:rPr>
        <w:t>e.i.r.p.</w:t>
      </w:r>
      <w:r>
        <w:rPr>
          <w:rFonts w:hint="eastAsia"/>
          <w:szCs w:val="17"/>
          <w:lang w:eastAsia="zh-CN"/>
        </w:rPr>
        <w:t>不应超出下面的值：</w:t>
      </w:r>
    </w:p>
    <w:p w:rsidR="00CB3CAC" w:rsidRPr="005848E0" w:rsidRDefault="002A7BAF" w:rsidP="00CB3CAC">
      <w:pPr>
        <w:spacing w:after="120"/>
        <w:jc w:val="center"/>
        <w:rPr>
          <w:b/>
          <w:bCs/>
          <w:lang w:val="en-US"/>
        </w:rPr>
      </w:pPr>
      <w:r w:rsidRPr="005848E0">
        <w:rPr>
          <w:b/>
          <w:bCs/>
          <w:lang w:val="en-US"/>
        </w:rPr>
        <w:t>14.0-14.5 GHz</w:t>
      </w:r>
    </w:p>
    <w:tbl>
      <w:tblPr>
        <w:tblW w:w="6629" w:type="dxa"/>
        <w:tblInd w:w="1134" w:type="dxa"/>
        <w:tblLayout w:type="fixed"/>
        <w:tblLook w:val="04A0" w:firstRow="1" w:lastRow="0" w:firstColumn="1" w:lastColumn="0" w:noHBand="0" w:noVBand="1"/>
      </w:tblPr>
      <w:tblGrid>
        <w:gridCol w:w="817"/>
        <w:gridCol w:w="284"/>
        <w:gridCol w:w="283"/>
        <w:gridCol w:w="284"/>
        <w:gridCol w:w="1417"/>
        <w:gridCol w:w="3544"/>
      </w:tblGrid>
      <w:tr w:rsidR="00CB3CAC" w:rsidRPr="00976A55" w:rsidTr="0095728C">
        <w:tc>
          <w:tcPr>
            <w:tcW w:w="3085" w:type="dxa"/>
            <w:gridSpan w:val="5"/>
          </w:tcPr>
          <w:p w:rsidR="00CB3CAC" w:rsidRPr="005C654C" w:rsidRDefault="002A7BAF" w:rsidP="0095728C">
            <w:pPr>
              <w:ind w:left="-567"/>
              <w:jc w:val="center"/>
              <w:rPr>
                <w:i/>
                <w:iCs/>
                <w:lang w:val="en-US"/>
              </w:rPr>
            </w:pPr>
            <w:r>
              <w:rPr>
                <w:rFonts w:eastAsia="STKaiti" w:hint="eastAsia"/>
                <w:szCs w:val="18"/>
                <w:lang w:eastAsia="zh-CN"/>
              </w:rPr>
              <w:t>偏轴角</w:t>
            </w:r>
          </w:p>
        </w:tc>
        <w:tc>
          <w:tcPr>
            <w:tcW w:w="3544" w:type="dxa"/>
          </w:tcPr>
          <w:p w:rsidR="00CB3CAC" w:rsidRPr="005C654C" w:rsidRDefault="002A7BAF" w:rsidP="0095728C">
            <w:pPr>
              <w:jc w:val="center"/>
              <w:rPr>
                <w:i/>
                <w:iCs/>
                <w:lang w:val="en-US" w:eastAsia="zh-CN"/>
              </w:rPr>
            </w:pPr>
            <w:r>
              <w:rPr>
                <w:rFonts w:eastAsia="STKaiti" w:hint="eastAsia"/>
                <w:szCs w:val="18"/>
                <w:lang w:eastAsia="zh-CN"/>
              </w:rPr>
              <w:t>任何</w:t>
            </w:r>
            <w:r>
              <w:rPr>
                <w:lang w:eastAsia="zh-CN"/>
              </w:rPr>
              <w:t>40 kHz</w:t>
            </w:r>
            <w:r>
              <w:rPr>
                <w:rFonts w:eastAsia="STKaiti" w:hint="eastAsia"/>
                <w:szCs w:val="18"/>
                <w:lang w:eastAsia="zh-CN"/>
              </w:rPr>
              <w:t>带宽内的最大</w:t>
            </w:r>
            <w:r>
              <w:rPr>
                <w:iCs/>
                <w:szCs w:val="17"/>
                <w:lang w:eastAsia="zh-CN"/>
              </w:rPr>
              <w:t>e.i.r.</w:t>
            </w:r>
            <w:r>
              <w:rPr>
                <w:szCs w:val="17"/>
                <w:lang w:eastAsia="zh-CN"/>
              </w:rPr>
              <w:t>p</w:t>
            </w:r>
            <w:r>
              <w:rPr>
                <w:iCs/>
                <w:szCs w:val="17"/>
                <w:lang w:eastAsia="zh-CN"/>
              </w:rPr>
              <w:t>.</w:t>
            </w:r>
          </w:p>
        </w:tc>
      </w:tr>
      <w:tr w:rsidR="00CB3CAC" w:rsidRPr="00976A55" w:rsidTr="0095728C">
        <w:tc>
          <w:tcPr>
            <w:tcW w:w="817" w:type="dxa"/>
          </w:tcPr>
          <w:p w:rsidR="00CB3CAC" w:rsidRPr="00976A55" w:rsidRDefault="002A7BAF" w:rsidP="0095728C">
            <w:pPr>
              <w:tabs>
                <w:tab w:val="decimal" w:pos="284"/>
              </w:tabs>
              <w:rPr>
                <w:lang w:val="en-US"/>
              </w:rPr>
            </w:pPr>
            <w:r>
              <w:rPr>
                <w:lang w:val="en-US" w:eastAsia="zh-CN"/>
              </w:rPr>
              <w:tab/>
            </w:r>
            <w:r>
              <w:rPr>
                <w:lang w:val="en-US"/>
              </w:rPr>
              <w:t>2°</w:t>
            </w:r>
          </w:p>
        </w:tc>
        <w:tc>
          <w:tcPr>
            <w:tcW w:w="284" w:type="dxa"/>
          </w:tcPr>
          <w:p w:rsidR="00CB3CAC" w:rsidRPr="00976A55" w:rsidRDefault="002A7BAF" w:rsidP="0095728C">
            <w:pPr>
              <w:rPr>
                <w:lang w:val="en-US"/>
              </w:rPr>
            </w:pPr>
            <w:r>
              <w:rPr>
                <w:lang w:val="fr-CH"/>
              </w:rPr>
              <w:t>≤</w:t>
            </w:r>
          </w:p>
        </w:tc>
        <w:tc>
          <w:tcPr>
            <w:tcW w:w="283" w:type="dxa"/>
          </w:tcPr>
          <w:p w:rsidR="00CB3CAC" w:rsidRPr="00976A55" w:rsidRDefault="002A7BAF" w:rsidP="0095728C">
            <w:pPr>
              <w:rPr>
                <w:lang w:val="en-US"/>
              </w:rPr>
            </w:pPr>
            <w:r>
              <w:t>φ</w:t>
            </w:r>
          </w:p>
        </w:tc>
        <w:tc>
          <w:tcPr>
            <w:tcW w:w="284" w:type="dxa"/>
          </w:tcPr>
          <w:p w:rsidR="00CB3CAC" w:rsidRPr="00976A55" w:rsidRDefault="002A7BAF" w:rsidP="0095728C">
            <w:pPr>
              <w:rPr>
                <w:lang w:val="en-US"/>
              </w:rPr>
            </w:pPr>
            <w:r>
              <w:rPr>
                <w:lang w:val="fr-CH"/>
              </w:rPr>
              <w:t>≤</w:t>
            </w:r>
          </w:p>
        </w:tc>
        <w:tc>
          <w:tcPr>
            <w:tcW w:w="1417" w:type="dxa"/>
          </w:tcPr>
          <w:p w:rsidR="00CB3CAC" w:rsidRPr="00976A55" w:rsidRDefault="002A7BAF" w:rsidP="0095728C">
            <w:pPr>
              <w:tabs>
                <w:tab w:val="decimal" w:pos="373"/>
              </w:tabs>
              <w:rPr>
                <w:lang w:val="en-US"/>
              </w:rPr>
            </w:pPr>
            <w:r>
              <w:rPr>
                <w:lang w:val="en-US"/>
              </w:rPr>
              <w:tab/>
              <w:t>7°</w:t>
            </w:r>
          </w:p>
        </w:tc>
        <w:tc>
          <w:tcPr>
            <w:tcW w:w="3544" w:type="dxa"/>
          </w:tcPr>
          <w:p w:rsidR="00CB3CAC" w:rsidRPr="00976A55" w:rsidRDefault="002A7BAF" w:rsidP="0095728C">
            <w:pPr>
              <w:rPr>
                <w:lang w:val="en-US"/>
              </w:rPr>
            </w:pPr>
            <w:r>
              <w:rPr>
                <w:lang w:val="en-US"/>
              </w:rPr>
              <w:t>(33 − 25 log </w:t>
            </w:r>
            <w:r>
              <w:t xml:space="preserve"> φ</w:t>
            </w:r>
            <w:r>
              <w:rPr>
                <w:lang w:val="en-US"/>
              </w:rPr>
              <w:t>)    dB(W/40 kHz)</w:t>
            </w:r>
          </w:p>
        </w:tc>
      </w:tr>
      <w:tr w:rsidR="00CB3CAC" w:rsidRPr="00976A55" w:rsidTr="0095728C">
        <w:tc>
          <w:tcPr>
            <w:tcW w:w="817" w:type="dxa"/>
          </w:tcPr>
          <w:p w:rsidR="00CB3CAC" w:rsidRPr="00976A55" w:rsidRDefault="002A7BAF" w:rsidP="0095728C">
            <w:pPr>
              <w:tabs>
                <w:tab w:val="decimal" w:pos="284"/>
              </w:tabs>
              <w:rPr>
                <w:lang w:val="en-US"/>
              </w:rPr>
            </w:pPr>
            <w:r>
              <w:rPr>
                <w:lang w:val="en-US"/>
              </w:rPr>
              <w:tab/>
              <w:t>7°</w:t>
            </w:r>
          </w:p>
        </w:tc>
        <w:tc>
          <w:tcPr>
            <w:tcW w:w="284" w:type="dxa"/>
          </w:tcPr>
          <w:p w:rsidR="00CB3CAC" w:rsidRPr="00976A55" w:rsidRDefault="002A7BAF" w:rsidP="0095728C">
            <w:pPr>
              <w:rPr>
                <w:lang w:val="en-US"/>
              </w:rPr>
            </w:pPr>
            <w:r>
              <w:rPr>
                <w:lang w:val="fr-CH"/>
              </w:rPr>
              <w:t>&lt;</w:t>
            </w:r>
          </w:p>
        </w:tc>
        <w:tc>
          <w:tcPr>
            <w:tcW w:w="283" w:type="dxa"/>
          </w:tcPr>
          <w:p w:rsidR="00CB3CAC" w:rsidRPr="00976A55" w:rsidRDefault="002A7BAF" w:rsidP="0095728C">
            <w:r>
              <w:t>φ</w:t>
            </w:r>
          </w:p>
        </w:tc>
        <w:tc>
          <w:tcPr>
            <w:tcW w:w="284" w:type="dxa"/>
          </w:tcPr>
          <w:p w:rsidR="00CB3CAC" w:rsidRPr="00976A55" w:rsidRDefault="002A7BAF" w:rsidP="0095728C">
            <w:pPr>
              <w:rPr>
                <w:lang w:val="en-US"/>
              </w:rPr>
            </w:pPr>
            <w:r>
              <w:rPr>
                <w:lang w:val="fr-CH"/>
              </w:rPr>
              <w:t>≤</w:t>
            </w:r>
          </w:p>
        </w:tc>
        <w:tc>
          <w:tcPr>
            <w:tcW w:w="1417" w:type="dxa"/>
          </w:tcPr>
          <w:p w:rsidR="00CB3CAC" w:rsidRPr="00976A55" w:rsidRDefault="002A7BAF" w:rsidP="0095728C">
            <w:pPr>
              <w:tabs>
                <w:tab w:val="decimal" w:pos="373"/>
              </w:tabs>
              <w:rPr>
                <w:lang w:val="en-US"/>
              </w:rPr>
            </w:pPr>
            <w:r>
              <w:rPr>
                <w:lang w:val="en-US"/>
              </w:rPr>
              <w:tab/>
              <w:t>9.2°</w:t>
            </w:r>
          </w:p>
        </w:tc>
        <w:tc>
          <w:tcPr>
            <w:tcW w:w="3544" w:type="dxa"/>
          </w:tcPr>
          <w:p w:rsidR="00CB3CAC" w:rsidRPr="00976A55" w:rsidRDefault="002A7BAF" w:rsidP="0095728C">
            <w:pPr>
              <w:rPr>
                <w:lang w:val="en-US"/>
              </w:rPr>
            </w:pPr>
            <w:r>
              <w:rPr>
                <w:lang w:val="en-US"/>
              </w:rPr>
              <w:t>12    dB(W/40 kHz)</w:t>
            </w:r>
          </w:p>
        </w:tc>
      </w:tr>
      <w:tr w:rsidR="00CB3CAC" w:rsidRPr="00976A55" w:rsidTr="0095728C">
        <w:tc>
          <w:tcPr>
            <w:tcW w:w="817" w:type="dxa"/>
          </w:tcPr>
          <w:p w:rsidR="00CB3CAC" w:rsidRPr="00976A55" w:rsidRDefault="002A7BAF" w:rsidP="0095728C">
            <w:pPr>
              <w:tabs>
                <w:tab w:val="decimal" w:pos="284"/>
              </w:tabs>
              <w:rPr>
                <w:lang w:val="en-US"/>
              </w:rPr>
            </w:pPr>
            <w:r>
              <w:rPr>
                <w:lang w:val="en-US"/>
              </w:rPr>
              <w:tab/>
              <w:t>9.2°</w:t>
            </w:r>
          </w:p>
        </w:tc>
        <w:tc>
          <w:tcPr>
            <w:tcW w:w="284" w:type="dxa"/>
          </w:tcPr>
          <w:p w:rsidR="00CB3CAC" w:rsidRPr="00976A55" w:rsidRDefault="002A7BAF" w:rsidP="0095728C">
            <w:pPr>
              <w:rPr>
                <w:lang w:val="en-US"/>
              </w:rPr>
            </w:pPr>
            <w:r>
              <w:rPr>
                <w:lang w:val="fr-CH"/>
              </w:rPr>
              <w:t>&lt;</w:t>
            </w:r>
          </w:p>
        </w:tc>
        <w:tc>
          <w:tcPr>
            <w:tcW w:w="283" w:type="dxa"/>
          </w:tcPr>
          <w:p w:rsidR="00CB3CAC" w:rsidRPr="00976A55" w:rsidRDefault="002A7BAF" w:rsidP="0095728C">
            <w:r>
              <w:t>φ</w:t>
            </w:r>
          </w:p>
        </w:tc>
        <w:tc>
          <w:tcPr>
            <w:tcW w:w="284" w:type="dxa"/>
          </w:tcPr>
          <w:p w:rsidR="00CB3CAC" w:rsidRPr="00976A55" w:rsidRDefault="002A7BAF" w:rsidP="0095728C">
            <w:pPr>
              <w:rPr>
                <w:lang w:val="en-US"/>
              </w:rPr>
            </w:pPr>
            <w:r>
              <w:rPr>
                <w:lang w:val="fr-CH"/>
              </w:rPr>
              <w:t>≤</w:t>
            </w:r>
          </w:p>
        </w:tc>
        <w:tc>
          <w:tcPr>
            <w:tcW w:w="1417" w:type="dxa"/>
          </w:tcPr>
          <w:p w:rsidR="00CB3CAC" w:rsidRPr="00976A55" w:rsidRDefault="002A7BAF" w:rsidP="0095728C">
            <w:pPr>
              <w:tabs>
                <w:tab w:val="decimal" w:pos="373"/>
              </w:tabs>
              <w:rPr>
                <w:lang w:val="en-US"/>
              </w:rPr>
            </w:pPr>
            <w:r>
              <w:rPr>
                <w:lang w:val="en-US"/>
              </w:rPr>
              <w:tab/>
              <w:t>48°</w:t>
            </w:r>
          </w:p>
        </w:tc>
        <w:tc>
          <w:tcPr>
            <w:tcW w:w="3544" w:type="dxa"/>
          </w:tcPr>
          <w:p w:rsidR="00CB3CAC" w:rsidRPr="00976A55" w:rsidRDefault="002A7BAF" w:rsidP="0095728C">
            <w:pPr>
              <w:rPr>
                <w:lang w:val="en-US"/>
              </w:rPr>
            </w:pPr>
            <w:r>
              <w:rPr>
                <w:lang w:val="en-US"/>
              </w:rPr>
              <w:t>(36 − 25 log </w:t>
            </w:r>
            <w:r>
              <w:t>φ</w:t>
            </w:r>
            <w:r>
              <w:rPr>
                <w:lang w:val="en-US"/>
              </w:rPr>
              <w:t>)    dB(W/40 kHz)</w:t>
            </w:r>
          </w:p>
        </w:tc>
      </w:tr>
      <w:tr w:rsidR="00CB3CAC" w:rsidRPr="00976A55" w:rsidTr="0095728C">
        <w:tc>
          <w:tcPr>
            <w:tcW w:w="817" w:type="dxa"/>
          </w:tcPr>
          <w:p w:rsidR="00CB3CAC" w:rsidRPr="00976A55" w:rsidRDefault="002A7BAF" w:rsidP="0095728C">
            <w:pPr>
              <w:tabs>
                <w:tab w:val="decimal" w:pos="284"/>
              </w:tabs>
              <w:rPr>
                <w:lang w:val="en-US"/>
              </w:rPr>
            </w:pPr>
            <w:r>
              <w:rPr>
                <w:lang w:val="en-US"/>
              </w:rPr>
              <w:tab/>
              <w:t>48°</w:t>
            </w:r>
          </w:p>
        </w:tc>
        <w:tc>
          <w:tcPr>
            <w:tcW w:w="284" w:type="dxa"/>
          </w:tcPr>
          <w:p w:rsidR="00CB3CAC" w:rsidRPr="00976A55" w:rsidRDefault="002A7BAF" w:rsidP="0095728C">
            <w:pPr>
              <w:rPr>
                <w:lang w:val="en-US"/>
              </w:rPr>
            </w:pPr>
            <w:r>
              <w:rPr>
                <w:lang w:val="fr-CH"/>
              </w:rPr>
              <w:t>&lt;</w:t>
            </w:r>
          </w:p>
        </w:tc>
        <w:tc>
          <w:tcPr>
            <w:tcW w:w="283" w:type="dxa"/>
          </w:tcPr>
          <w:p w:rsidR="00CB3CAC" w:rsidRPr="00976A55" w:rsidRDefault="002A7BAF" w:rsidP="0095728C">
            <w:r>
              <w:t>φ</w:t>
            </w:r>
          </w:p>
        </w:tc>
        <w:tc>
          <w:tcPr>
            <w:tcW w:w="284" w:type="dxa"/>
          </w:tcPr>
          <w:p w:rsidR="00CB3CAC" w:rsidRPr="00976A55" w:rsidRDefault="002A7BAF" w:rsidP="0095728C">
            <w:pPr>
              <w:rPr>
                <w:lang w:val="en-US"/>
              </w:rPr>
            </w:pPr>
            <w:r>
              <w:rPr>
                <w:lang w:val="fr-CH"/>
              </w:rPr>
              <w:t>≤</w:t>
            </w:r>
          </w:p>
        </w:tc>
        <w:tc>
          <w:tcPr>
            <w:tcW w:w="1417" w:type="dxa"/>
          </w:tcPr>
          <w:p w:rsidR="00CB3CAC" w:rsidRPr="00976A55" w:rsidRDefault="002A7BAF" w:rsidP="0095728C">
            <w:pPr>
              <w:tabs>
                <w:tab w:val="decimal" w:pos="373"/>
              </w:tabs>
              <w:rPr>
                <w:lang w:val="en-US"/>
              </w:rPr>
            </w:pPr>
            <w:r>
              <w:rPr>
                <w:lang w:val="en-US"/>
              </w:rPr>
              <w:tab/>
              <w:t>180°</w:t>
            </w:r>
          </w:p>
        </w:tc>
        <w:tc>
          <w:tcPr>
            <w:tcW w:w="3544" w:type="dxa"/>
          </w:tcPr>
          <w:p w:rsidR="00CB3CAC" w:rsidRPr="00976A55" w:rsidRDefault="002A7BAF" w:rsidP="0095728C">
            <w:pPr>
              <w:rPr>
                <w:lang w:val="en-US"/>
              </w:rPr>
            </w:pPr>
            <w:r>
              <w:rPr>
                <w:lang w:val="en-US"/>
              </w:rPr>
              <w:t>−6     dB(W/40 kHz)</w:t>
            </w:r>
          </w:p>
        </w:tc>
      </w:tr>
    </w:tbl>
    <w:p w:rsidR="00BA64B0" w:rsidRDefault="002A7BAF" w:rsidP="00176662">
      <w:pPr>
        <w:pStyle w:val="Reasons"/>
        <w:rPr>
          <w:lang w:eastAsia="zh-CN"/>
        </w:rPr>
      </w:pPr>
      <w:r>
        <w:rPr>
          <w:b/>
          <w:lang w:eastAsia="zh-CN"/>
        </w:rPr>
        <w:t>理由：</w:t>
      </w:r>
      <w:r>
        <w:rPr>
          <w:lang w:eastAsia="zh-CN"/>
        </w:rPr>
        <w:tab/>
      </w:r>
      <w:r w:rsidR="00176662">
        <w:rPr>
          <w:rFonts w:hint="eastAsia"/>
          <w:lang w:eastAsia="zh-CN"/>
        </w:rPr>
        <w:t>修订</w:t>
      </w:r>
      <w:r w:rsidRPr="00BD546A">
        <w:rPr>
          <w:rFonts w:hint="eastAsia"/>
          <w:lang w:eastAsia="zh-CN"/>
        </w:rPr>
        <w:t>第</w:t>
      </w:r>
      <w:r w:rsidRPr="00BD546A">
        <w:rPr>
          <w:b/>
          <w:bCs/>
          <w:lang w:eastAsia="zh-CN"/>
        </w:rPr>
        <w:t>902</w:t>
      </w:r>
      <w:r w:rsidRPr="00BD546A">
        <w:rPr>
          <w:rFonts w:hint="eastAsia"/>
          <w:lang w:eastAsia="zh-CN"/>
        </w:rPr>
        <w:t>号决议</w:t>
      </w:r>
      <w:r w:rsidRPr="00BD546A">
        <w:rPr>
          <w:rFonts w:hint="eastAsia"/>
          <w:b/>
          <w:bCs/>
          <w:lang w:eastAsia="zh-CN"/>
        </w:rPr>
        <w:t>（</w:t>
      </w:r>
      <w:r w:rsidRPr="00BD546A">
        <w:rPr>
          <w:b/>
          <w:lang w:eastAsia="zh-CN"/>
        </w:rPr>
        <w:t>WRC-03</w:t>
      </w:r>
      <w:r w:rsidRPr="00BD546A">
        <w:rPr>
          <w:rFonts w:hint="eastAsia"/>
          <w:b/>
          <w:lang w:eastAsia="zh-CN"/>
        </w:rPr>
        <w:t>）</w:t>
      </w:r>
      <w:r w:rsidR="00176662">
        <w:rPr>
          <w:rFonts w:hint="eastAsia"/>
          <w:lang w:eastAsia="zh-CN"/>
        </w:rPr>
        <w:t>，</w:t>
      </w:r>
      <w:r w:rsidRPr="00BD546A">
        <w:rPr>
          <w:rFonts w:hint="eastAsia"/>
          <w:lang w:eastAsia="zh-CN"/>
        </w:rPr>
        <w:t>为不同的最大</w:t>
      </w:r>
      <w:r w:rsidRPr="00BD546A">
        <w:rPr>
          <w:lang w:eastAsia="zh-CN"/>
        </w:rPr>
        <w:t>e.i.r.p.</w:t>
      </w:r>
      <w:r w:rsidRPr="00BD546A">
        <w:rPr>
          <w:rFonts w:hint="eastAsia"/>
          <w:lang w:eastAsia="zh-CN"/>
        </w:rPr>
        <w:t>密度值确定不同</w:t>
      </w:r>
      <w:r w:rsidR="00176662">
        <w:rPr>
          <w:rFonts w:hint="eastAsia"/>
          <w:lang w:eastAsia="zh-CN"/>
        </w:rPr>
        <w:t>的</w:t>
      </w:r>
      <w:r w:rsidR="00176662">
        <w:rPr>
          <w:lang w:eastAsia="zh-CN"/>
        </w:rPr>
        <w:t>最小</w:t>
      </w:r>
      <w:r w:rsidRPr="00BD546A">
        <w:rPr>
          <w:rFonts w:hint="eastAsia"/>
          <w:lang w:eastAsia="zh-CN"/>
        </w:rPr>
        <w:t>保护距离</w:t>
      </w:r>
      <w:r w:rsidRPr="00EA5BB0">
        <w:rPr>
          <w:rFonts w:hint="eastAsia"/>
          <w:lang w:eastAsia="zh-CN"/>
        </w:rPr>
        <w:t>，</w:t>
      </w:r>
      <w:r w:rsidR="00176662">
        <w:rPr>
          <w:rFonts w:hint="eastAsia"/>
          <w:lang w:eastAsia="zh-CN"/>
        </w:rPr>
        <w:t>同时</w:t>
      </w:r>
      <w:r w:rsidR="00176662" w:rsidRPr="00EA5BB0">
        <w:rPr>
          <w:rFonts w:hint="eastAsia"/>
          <w:lang w:eastAsia="zh-CN"/>
        </w:rPr>
        <w:t>考虑到水上交通的统计信息和频率重叠的概率</w:t>
      </w:r>
      <w:r w:rsidR="00176662">
        <w:rPr>
          <w:rFonts w:hint="eastAsia"/>
          <w:lang w:eastAsia="zh-CN"/>
        </w:rPr>
        <w:t>。</w:t>
      </w:r>
    </w:p>
    <w:p w:rsidR="00BA64B0" w:rsidRDefault="002A7BAF">
      <w:pPr>
        <w:pStyle w:val="Proposal"/>
        <w:rPr>
          <w:lang w:eastAsia="zh-CN"/>
        </w:rPr>
      </w:pPr>
      <w:r>
        <w:rPr>
          <w:lang w:eastAsia="zh-CN"/>
        </w:rPr>
        <w:lastRenderedPageBreak/>
        <w:t>SUP</w:t>
      </w:r>
      <w:r>
        <w:rPr>
          <w:lang w:eastAsia="zh-CN"/>
        </w:rPr>
        <w:tab/>
        <w:t>KOR/102A8/2</w:t>
      </w:r>
    </w:p>
    <w:p w:rsidR="007B4F46" w:rsidRPr="00433D13" w:rsidRDefault="002A7BAF" w:rsidP="005B58E3">
      <w:pPr>
        <w:pStyle w:val="ResNo"/>
        <w:rPr>
          <w:lang w:eastAsia="zh-CN"/>
        </w:rPr>
      </w:pPr>
      <w:bookmarkStart w:id="186" w:name="_Toc328053258"/>
      <w:r w:rsidRPr="00E547B8">
        <w:rPr>
          <w:rFonts w:hint="eastAsia"/>
          <w:lang w:eastAsia="zh-CN"/>
        </w:rPr>
        <w:t>第</w:t>
      </w:r>
      <w:r w:rsidRPr="00501F21">
        <w:rPr>
          <w:rStyle w:val="href"/>
          <w:rFonts w:hint="eastAsia"/>
          <w:lang w:eastAsia="zh-CN"/>
        </w:rPr>
        <w:t>909</w:t>
      </w:r>
      <w:r w:rsidRPr="005B58E3">
        <w:rPr>
          <w:rFonts w:hint="eastAsia"/>
          <w:lang w:eastAsia="zh-CN"/>
        </w:rPr>
        <w:t>号决议</w:t>
      </w:r>
      <w:r w:rsidRPr="00433D13">
        <w:rPr>
          <w:rFonts w:hint="eastAsia"/>
          <w:lang w:eastAsia="zh-CN"/>
        </w:rPr>
        <w:t>（</w:t>
      </w:r>
      <w:r w:rsidRPr="00433D13">
        <w:rPr>
          <w:lang w:eastAsia="zh-CN"/>
        </w:rPr>
        <w:t>WRC-12</w:t>
      </w:r>
      <w:r w:rsidRPr="00433D13">
        <w:rPr>
          <w:rFonts w:hint="eastAsia"/>
          <w:lang w:eastAsia="zh-CN"/>
        </w:rPr>
        <w:t>）</w:t>
      </w:r>
      <w:bookmarkEnd w:id="186"/>
    </w:p>
    <w:p w:rsidR="007B4F46" w:rsidRPr="00433D13" w:rsidRDefault="002A7BAF" w:rsidP="00C879A9">
      <w:pPr>
        <w:pStyle w:val="Restitle"/>
        <w:rPr>
          <w:lang w:eastAsia="zh-CN"/>
        </w:rPr>
      </w:pPr>
      <w:bookmarkStart w:id="187"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187"/>
    </w:p>
    <w:p w:rsidR="00BA64B0" w:rsidRDefault="002A7BAF" w:rsidP="00176662">
      <w:pPr>
        <w:pStyle w:val="Reasons"/>
        <w:rPr>
          <w:lang w:eastAsia="zh-CN"/>
        </w:rPr>
      </w:pPr>
      <w:r>
        <w:rPr>
          <w:b/>
          <w:lang w:eastAsia="zh-CN"/>
        </w:rPr>
        <w:t>理由：</w:t>
      </w:r>
      <w:r>
        <w:rPr>
          <w:lang w:eastAsia="zh-CN"/>
        </w:rPr>
        <w:tab/>
      </w:r>
      <w:r w:rsidR="00176662">
        <w:rPr>
          <w:rFonts w:hint="eastAsia"/>
          <w:lang w:eastAsia="zh-CN"/>
        </w:rPr>
        <w:t>不再</w:t>
      </w:r>
      <w:r w:rsidR="00176662">
        <w:rPr>
          <w:lang w:eastAsia="zh-CN"/>
        </w:rPr>
        <w:t>需要此决议。</w:t>
      </w:r>
    </w:p>
    <w:p w:rsidR="005B58E3" w:rsidRDefault="005B58E3">
      <w:pPr>
        <w:jc w:val="center"/>
      </w:pPr>
      <w:r>
        <w:t>______________</w:t>
      </w:r>
    </w:p>
    <w:sectPr w:rsidR="005B58E3" w:rsidSect="005C201C">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605C5">
      <w:rPr>
        <w:lang w:val="en-US"/>
      </w:rPr>
      <w:t>P:\CHI\ITU-R\CONF-R\CMR15\100\102ADD08C.docx</w:t>
    </w:r>
    <w:r>
      <w:fldChar w:fldCharType="end"/>
    </w:r>
    <w:r w:rsidR="005B58E3">
      <w:t xml:space="preserve"> (388784)</w:t>
    </w:r>
    <w:r w:rsidRPr="00DA0469">
      <w:rPr>
        <w:lang w:val="en-US"/>
      </w:rPr>
      <w:tab/>
    </w:r>
    <w:r>
      <w:fldChar w:fldCharType="begin"/>
    </w:r>
    <w:r>
      <w:instrText xml:space="preserve"> savedate \@ dd.MM.yy </w:instrText>
    </w:r>
    <w:r>
      <w:fldChar w:fldCharType="separate"/>
    </w:r>
    <w:r w:rsidR="00174C14">
      <w:t>31.10.15</w:t>
    </w:r>
    <w:r>
      <w:fldChar w:fldCharType="end"/>
    </w:r>
    <w:r w:rsidRPr="00DA0469">
      <w:rPr>
        <w:lang w:val="en-US"/>
      </w:rPr>
      <w:tab/>
    </w:r>
    <w:r>
      <w:fldChar w:fldCharType="begin"/>
    </w:r>
    <w:r>
      <w:instrText xml:space="preserve"> printdate \@ dd.MM.yy </w:instrText>
    </w:r>
    <w:r>
      <w:fldChar w:fldCharType="separate"/>
    </w:r>
    <w:ins w:id="188" w:author="Duan, Hongtao" w:date="2015-10-27T23:03:00Z">
      <w:r w:rsidR="00176662">
        <w:t>27.10.15</w:t>
      </w:r>
    </w:ins>
    <w:del w:id="189" w:author="Duan, Hongtao" w:date="2015-10-27T23:03:00Z">
      <w:r w:rsidR="00176662" w:rsidDel="00176662">
        <w:delText>03.07.06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605C5">
      <w:rPr>
        <w:lang w:val="en-US"/>
      </w:rPr>
      <w:t>P:\CHI\ITU-R\CONF-R\CMR15\100\102ADD08C.docx</w:t>
    </w:r>
    <w:r>
      <w:fldChar w:fldCharType="end"/>
    </w:r>
    <w:r w:rsidR="005B58E3">
      <w:t xml:space="preserve"> (388784)</w:t>
    </w:r>
    <w:r w:rsidRPr="00DA0469">
      <w:rPr>
        <w:lang w:val="en-US"/>
      </w:rPr>
      <w:tab/>
    </w:r>
    <w:r>
      <w:fldChar w:fldCharType="begin"/>
    </w:r>
    <w:r>
      <w:instrText xml:space="preserve"> savedate \@ dd.MM.yy </w:instrText>
    </w:r>
    <w:r>
      <w:fldChar w:fldCharType="separate"/>
    </w:r>
    <w:r w:rsidR="00174C14">
      <w:t>31.10.15</w:t>
    </w:r>
    <w:r>
      <w:fldChar w:fldCharType="end"/>
    </w:r>
    <w:r w:rsidRPr="00DA0469">
      <w:rPr>
        <w:lang w:val="en-US"/>
      </w:rPr>
      <w:tab/>
    </w:r>
    <w:r>
      <w:fldChar w:fldCharType="begin"/>
    </w:r>
    <w:r>
      <w:instrText xml:space="preserve"> printdate \@ dd.MM.yy </w:instrText>
    </w:r>
    <w:r>
      <w:fldChar w:fldCharType="separate"/>
    </w:r>
    <w:ins w:id="190" w:author="Duan, Hongtao" w:date="2015-10-27T23:03:00Z">
      <w:r w:rsidR="00176662">
        <w:t>27.10.15</w:t>
      </w:r>
    </w:ins>
    <w:del w:id="191" w:author="Duan, Hongtao" w:date="2015-10-27T23:03:00Z">
      <w:r w:rsidR="00176662" w:rsidDel="00176662">
        <w:delText>03.07.06</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4C14">
      <w:rPr>
        <w:rStyle w:val="PageNumber"/>
        <w:noProof/>
      </w:rPr>
      <w:t>8</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102(Add.8)-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Li, Jianying">
    <w15:presenceInfo w15:providerId="AD" w15:userId="S-1-5-21-8740799-900759487-1415713722-14522"/>
  </w15:person>
  <w15:person w15:author="Duan, Hongtao">
    <w15:presenceInfo w15:providerId="AD" w15:userId="S-1-5-21-8740799-900759487-1415713722-51895"/>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2C7E"/>
    <w:rsid w:val="000C09BA"/>
    <w:rsid w:val="000C1F1E"/>
    <w:rsid w:val="000C6AA7"/>
    <w:rsid w:val="000C76B8"/>
    <w:rsid w:val="000E26F6"/>
    <w:rsid w:val="00123C07"/>
    <w:rsid w:val="00166859"/>
    <w:rsid w:val="00166863"/>
    <w:rsid w:val="00174C14"/>
    <w:rsid w:val="001765EC"/>
    <w:rsid w:val="00176662"/>
    <w:rsid w:val="001853E8"/>
    <w:rsid w:val="001B6360"/>
    <w:rsid w:val="001F4EA6"/>
    <w:rsid w:val="00214959"/>
    <w:rsid w:val="002260A6"/>
    <w:rsid w:val="002742B3"/>
    <w:rsid w:val="002A4C9C"/>
    <w:rsid w:val="002A7BAF"/>
    <w:rsid w:val="002B509B"/>
    <w:rsid w:val="002E2A59"/>
    <w:rsid w:val="002E4507"/>
    <w:rsid w:val="00305254"/>
    <w:rsid w:val="003169D2"/>
    <w:rsid w:val="003B4BEF"/>
    <w:rsid w:val="003C6B45"/>
    <w:rsid w:val="0041282E"/>
    <w:rsid w:val="00437869"/>
    <w:rsid w:val="00465A34"/>
    <w:rsid w:val="004A4AF6"/>
    <w:rsid w:val="004C4554"/>
    <w:rsid w:val="004D2DEC"/>
    <w:rsid w:val="004F2BE6"/>
    <w:rsid w:val="00527E8A"/>
    <w:rsid w:val="00542E85"/>
    <w:rsid w:val="00553B5B"/>
    <w:rsid w:val="00562479"/>
    <w:rsid w:val="00571360"/>
    <w:rsid w:val="00576849"/>
    <w:rsid w:val="00587056"/>
    <w:rsid w:val="005A0ACB"/>
    <w:rsid w:val="005B58E3"/>
    <w:rsid w:val="005C201C"/>
    <w:rsid w:val="005E025B"/>
    <w:rsid w:val="005E08D2"/>
    <w:rsid w:val="005E7FCC"/>
    <w:rsid w:val="005E7FD8"/>
    <w:rsid w:val="00622560"/>
    <w:rsid w:val="00644391"/>
    <w:rsid w:val="00647712"/>
    <w:rsid w:val="00662E12"/>
    <w:rsid w:val="00691142"/>
    <w:rsid w:val="006A4777"/>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1737"/>
    <w:rsid w:val="00A466E6"/>
    <w:rsid w:val="00A56757"/>
    <w:rsid w:val="00A815BE"/>
    <w:rsid w:val="00AA5DA1"/>
    <w:rsid w:val="00AE369F"/>
    <w:rsid w:val="00B026CB"/>
    <w:rsid w:val="00B605C5"/>
    <w:rsid w:val="00B711CC"/>
    <w:rsid w:val="00B851D4"/>
    <w:rsid w:val="00B868FC"/>
    <w:rsid w:val="00B95072"/>
    <w:rsid w:val="00BA4496"/>
    <w:rsid w:val="00BA64B0"/>
    <w:rsid w:val="00BB26CD"/>
    <w:rsid w:val="00C07239"/>
    <w:rsid w:val="00C364B1"/>
    <w:rsid w:val="00C47D87"/>
    <w:rsid w:val="00C627F9"/>
    <w:rsid w:val="00C6584D"/>
    <w:rsid w:val="00C929E0"/>
    <w:rsid w:val="00CB4E5A"/>
    <w:rsid w:val="00CC73D7"/>
    <w:rsid w:val="00CF0AD7"/>
    <w:rsid w:val="00CF0BE1"/>
    <w:rsid w:val="00D44142"/>
    <w:rsid w:val="00D52A14"/>
    <w:rsid w:val="00D6206A"/>
    <w:rsid w:val="00D74599"/>
    <w:rsid w:val="00D96A2D"/>
    <w:rsid w:val="00DA0469"/>
    <w:rsid w:val="00DD13B7"/>
    <w:rsid w:val="00DF3B0C"/>
    <w:rsid w:val="00E14984"/>
    <w:rsid w:val="00E22A25"/>
    <w:rsid w:val="00E560F1"/>
    <w:rsid w:val="00E92319"/>
    <w:rsid w:val="00F837F4"/>
    <w:rsid w:val="00FA163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6C1A5F-614C-40A3-ADA4-2E4142B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character" w:customStyle="1" w:styleId="TabletextChar">
    <w:name w:val="Table_text Char"/>
    <w:basedOn w:val="DefaultParagraphFont"/>
    <w:link w:val="Tabletext"/>
    <w:locked/>
    <w:rsid w:val="005B58E3"/>
    <w:rPr>
      <w:rFonts w:ascii="Times New Roman" w:hAnsi="Times New Roman"/>
      <w:lang w:val="en-GB" w:eastAsia="en-US"/>
    </w:rPr>
  </w:style>
  <w:style w:type="character" w:customStyle="1" w:styleId="TableheadChar">
    <w:name w:val="Table_head Char"/>
    <w:link w:val="Tablehead"/>
    <w:locked/>
    <w:rsid w:val="005B58E3"/>
    <w:rPr>
      <w:rFonts w:ascii="Times New Roman Bold" w:hAnsi="Times New Roman Bold"/>
      <w:b/>
      <w:lang w:val="en-GB" w:eastAsia="en-US"/>
    </w:rPr>
  </w:style>
  <w:style w:type="character" w:customStyle="1" w:styleId="TableNoChar">
    <w:name w:val="Table_No Char"/>
    <w:link w:val="TableNo"/>
    <w:locked/>
    <w:rsid w:val="005B58E3"/>
    <w:rPr>
      <w:rFonts w:ascii="Times New Roman" w:hAnsi="Times New Roman"/>
      <w:caps/>
      <w:lang w:val="en-GB" w:eastAsia="en-US"/>
    </w:rPr>
  </w:style>
  <w:style w:type="character" w:customStyle="1" w:styleId="TabletitleChar">
    <w:name w:val="Table_title Char"/>
    <w:basedOn w:val="DefaultParagraphFont"/>
    <w:link w:val="Tabletitle"/>
    <w:locked/>
    <w:rsid w:val="005B58E3"/>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R15-WRC15-C-0102!A8!MSW-C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8992A-BD18-4144-9398-0C43165D942C}">
  <ds:schemaRefs>
    <ds:schemaRef ds:uri="http://www.w3.org/XML/1998/namespace"/>
    <ds:schemaRef ds:uri="http://purl.org/dc/dcmitype/"/>
    <ds:schemaRef ds:uri="http://purl.org/dc/elements/1.1/"/>
    <ds:schemaRef ds:uri="32a1a8c5-2265-4ebc-b7a0-2071e2c5c9bb"/>
    <ds:schemaRef ds:uri="http://purl.org/dc/terms/"/>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2866</Words>
  <Characters>1834</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R15-WRC15-C-0102!A8!MSW-C</vt:lpstr>
    </vt:vector>
  </TitlesOfParts>
  <Manager>General Secretariat - Pool</Manager>
  <Company>International Telecommunication Union (ITU)</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R15-WRC15-C-0102!A8!MSW-C</dc:title>
  <dc:subject>World Radiocommunication Conference - 2015</dc:subject>
  <dc:creator>Documents Proposals Manager (DPM)</dc:creator>
  <cp:keywords>DPM_v5.2015.10.230_prod</cp:keywords>
  <dc:description/>
  <cp:lastModifiedBy>Li, Jianying</cp:lastModifiedBy>
  <cp:revision>5</cp:revision>
  <cp:lastPrinted>2015-10-27T22:03:00Z</cp:lastPrinted>
  <dcterms:created xsi:type="dcterms:W3CDTF">2015-10-31T13:42:00Z</dcterms:created>
  <dcterms:modified xsi:type="dcterms:W3CDTF">2015-10-31T14:37:00Z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