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1257E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1257E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1257E1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1257E1">
              <w:rPr>
                <w:rFonts w:ascii="Verdana" w:eastAsia="SimSun" w:hAnsi="Verdana" w:cs="Traditional Arabic"/>
                <w:b/>
                <w:sz w:val="20"/>
              </w:rPr>
              <w:t xml:space="preserve"> 2 al</w:t>
            </w:r>
            <w:r w:rsidRPr="001257E1">
              <w:rPr>
                <w:rFonts w:ascii="Verdana" w:eastAsia="SimSun" w:hAnsi="Verdana" w:cs="Traditional Arabic"/>
                <w:b/>
                <w:sz w:val="20"/>
              </w:rPr>
              <w:br/>
              <w:t>Documento 102(Add.6)</w:t>
            </w:r>
            <w:r w:rsidR="0090121B" w:rsidRPr="001257E1">
              <w:rPr>
                <w:rFonts w:ascii="Verdana" w:hAnsi="Verdana"/>
                <w:b/>
                <w:sz w:val="20"/>
              </w:rPr>
              <w:t>-</w:t>
            </w:r>
            <w:r w:rsidRPr="001257E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1257E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19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octubre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02785D">
              <w:rPr>
                <w:lang w:val="en-US"/>
              </w:rPr>
              <w:t>Corea</w:t>
            </w:r>
            <w:proofErr w:type="spellEnd"/>
            <w:r w:rsidRPr="0002785D">
              <w:rPr>
                <w:lang w:val="en-US"/>
              </w:rPr>
              <w:t xml:space="preserve"> (</w:t>
            </w:r>
            <w:proofErr w:type="spellStart"/>
            <w:r w:rsidRPr="0002785D">
              <w:rPr>
                <w:lang w:val="en-US"/>
              </w:rPr>
              <w:t>República</w:t>
            </w:r>
            <w:proofErr w:type="spellEnd"/>
            <w:r w:rsidRPr="0002785D">
              <w:rPr>
                <w:lang w:val="en-US"/>
              </w:rPr>
              <w:t xml:space="preserve">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1257E1" w:rsidRDefault="001257E1" w:rsidP="000A5B9A">
            <w:pPr>
              <w:pStyle w:val="Title1"/>
            </w:pPr>
            <w:bookmarkStart w:id="3" w:name="dtitle1" w:colFirst="0" w:colLast="0"/>
            <w:bookmarkEnd w:id="2"/>
            <w:r w:rsidRPr="001257E1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1257E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1.6.2 del orden del día</w:t>
            </w:r>
          </w:p>
        </w:tc>
      </w:tr>
    </w:tbl>
    <w:bookmarkEnd w:id="5"/>
    <w:p w:rsidR="001C0E40" w:rsidRPr="00C1069B" w:rsidRDefault="00F85226" w:rsidP="00C1069B">
      <w:r w:rsidRPr="00211854">
        <w:t>1.6</w:t>
      </w:r>
      <w:r w:rsidRPr="00211854">
        <w:tab/>
        <w:t>considerar posibles atribuciones adicionales a t</w:t>
      </w:r>
      <w:r>
        <w:t>í</w:t>
      </w:r>
      <w:r w:rsidRPr="00211854">
        <w:t>tulo primario:</w:t>
      </w:r>
    </w:p>
    <w:p w:rsidR="001C0E40" w:rsidRPr="0021791F" w:rsidRDefault="00F85226" w:rsidP="0021791F">
      <w:r w:rsidRPr="00211854">
        <w:t>1.6.2</w:t>
      </w:r>
      <w:r w:rsidRPr="00211854">
        <w:tab/>
        <w:t>al servicio fijo por satélite (Tierra-espacio) de 250 MHz en la Región 2 y 300 MHz en la Región 3 en la gama 13-17 GHz;</w:t>
      </w:r>
    </w:p>
    <w:p w:rsidR="006D7258" w:rsidRPr="00CF2F3A" w:rsidRDefault="00F85226">
      <w:pPr>
        <w:rPr>
          <w:szCs w:val="24"/>
        </w:rPr>
      </w:pPr>
      <w:r w:rsidRPr="00CF2F3A">
        <w:rPr>
          <w:bCs/>
          <w:szCs w:val="24"/>
        </w:rPr>
        <w:t xml:space="preserve">y revisar las disposiciones reglamentarias relativas a las atribuciones actuales al servicio fijo por satélite en cada gama, teniendo en cuenta los resultados de los estudios del UIT-R, conforme a las Resoluciones </w:t>
      </w:r>
      <w:r w:rsidRPr="00CF2F3A">
        <w:rPr>
          <w:b/>
          <w:szCs w:val="24"/>
        </w:rPr>
        <w:t>151 (CMR-12)</w:t>
      </w:r>
      <w:r w:rsidRPr="00CF2F3A">
        <w:rPr>
          <w:bCs/>
          <w:szCs w:val="24"/>
        </w:rPr>
        <w:t xml:space="preserve"> y </w:t>
      </w:r>
      <w:r w:rsidRPr="00CF2F3A">
        <w:rPr>
          <w:b/>
          <w:szCs w:val="24"/>
        </w:rPr>
        <w:t xml:space="preserve">152 (CMR-12) </w:t>
      </w:r>
      <w:r w:rsidRPr="00CF2F3A">
        <w:rPr>
          <w:bCs/>
          <w:szCs w:val="24"/>
        </w:rPr>
        <w:t>respectivamente;</w:t>
      </w:r>
    </w:p>
    <w:p w:rsidR="006A5781" w:rsidRPr="002614F3" w:rsidRDefault="006A5781" w:rsidP="006A5781"/>
    <w:p w:rsidR="006A5781" w:rsidRPr="00D41BBF" w:rsidRDefault="006A5781" w:rsidP="006A5781">
      <w:pPr>
        <w:pStyle w:val="Headingb"/>
      </w:pPr>
      <w:r w:rsidRPr="00D41BBF">
        <w:t>Introducción</w:t>
      </w:r>
    </w:p>
    <w:p w:rsidR="006A5781" w:rsidRPr="002614F3" w:rsidRDefault="002614F3" w:rsidP="00D41BBF">
      <w:r>
        <w:rPr>
          <w:lang w:eastAsia="ko-KR"/>
        </w:rPr>
        <w:t>La</w:t>
      </w:r>
      <w:r w:rsidRPr="00973959">
        <w:rPr>
          <w:lang w:eastAsia="ko-KR"/>
        </w:rPr>
        <w:t xml:space="preserve"> República de Corea </w:t>
      </w:r>
      <w:r>
        <w:rPr>
          <w:lang w:eastAsia="ko-KR"/>
        </w:rPr>
        <w:t>refrenda</w:t>
      </w:r>
      <w:r w:rsidRPr="00973959">
        <w:rPr>
          <w:lang w:eastAsia="ko-KR"/>
        </w:rPr>
        <w:t xml:space="preserve"> </w:t>
      </w:r>
      <w:r>
        <w:rPr>
          <w:lang w:eastAsia="ko-KR"/>
        </w:rPr>
        <w:t>l</w:t>
      </w:r>
      <w:r w:rsidRPr="00973959">
        <w:rPr>
          <w:lang w:eastAsia="ko-KR"/>
        </w:rPr>
        <w:t>as propuestas comunes de la APT</w:t>
      </w:r>
      <w:r>
        <w:rPr>
          <w:lang w:eastAsia="ko-KR"/>
        </w:rPr>
        <w:t xml:space="preserve"> con respecto al punto</w:t>
      </w:r>
      <w:r>
        <w:rPr>
          <w:lang w:eastAsia="ko-KR"/>
        </w:rPr>
        <w:t> </w:t>
      </w:r>
      <w:r>
        <w:rPr>
          <w:lang w:eastAsia="ko-KR"/>
        </w:rPr>
        <w:t xml:space="preserve">1.6.2 del orden del día de la CMR-15, así como los métodos con la opción </w:t>
      </w:r>
      <w:r w:rsidR="00D41BBF">
        <w:rPr>
          <w:lang w:eastAsia="ko-KR"/>
        </w:rPr>
        <w:t>«</w:t>
      </w:r>
      <w:r>
        <w:rPr>
          <w:lang w:eastAsia="ko-KR"/>
        </w:rPr>
        <w:t>sin modificaciones</w:t>
      </w:r>
      <w:r w:rsidR="00D41BBF">
        <w:rPr>
          <w:lang w:eastAsia="ko-KR"/>
        </w:rPr>
        <w:t>»</w:t>
      </w:r>
      <w:r>
        <w:rPr>
          <w:lang w:eastAsia="ko-KR"/>
        </w:rPr>
        <w:t xml:space="preserve"> (NOC) en las bandas de frecuencia </w:t>
      </w:r>
      <w:r>
        <w:t>13,</w:t>
      </w:r>
      <w:r w:rsidRPr="00973959">
        <w:t>4</w:t>
      </w:r>
      <w:r>
        <w:t>-13,</w:t>
      </w:r>
      <w:r w:rsidRPr="00973959">
        <w:t xml:space="preserve">75 GHz </w:t>
      </w:r>
      <w:r>
        <w:t>y</w:t>
      </w:r>
      <w:r w:rsidRPr="00973959">
        <w:t xml:space="preserve"> </w:t>
      </w:r>
      <w:r>
        <w:t>14,</w:t>
      </w:r>
      <w:r w:rsidRPr="00973959">
        <w:t>5-</w:t>
      </w:r>
      <w:r>
        <w:t>14,</w:t>
      </w:r>
      <w:r w:rsidRPr="00973959">
        <w:t>8 GHz</w:t>
      </w:r>
      <w:r>
        <w:rPr>
          <w:lang w:eastAsia="ko-KR"/>
        </w:rPr>
        <w:t xml:space="preserve"> debido a la incompatibilidad con los servicios existentes.</w:t>
      </w:r>
    </w:p>
    <w:p w:rsidR="006A5781" w:rsidRPr="003C5288" w:rsidRDefault="006A5781" w:rsidP="006A5781">
      <w:pPr>
        <w:rPr>
          <w:b/>
          <w:bCs/>
        </w:rPr>
      </w:pPr>
      <w:r w:rsidRPr="003C5288">
        <w:rPr>
          <w:b/>
          <w:bCs/>
        </w:rPr>
        <w:t>Propuestas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F85226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F85226" w:rsidP="00D44B91">
      <w:pPr>
        <w:pStyle w:val="Arttitle"/>
      </w:pPr>
      <w:r w:rsidRPr="00245062">
        <w:t>Atribuciones de frecuencia</w:t>
      </w:r>
    </w:p>
    <w:p w:rsidR="00F008F3" w:rsidRPr="00245062" w:rsidRDefault="00F85226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815C0B" w:rsidRDefault="00F85226">
      <w:pPr>
        <w:pStyle w:val="Proposal"/>
      </w:pPr>
      <w:r>
        <w:rPr>
          <w:u w:val="single"/>
        </w:rPr>
        <w:t>NOC</w:t>
      </w:r>
      <w:r>
        <w:tab/>
        <w:t>KOR/102A6A2/1</w:t>
      </w:r>
    </w:p>
    <w:p w:rsidR="00F008F3" w:rsidRPr="00245062" w:rsidRDefault="00F85226" w:rsidP="004D72B7">
      <w:pPr>
        <w:pStyle w:val="Tabletitle"/>
      </w:pPr>
      <w:r w:rsidRPr="00245062">
        <w:t>11,7-14 GHz</w:t>
      </w:r>
    </w:p>
    <w:p w:rsidR="00F85226" w:rsidRDefault="00F85226"/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058AC" w:rsidRPr="00245062" w:rsidTr="001565A7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AC" w:rsidRPr="00245062" w:rsidRDefault="006058AC" w:rsidP="001565A7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6058AC" w:rsidRPr="00245062" w:rsidTr="001565A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AC" w:rsidRPr="00245062" w:rsidRDefault="006058AC" w:rsidP="001565A7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AC" w:rsidRPr="00245062" w:rsidRDefault="006058AC" w:rsidP="001565A7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AC" w:rsidRPr="00245062" w:rsidRDefault="006058AC" w:rsidP="001565A7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A011D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F85226" w:rsidP="00A011DC">
            <w:pPr>
              <w:pStyle w:val="TableTextS5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13,4-13,75</w:t>
            </w:r>
            <w:r w:rsidRPr="00245062">
              <w:rPr>
                <w:color w:val="000000"/>
              </w:rPr>
              <w:tab/>
              <w:t>EXPLORACIÓN DE LA TIERRA POR SATÉLITE (activo)</w:t>
            </w:r>
          </w:p>
          <w:p w:rsidR="00F008F3" w:rsidRPr="00245062" w:rsidRDefault="00F85226" w:rsidP="00A011DC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RADIOLOCALIZACIÓN</w:t>
            </w:r>
          </w:p>
          <w:p w:rsidR="00F008F3" w:rsidRPr="00245062" w:rsidRDefault="00F85226" w:rsidP="00A011DC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INVESTIGACIÓN ESPACIAL  </w:t>
            </w:r>
            <w:r w:rsidRPr="0071678E">
              <w:rPr>
                <w:rStyle w:val="Artref10pt"/>
              </w:rPr>
              <w:t>5.501A</w:t>
            </w:r>
          </w:p>
          <w:p w:rsidR="00F008F3" w:rsidRPr="00245062" w:rsidRDefault="00F85226" w:rsidP="00A011DC">
            <w:pPr>
              <w:pStyle w:val="TableTextS5"/>
              <w:ind w:left="3266" w:hanging="3266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Frecuencias patrón y señales horarias por satélite (Tierra-espacio)</w:t>
            </w:r>
          </w:p>
          <w:p w:rsidR="00F008F3" w:rsidRPr="00245062" w:rsidRDefault="00F85226" w:rsidP="00A011DC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5.499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5.500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5.501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5.501B</w:t>
            </w:r>
          </w:p>
        </w:tc>
      </w:tr>
    </w:tbl>
    <w:p w:rsidR="00815C0B" w:rsidRPr="002614F3" w:rsidRDefault="00F85226" w:rsidP="00D41BBF">
      <w:pPr>
        <w:pStyle w:val="Reasons"/>
      </w:pPr>
      <w:r w:rsidRPr="002614F3">
        <w:rPr>
          <w:b/>
        </w:rPr>
        <w:t>Motivos:</w:t>
      </w:r>
      <w:r w:rsidR="00D41BBF">
        <w:rPr>
          <w:b/>
        </w:rPr>
        <w:tab/>
      </w:r>
      <w:r w:rsidR="002614F3" w:rsidRPr="002A1085">
        <w:t>Ningún cambio en relación con la banda 13</w:t>
      </w:r>
      <w:r w:rsidR="002614F3">
        <w:t>,4-13,</w:t>
      </w:r>
      <w:r w:rsidR="002614F3" w:rsidRPr="002A1085">
        <w:t>75</w:t>
      </w:r>
      <w:r w:rsidR="006B4667">
        <w:t> </w:t>
      </w:r>
      <w:r w:rsidR="002614F3" w:rsidRPr="002A1085">
        <w:t>GHz debido a la incompatibilidad con los servicios existentes</w:t>
      </w:r>
      <w:r w:rsidR="002614F3" w:rsidRPr="002A1085">
        <w:rPr>
          <w:lang w:eastAsia="ko-KR"/>
        </w:rPr>
        <w:t>.</w:t>
      </w:r>
    </w:p>
    <w:p w:rsidR="00815C0B" w:rsidRDefault="00F85226">
      <w:pPr>
        <w:pStyle w:val="Proposal"/>
      </w:pPr>
      <w:r>
        <w:rPr>
          <w:u w:val="single"/>
        </w:rPr>
        <w:t>NOC</w:t>
      </w:r>
      <w:r>
        <w:tab/>
        <w:t>KOR/102A6A2/2</w:t>
      </w:r>
    </w:p>
    <w:p w:rsidR="00F008F3" w:rsidRPr="00245062" w:rsidRDefault="00F85226" w:rsidP="004D72B7">
      <w:pPr>
        <w:pStyle w:val="Tabletitle"/>
      </w:pPr>
      <w:r w:rsidRPr="00245062">
        <w:t>14-15,4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45062" w:rsidTr="0048257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F85226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48257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F85226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F85226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F85226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48257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F85226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14,5-14,8</w:t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F85226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FIJO POR SATÉLITE (Tierra-espacio)  </w:t>
            </w:r>
            <w:r w:rsidRPr="00245062">
              <w:rPr>
                <w:rStyle w:val="Artref"/>
                <w:color w:val="000000"/>
              </w:rPr>
              <w:t>5.510</w:t>
            </w:r>
          </w:p>
          <w:p w:rsidR="00F008F3" w:rsidRPr="00245062" w:rsidRDefault="00F85226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</w:t>
            </w:r>
          </w:p>
          <w:p w:rsidR="00F008F3" w:rsidRPr="00245062" w:rsidRDefault="00F85226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Investigación espacial</w:t>
            </w:r>
          </w:p>
        </w:tc>
      </w:tr>
    </w:tbl>
    <w:p w:rsidR="00F85226" w:rsidRPr="002614F3" w:rsidRDefault="00F85226" w:rsidP="006B4667">
      <w:pPr>
        <w:pStyle w:val="Reasons"/>
      </w:pPr>
      <w:r w:rsidRPr="002614F3">
        <w:rPr>
          <w:b/>
        </w:rPr>
        <w:t>Motivos:</w:t>
      </w:r>
      <w:r w:rsidRPr="002614F3">
        <w:tab/>
      </w:r>
      <w:r w:rsidR="002614F3" w:rsidRPr="002A1085">
        <w:t xml:space="preserve">Ningún cambio en relación con la banda </w:t>
      </w:r>
      <w:r w:rsidR="002614F3">
        <w:t>14,5-14,</w:t>
      </w:r>
      <w:r w:rsidR="002614F3" w:rsidRPr="002A1085">
        <w:t>8</w:t>
      </w:r>
      <w:r w:rsidR="006B4667">
        <w:t> </w:t>
      </w:r>
      <w:bookmarkStart w:id="6" w:name="_GoBack"/>
      <w:bookmarkEnd w:id="6"/>
      <w:r w:rsidR="002614F3" w:rsidRPr="002A1085">
        <w:t>GHz debido a la incompatibilidad con los servicios existentes.</w:t>
      </w:r>
    </w:p>
    <w:p w:rsidR="00F85226" w:rsidRDefault="00F85226" w:rsidP="00D41BBF"/>
    <w:p w:rsidR="00D41BBF" w:rsidRPr="002614F3" w:rsidRDefault="00D41BBF" w:rsidP="00D41BBF"/>
    <w:p w:rsidR="00F85226" w:rsidRPr="00E36EE1" w:rsidRDefault="00F85226" w:rsidP="00F85226">
      <w:pPr>
        <w:jc w:val="center"/>
        <w:rPr>
          <w:lang w:val="en-US"/>
        </w:rPr>
      </w:pPr>
      <w:r w:rsidRPr="00E36EE1">
        <w:rPr>
          <w:lang w:val="en-US"/>
        </w:rPr>
        <w:t>______________</w:t>
      </w:r>
    </w:p>
    <w:p w:rsidR="00815C0B" w:rsidRDefault="00815C0B">
      <w:pPr>
        <w:pStyle w:val="Reasons"/>
      </w:pPr>
    </w:p>
    <w:sectPr w:rsidR="00815C0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058AC" w:rsidRDefault="0077084A">
    <w:pPr>
      <w:ind w:right="360"/>
    </w:pPr>
    <w:r>
      <w:fldChar w:fldCharType="begin"/>
    </w:r>
    <w:r w:rsidRPr="006058AC">
      <w:instrText xml:space="preserve"> FILENAME \p  \* MERGEFORMAT </w:instrText>
    </w:r>
    <w:r>
      <w:fldChar w:fldCharType="separate"/>
    </w:r>
    <w:r w:rsidR="006058AC">
      <w:rPr>
        <w:noProof/>
      </w:rPr>
      <w:t>P:\ESP\ITU-R\CONF-R\CMR15\100\102ADD06ADD02S.docx</w:t>
    </w:r>
    <w:r>
      <w:fldChar w:fldCharType="end"/>
    </w:r>
    <w:r w:rsidRPr="006058AC">
      <w:tab/>
    </w:r>
    <w:r>
      <w:fldChar w:fldCharType="begin"/>
    </w:r>
    <w:r>
      <w:instrText xml:space="preserve"> SAVEDATE \@ DD.MM.YY </w:instrText>
    </w:r>
    <w:r>
      <w:fldChar w:fldCharType="separate"/>
    </w:r>
    <w:r w:rsidR="006058AC">
      <w:rPr>
        <w:noProof/>
      </w:rPr>
      <w:t>25.10.15</w:t>
    </w:r>
    <w:r>
      <w:fldChar w:fldCharType="end"/>
    </w:r>
    <w:r w:rsidRPr="006058AC">
      <w:tab/>
    </w:r>
    <w:r>
      <w:fldChar w:fldCharType="begin"/>
    </w:r>
    <w:r>
      <w:instrText xml:space="preserve"> PRINTDATE \@ DD.MM.YY </w:instrText>
    </w:r>
    <w:r>
      <w:fldChar w:fldCharType="separate"/>
    </w:r>
    <w:r w:rsidR="006058AC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E6" w:rsidRPr="00E72AE6" w:rsidRDefault="00E72AE6" w:rsidP="00E72AE6">
    <w:pPr>
      <w:pStyle w:val="Footer"/>
      <w:rPr>
        <w:lang w:val="en-US"/>
      </w:rPr>
    </w:pPr>
    <w:r>
      <w:fldChar w:fldCharType="begin"/>
    </w:r>
    <w:r w:rsidRPr="00E72AE6">
      <w:rPr>
        <w:lang w:val="en-US"/>
      </w:rPr>
      <w:instrText xml:space="preserve"> FILENAME \p  \* MERGEFORMAT </w:instrText>
    </w:r>
    <w:r>
      <w:fldChar w:fldCharType="separate"/>
    </w:r>
    <w:r w:rsidR="006058AC">
      <w:rPr>
        <w:lang w:val="en-US"/>
      </w:rPr>
      <w:t>P:\ESP\ITU-R\CONF-R\CMR15\100\102ADD06ADD02S.docx</w:t>
    </w:r>
    <w:r>
      <w:fldChar w:fldCharType="end"/>
    </w:r>
    <w:r w:rsidRPr="00E72AE6">
      <w:rPr>
        <w:lang w:val="en-US"/>
      </w:rPr>
      <w:t xml:space="preserve"> (388</w:t>
    </w:r>
    <w:r>
      <w:rPr>
        <w:lang w:val="en-US"/>
      </w:rPr>
      <w:t>783</w:t>
    </w:r>
    <w:r w:rsidRPr="00E72AE6">
      <w:rPr>
        <w:lang w:val="en-US"/>
      </w:rPr>
      <w:t>)</w:t>
    </w:r>
    <w:r w:rsidRPr="00E72AE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58AC">
      <w:t>25.10.15</w:t>
    </w:r>
    <w:r>
      <w:fldChar w:fldCharType="end"/>
    </w:r>
    <w:r w:rsidRPr="00E72AE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58AC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E6" w:rsidRPr="00E72AE6" w:rsidRDefault="00E72AE6" w:rsidP="00E72AE6">
    <w:pPr>
      <w:pStyle w:val="Footer"/>
      <w:rPr>
        <w:lang w:val="en-US"/>
      </w:rPr>
    </w:pPr>
    <w:r>
      <w:fldChar w:fldCharType="begin"/>
    </w:r>
    <w:r w:rsidRPr="00E72AE6">
      <w:rPr>
        <w:lang w:val="en-US"/>
      </w:rPr>
      <w:instrText xml:space="preserve"> FILENAME \p  \* MERGEFORMAT </w:instrText>
    </w:r>
    <w:r>
      <w:fldChar w:fldCharType="separate"/>
    </w:r>
    <w:r w:rsidR="006058AC">
      <w:rPr>
        <w:lang w:val="en-US"/>
      </w:rPr>
      <w:t>P:\ESP\ITU-R\CONF-R\CMR15\100\102ADD06ADD02S.docx</w:t>
    </w:r>
    <w:r>
      <w:fldChar w:fldCharType="end"/>
    </w:r>
    <w:r w:rsidRPr="00E72AE6">
      <w:rPr>
        <w:lang w:val="en-US"/>
      </w:rPr>
      <w:t xml:space="preserve"> (388</w:t>
    </w:r>
    <w:r>
      <w:rPr>
        <w:lang w:val="en-US"/>
      </w:rPr>
      <w:t>783</w:t>
    </w:r>
    <w:r w:rsidRPr="00E72AE6">
      <w:rPr>
        <w:lang w:val="en-US"/>
      </w:rPr>
      <w:t>)</w:t>
    </w:r>
    <w:r w:rsidRPr="00E72AE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58AC">
      <w:t>25.10.15</w:t>
    </w:r>
    <w:r>
      <w:fldChar w:fldCharType="end"/>
    </w:r>
    <w:r w:rsidRPr="00E72AE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58AC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466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102(Add.6)(Add.2)-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0F5EEB"/>
    <w:rsid w:val="00121170"/>
    <w:rsid w:val="00123CC5"/>
    <w:rsid w:val="001257E1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14F3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058AC"/>
    <w:rsid w:val="00662BA0"/>
    <w:rsid w:val="00692AAE"/>
    <w:rsid w:val="006A5781"/>
    <w:rsid w:val="006B4667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15C0B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41BBF"/>
    <w:rsid w:val="00D72A5D"/>
    <w:rsid w:val="00DC629B"/>
    <w:rsid w:val="00E05BFF"/>
    <w:rsid w:val="00E262F1"/>
    <w:rsid w:val="00E3176A"/>
    <w:rsid w:val="00E5095F"/>
    <w:rsid w:val="00E54754"/>
    <w:rsid w:val="00E56BD3"/>
    <w:rsid w:val="00E71D14"/>
    <w:rsid w:val="00E72AE6"/>
    <w:rsid w:val="00F66597"/>
    <w:rsid w:val="00F675D0"/>
    <w:rsid w:val="00F8150C"/>
    <w:rsid w:val="00F8522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CCB6404-EF38-4A1C-8D33-F35C038F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r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R15-WRC15-C-0102!A6-A2!MSW-S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270E-CE1E-4F20-853E-4AF324701667}">
  <ds:schemaRefs>
    <ds:schemaRef ds:uri="http://purl.org/dc/dcmitype/"/>
    <ds:schemaRef ds:uri="996b2e75-67fd-4955-a3b0-5ab9934cb50b"/>
    <ds:schemaRef ds:uri="http://schemas.microsoft.com/office/2006/metadata/properties"/>
    <ds:schemaRef ds:uri="32a1a8c5-2265-4ebc-b7a0-2071e2c5c9b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E4440C-1E18-4212-BC42-033E0621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12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R15-WRC15-C-0102!A6-A2!MSW-S</vt:lpstr>
    </vt:vector>
  </TitlesOfParts>
  <Manager>Secretaría General - Pool</Manager>
  <Company>Unión Internacional de Telecomunicaciones (UIT)</Company>
  <LinksUpToDate>false</LinksUpToDate>
  <CharactersWithSpaces>1994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R15-WRC15-C-0102!A6-A2!MSW-S</dc:title>
  <dc:subject>Conferencia Mundial de Radiocomunicaciones - 2015</dc:subject>
  <dc:creator>Documents Proposals Manager (DPM)</dc:creator>
  <cp:keywords>DPM_v5.2015.10.230_prod</cp:keywords>
  <dc:description/>
  <cp:lastModifiedBy>Martinez Romera, Angel</cp:lastModifiedBy>
  <cp:revision>9</cp:revision>
  <cp:lastPrinted>2015-10-25T15:01:00Z</cp:lastPrinted>
  <dcterms:created xsi:type="dcterms:W3CDTF">2015-10-25T14:46:00Z</dcterms:created>
  <dcterms:modified xsi:type="dcterms:W3CDTF">2015-10-25T15:04:00Z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