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COMMITTEE 6</w:t>
            </w:r>
          </w:p>
        </w:tc>
        <w:tc>
          <w:tcPr>
            <w:tcW w:w="3120" w:type="dxa"/>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Revision 1 to</w:t>
            </w:r>
            <w:r>
              <w:rPr>
                <w:rFonts w:ascii="Verdana" w:eastAsia="SimSun" w:hAnsi="Verdana" w:cs="Traditional Arabic"/>
                <w:b/>
                <w:sz w:val="20"/>
              </w:rPr>
              <w:br/>
              <w:t>Document 102(Add.24)</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11 November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Korea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10</w:t>
            </w:r>
          </w:p>
        </w:tc>
      </w:tr>
    </w:tbl>
    <w:bookmarkEnd w:id="6"/>
    <w:bookmarkEnd w:id="7"/>
    <w:p w:rsidR="00B02325" w:rsidRPr="000002F2" w:rsidRDefault="00A730C7" w:rsidP="009218EA">
      <w:pPr>
        <w:overflowPunct/>
        <w:autoSpaceDE/>
        <w:autoSpaceDN/>
        <w:adjustRightInd/>
        <w:textAlignment w:val="auto"/>
      </w:pPr>
      <w:r w:rsidRPr="009A2B70">
        <w:t>10</w:t>
      </w:r>
      <w:r w:rsidRPr="009A2B70">
        <w:rPr>
          <w:b/>
          <w:bCs/>
        </w:rPr>
        <w:tab/>
      </w:r>
      <w:r w:rsidRPr="009A2B70">
        <w:t>to recommend to the Council items for inclusion in the agenda for the next WRC, and to give its views on the preliminary agenda for the subsequent conference and on possible agenda items for future conferences, in accordance with Article 7 of the Convention,</w:t>
      </w:r>
    </w:p>
    <w:p w:rsidR="008C1D13" w:rsidRDefault="008C1D13" w:rsidP="008C1D13">
      <w:pPr>
        <w:rPr>
          <w:lang w:val="en-US"/>
        </w:rPr>
      </w:pPr>
      <w:bookmarkStart w:id="8" w:name="_GoBack"/>
    </w:p>
    <w:bookmarkEnd w:id="8"/>
    <w:p w:rsidR="0025396A" w:rsidRPr="0087033A" w:rsidRDefault="0025396A" w:rsidP="0025396A">
      <w:pPr>
        <w:pStyle w:val="Headingb"/>
        <w:rPr>
          <w:lang w:val="en-US"/>
        </w:rPr>
      </w:pPr>
      <w:r w:rsidRPr="0087033A">
        <w:rPr>
          <w:lang w:val="en-US"/>
        </w:rPr>
        <w:t>Introduction</w:t>
      </w:r>
    </w:p>
    <w:p w:rsidR="0025396A" w:rsidRPr="0025396A" w:rsidRDefault="0025396A" w:rsidP="0025396A">
      <w:pPr>
        <w:rPr>
          <w:lang w:eastAsia="ko-KR"/>
        </w:rPr>
      </w:pPr>
      <w:r w:rsidRPr="0025396A">
        <w:rPr>
          <w:rFonts w:hint="eastAsia"/>
          <w:lang w:eastAsia="ko-KR"/>
        </w:rPr>
        <w:t>The Republic of Kor</w:t>
      </w:r>
      <w:r w:rsidR="0087033A">
        <w:rPr>
          <w:rFonts w:hint="eastAsia"/>
          <w:lang w:eastAsia="ko-KR"/>
        </w:rPr>
        <w:t>ea submitted contribution (Add.24 to Doc.</w:t>
      </w:r>
      <w:r w:rsidR="0087033A">
        <w:rPr>
          <w:lang w:eastAsia="ko-KR"/>
        </w:rPr>
        <w:t> </w:t>
      </w:r>
      <w:r w:rsidRPr="0025396A">
        <w:rPr>
          <w:rFonts w:hint="eastAsia"/>
          <w:lang w:eastAsia="ko-KR"/>
        </w:rPr>
        <w:t xml:space="preserve">102) on this agenda item to facilitate </w:t>
      </w:r>
      <w:r w:rsidRPr="0025396A">
        <w:rPr>
          <w:lang w:eastAsia="ko-KR"/>
        </w:rPr>
        <w:t>discussion</w:t>
      </w:r>
      <w:r w:rsidRPr="0025396A">
        <w:rPr>
          <w:rFonts w:hint="eastAsia"/>
          <w:lang w:eastAsia="ko-KR"/>
        </w:rPr>
        <w:t xml:space="preserve"> at the Conference. During the discussions, there were some comments to move onto constructive way forward on</w:t>
      </w:r>
      <w:r w:rsidR="00753A2B">
        <w:rPr>
          <w:rFonts w:hint="eastAsia"/>
          <w:lang w:eastAsia="ko-KR"/>
        </w:rPr>
        <w:t xml:space="preserve"> selection of frequency ranges.</w:t>
      </w:r>
    </w:p>
    <w:p w:rsidR="0025396A" w:rsidRPr="0025396A" w:rsidRDefault="0025396A" w:rsidP="0025396A">
      <w:pPr>
        <w:pStyle w:val="enumlev1"/>
        <w:rPr>
          <w:lang w:eastAsia="ko-KR"/>
        </w:rPr>
      </w:pPr>
      <w:r>
        <w:rPr>
          <w:rFonts w:eastAsiaTheme="minorEastAsia"/>
          <w:lang w:eastAsia="ko-KR"/>
        </w:rPr>
        <w:t>–</w:t>
      </w:r>
      <w:r>
        <w:rPr>
          <w:rFonts w:eastAsiaTheme="minorEastAsia"/>
          <w:lang w:eastAsia="ko-KR"/>
        </w:rPr>
        <w:tab/>
      </w:r>
      <w:r w:rsidRPr="0025396A">
        <w:rPr>
          <w:rFonts w:hint="eastAsia"/>
          <w:lang w:eastAsia="ko-KR"/>
        </w:rPr>
        <w:t>WRC-15 should take into account suitable frequency ranges to be studied for the next study period rather than specific frequency bands.</w:t>
      </w:r>
    </w:p>
    <w:p w:rsidR="0025396A" w:rsidRPr="0025396A" w:rsidRDefault="0025396A" w:rsidP="0025396A">
      <w:pPr>
        <w:pStyle w:val="enumlev1"/>
        <w:rPr>
          <w:lang w:eastAsia="ko-KR"/>
        </w:rPr>
      </w:pPr>
      <w:r>
        <w:rPr>
          <w:rFonts w:eastAsiaTheme="minorEastAsia"/>
          <w:lang w:eastAsia="ko-KR"/>
        </w:rPr>
        <w:t>–</w:t>
      </w:r>
      <w:r>
        <w:rPr>
          <w:rFonts w:eastAsiaTheme="minorEastAsia"/>
          <w:lang w:eastAsia="ko-KR"/>
        </w:rPr>
        <w:tab/>
      </w:r>
      <w:r w:rsidRPr="0025396A">
        <w:rPr>
          <w:rFonts w:hint="eastAsia"/>
          <w:lang w:eastAsia="ko-KR"/>
        </w:rPr>
        <w:t xml:space="preserve">Global harmonization can be achieved with </w:t>
      </w:r>
      <w:r w:rsidRPr="0025396A">
        <w:rPr>
          <w:lang w:eastAsia="ko-KR"/>
        </w:rPr>
        <w:t>implementation</w:t>
      </w:r>
      <w:r w:rsidRPr="0025396A">
        <w:rPr>
          <w:rFonts w:hint="eastAsia"/>
          <w:lang w:eastAsia="ko-KR"/>
        </w:rPr>
        <w:t xml:space="preserve"> of some </w:t>
      </w:r>
      <w:r w:rsidRPr="0025396A">
        <w:rPr>
          <w:lang w:eastAsia="ko-KR"/>
        </w:rPr>
        <w:t>frequency</w:t>
      </w:r>
      <w:r w:rsidRPr="0025396A">
        <w:rPr>
          <w:rFonts w:hint="eastAsia"/>
          <w:lang w:eastAsia="ko-KR"/>
        </w:rPr>
        <w:t xml:space="preserve"> ranges on a single device taking into account </w:t>
      </w:r>
      <w:r w:rsidRPr="0025396A">
        <w:rPr>
          <w:lang w:eastAsia="ko-KR"/>
        </w:rPr>
        <w:t xml:space="preserve">global roaming </w:t>
      </w:r>
      <w:r w:rsidRPr="0025396A">
        <w:rPr>
          <w:rFonts w:hint="eastAsia"/>
          <w:lang w:eastAsia="ko-KR"/>
        </w:rPr>
        <w:t>of region by region or country by country and e</w:t>
      </w:r>
      <w:r w:rsidRPr="0025396A">
        <w:rPr>
          <w:lang w:eastAsia="ko-KR"/>
        </w:rPr>
        <w:t xml:space="preserve">conomies of scale </w:t>
      </w:r>
      <w:r w:rsidRPr="0025396A">
        <w:rPr>
          <w:rFonts w:hint="eastAsia"/>
          <w:lang w:eastAsia="ko-KR"/>
        </w:rPr>
        <w:t>should be counted for low cost of device.</w:t>
      </w:r>
    </w:p>
    <w:p w:rsidR="0025396A" w:rsidRPr="0025396A" w:rsidRDefault="0025396A" w:rsidP="0025396A">
      <w:pPr>
        <w:pStyle w:val="enumlev1"/>
        <w:rPr>
          <w:lang w:eastAsia="ko-KR"/>
        </w:rPr>
      </w:pPr>
      <w:r>
        <w:rPr>
          <w:rFonts w:eastAsiaTheme="minorEastAsia"/>
          <w:lang w:eastAsia="ko-KR"/>
        </w:rPr>
        <w:t>–</w:t>
      </w:r>
      <w:r>
        <w:rPr>
          <w:rFonts w:eastAsiaTheme="minorEastAsia"/>
          <w:lang w:eastAsia="ko-KR"/>
        </w:rPr>
        <w:tab/>
      </w:r>
      <w:r w:rsidRPr="0025396A">
        <w:rPr>
          <w:rFonts w:hint="eastAsia"/>
          <w:lang w:eastAsia="ko-KR"/>
        </w:rPr>
        <w:t xml:space="preserve">For the time being frequency ranges </w:t>
      </w:r>
      <w:r w:rsidRPr="0025396A">
        <w:rPr>
          <w:lang w:eastAsia="ko-KR"/>
        </w:rPr>
        <w:t>below</w:t>
      </w:r>
      <w:r w:rsidRPr="0025396A">
        <w:rPr>
          <w:rFonts w:hint="eastAsia"/>
          <w:lang w:eastAsia="ko-KR"/>
        </w:rPr>
        <w:t xml:space="preserve"> around</w:t>
      </w:r>
      <w:r w:rsidR="00414F68">
        <w:rPr>
          <w:lang w:eastAsia="ko-KR"/>
        </w:rPr>
        <w:t xml:space="preserve"> 40 </w:t>
      </w:r>
      <w:r w:rsidRPr="0025396A">
        <w:rPr>
          <w:lang w:eastAsia="ko-KR"/>
        </w:rPr>
        <w:t>GHz may encourage future system development in the nearer term</w:t>
      </w:r>
      <w:r w:rsidRPr="0025396A">
        <w:rPr>
          <w:rFonts w:hint="eastAsia"/>
          <w:lang w:eastAsia="ko-KR"/>
        </w:rPr>
        <w:t>, taking into account expected usage and radio propagation characteristics.</w:t>
      </w:r>
    </w:p>
    <w:p w:rsidR="0025396A" w:rsidRPr="0025396A" w:rsidRDefault="0025396A" w:rsidP="0025396A">
      <w:pPr>
        <w:pStyle w:val="enumlev1"/>
        <w:rPr>
          <w:lang w:eastAsia="ko-KR"/>
        </w:rPr>
      </w:pPr>
      <w:r>
        <w:rPr>
          <w:rFonts w:eastAsiaTheme="minorEastAsia"/>
          <w:lang w:eastAsia="ko-KR"/>
        </w:rPr>
        <w:t>–</w:t>
      </w:r>
      <w:r>
        <w:rPr>
          <w:rFonts w:eastAsiaTheme="minorEastAsia"/>
          <w:lang w:eastAsia="ko-KR"/>
        </w:rPr>
        <w:tab/>
      </w:r>
      <w:r w:rsidRPr="0025396A">
        <w:rPr>
          <w:rFonts w:hint="eastAsia"/>
          <w:lang w:eastAsia="ko-KR"/>
        </w:rPr>
        <w:t xml:space="preserve">There is no </w:t>
      </w:r>
      <w:r w:rsidRPr="0025396A">
        <w:rPr>
          <w:lang w:eastAsia="ko-KR"/>
        </w:rPr>
        <w:t>compatibility</w:t>
      </w:r>
      <w:r w:rsidRPr="0025396A">
        <w:rPr>
          <w:rFonts w:hint="eastAsia"/>
          <w:lang w:eastAsia="ko-KR"/>
        </w:rPr>
        <w:t xml:space="preserve"> studies between IMT-2020 and other incumbent services and the feasibility of </w:t>
      </w:r>
      <w:r w:rsidRPr="0025396A">
        <w:rPr>
          <w:lang w:eastAsia="ko-KR"/>
        </w:rPr>
        <w:t>coexistence</w:t>
      </w:r>
      <w:r w:rsidRPr="0025396A">
        <w:rPr>
          <w:rFonts w:hint="eastAsia"/>
          <w:lang w:eastAsia="ko-KR"/>
        </w:rPr>
        <w:t xml:space="preserve"> should not be prejudged at this stage. However it is expected the coexistence with other incumbent services be much </w:t>
      </w:r>
      <w:r w:rsidRPr="0025396A">
        <w:rPr>
          <w:lang w:eastAsia="ko-KR"/>
        </w:rPr>
        <w:t>easier</w:t>
      </w:r>
      <w:r w:rsidRPr="0025396A">
        <w:rPr>
          <w:rFonts w:hint="eastAsia"/>
          <w:lang w:eastAsia="ko-KR"/>
        </w:rPr>
        <w:t xml:space="preserve"> than the cas</w:t>
      </w:r>
      <w:r w:rsidR="00414F68">
        <w:rPr>
          <w:rFonts w:hint="eastAsia"/>
          <w:lang w:eastAsia="ko-KR"/>
        </w:rPr>
        <w:t>es of current IMT using below 6</w:t>
      </w:r>
      <w:r w:rsidR="00414F68">
        <w:rPr>
          <w:lang w:eastAsia="ko-KR"/>
        </w:rPr>
        <w:t> </w:t>
      </w:r>
      <w:r w:rsidRPr="0025396A">
        <w:rPr>
          <w:rFonts w:hint="eastAsia"/>
          <w:lang w:eastAsia="ko-KR"/>
        </w:rPr>
        <w:t>GHz.</w:t>
      </w:r>
    </w:p>
    <w:p w:rsidR="0025396A" w:rsidRPr="008C1D13" w:rsidRDefault="0025396A" w:rsidP="00EA70E5">
      <w:pPr>
        <w:pStyle w:val="Headingb"/>
        <w:rPr>
          <w:lang w:val="en-GB" w:eastAsia="ko-KR"/>
        </w:rPr>
      </w:pPr>
      <w:r w:rsidRPr="008C1D13">
        <w:rPr>
          <w:rFonts w:hint="eastAsia"/>
          <w:lang w:val="en-GB"/>
        </w:rPr>
        <w:t>Rationality</w:t>
      </w:r>
      <w:r w:rsidRPr="008C1D13">
        <w:rPr>
          <w:rFonts w:hint="eastAsia"/>
          <w:lang w:val="en-GB" w:eastAsia="ko-KR"/>
        </w:rPr>
        <w:t xml:space="preserve"> of suitable f</w:t>
      </w:r>
      <w:r w:rsidRPr="008C1D13">
        <w:rPr>
          <w:lang w:val="en-GB" w:eastAsia="ko-KR"/>
        </w:rPr>
        <w:t>requency ranges</w:t>
      </w:r>
    </w:p>
    <w:p w:rsidR="0025396A" w:rsidRDefault="0025396A" w:rsidP="00EA70E5">
      <w:pPr>
        <w:rPr>
          <w:lang w:eastAsia="ko-KR"/>
        </w:rPr>
      </w:pPr>
      <w:r w:rsidRPr="0025396A">
        <w:rPr>
          <w:lang w:eastAsia="ko-KR"/>
        </w:rPr>
        <w:t xml:space="preserve">Taking into account the state of the art technology, a bandwidth of around 15% </w:t>
      </w:r>
      <w:r w:rsidRPr="0025396A">
        <w:rPr>
          <w:rFonts w:hint="eastAsia"/>
          <w:lang w:eastAsia="ko-KR"/>
        </w:rPr>
        <w:t>of</w:t>
      </w:r>
      <w:r w:rsidRPr="0025396A">
        <w:rPr>
          <w:lang w:eastAsia="ko-KR"/>
        </w:rPr>
        <w:t xml:space="preserve"> the centre frequency could be </w:t>
      </w:r>
      <w:r w:rsidRPr="0025396A">
        <w:rPr>
          <w:rFonts w:hint="eastAsia"/>
          <w:lang w:eastAsia="ko-KR"/>
        </w:rPr>
        <w:t>supported</w:t>
      </w:r>
      <w:r w:rsidRPr="0025396A">
        <w:rPr>
          <w:lang w:eastAsia="ko-KR"/>
        </w:rPr>
        <w:t xml:space="preserve"> by one RF component with reasonable complexity. For instance, 4.5 GHz of bandwidth could be covered by one RF component when the centre frequency is 30 GHz. It is expected </w:t>
      </w:r>
      <w:r w:rsidR="00231E59">
        <w:rPr>
          <w:lang w:eastAsia="ko-KR"/>
        </w:rPr>
        <w:t>that frequency range from 24.25 GHz to 29.5 </w:t>
      </w:r>
      <w:r w:rsidRPr="0025396A">
        <w:rPr>
          <w:lang w:eastAsia="ko-KR"/>
        </w:rPr>
        <w:t xml:space="preserve">GHz proposed from regional </w:t>
      </w:r>
      <w:r w:rsidRPr="0025396A">
        <w:rPr>
          <w:lang w:eastAsia="ko-KR"/>
        </w:rPr>
        <w:lastRenderedPageBreak/>
        <w:t xml:space="preserve">groups could be </w:t>
      </w:r>
      <w:r w:rsidRPr="0025396A">
        <w:rPr>
          <w:rFonts w:hint="eastAsia"/>
          <w:lang w:eastAsia="ko-KR"/>
        </w:rPr>
        <w:t>implemented</w:t>
      </w:r>
      <w:r w:rsidRPr="0025396A">
        <w:rPr>
          <w:lang w:eastAsia="ko-KR"/>
        </w:rPr>
        <w:t xml:space="preserve"> by one </w:t>
      </w:r>
      <w:r w:rsidRPr="0025396A">
        <w:rPr>
          <w:rFonts w:hint="eastAsia"/>
          <w:lang w:eastAsia="ko-KR"/>
        </w:rPr>
        <w:t xml:space="preserve">single device to facilitate global roaming </w:t>
      </w:r>
      <w:r w:rsidR="00A730C7">
        <w:rPr>
          <w:lang w:eastAsia="ko-KR"/>
        </w:rPr>
        <w:t>in around the year </w:t>
      </w:r>
      <w:r w:rsidRPr="0025396A">
        <w:rPr>
          <w:lang w:eastAsia="ko-KR"/>
        </w:rPr>
        <w:t xml:space="preserve">2020. In the same manner, other frequency </w:t>
      </w:r>
      <w:r w:rsidRPr="0025396A">
        <w:rPr>
          <w:rFonts w:hint="eastAsia"/>
          <w:lang w:eastAsia="ko-KR"/>
        </w:rPr>
        <w:t>bands</w:t>
      </w:r>
      <w:r w:rsidR="00231E59">
        <w:rPr>
          <w:lang w:eastAsia="ko-KR"/>
        </w:rPr>
        <w:t xml:space="preserve"> such as 38 </w:t>
      </w:r>
      <w:r w:rsidRPr="0025396A">
        <w:rPr>
          <w:lang w:eastAsia="ko-KR"/>
        </w:rPr>
        <w:t>GHz bands and</w:t>
      </w:r>
      <w:r w:rsidRPr="0025396A">
        <w:rPr>
          <w:rFonts w:hint="eastAsia"/>
          <w:lang w:eastAsia="ko-KR"/>
        </w:rPr>
        <w:t xml:space="preserve"> around 40</w:t>
      </w:r>
      <w:r w:rsidR="00231E59">
        <w:rPr>
          <w:lang w:eastAsia="ko-KR"/>
        </w:rPr>
        <w:t> </w:t>
      </w:r>
      <w:r w:rsidRPr="0025396A">
        <w:rPr>
          <w:lang w:eastAsia="ko-KR"/>
        </w:rPr>
        <w:t>GHz bands respectively could also be grouped</w:t>
      </w:r>
      <w:r w:rsidRPr="0025396A">
        <w:rPr>
          <w:rFonts w:hint="eastAsia"/>
          <w:lang w:eastAsia="ko-KR"/>
        </w:rPr>
        <w:t xml:space="preserve"> as broader frequency ranges</w:t>
      </w:r>
      <w:r w:rsidRPr="0025396A">
        <w:rPr>
          <w:lang w:eastAsia="ko-KR"/>
        </w:rPr>
        <w:t xml:space="preserve">, taking into account this technical aspect. The technical advancement will not only </w:t>
      </w:r>
      <w:r w:rsidRPr="0025396A">
        <w:rPr>
          <w:rFonts w:hint="eastAsia"/>
          <w:lang w:eastAsia="ko-KR"/>
        </w:rPr>
        <w:t>provide</w:t>
      </w:r>
      <w:r w:rsidRPr="0025396A">
        <w:rPr>
          <w:lang w:eastAsia="ko-KR"/>
        </w:rPr>
        <w:t xml:space="preserve"> the economies of scale</w:t>
      </w:r>
      <w:r w:rsidRPr="0025396A">
        <w:rPr>
          <w:rFonts w:hint="eastAsia"/>
          <w:lang w:eastAsia="ko-KR"/>
        </w:rPr>
        <w:t xml:space="preserve"> for low cost device</w:t>
      </w:r>
      <w:r w:rsidRPr="0025396A">
        <w:rPr>
          <w:lang w:eastAsia="ko-KR"/>
        </w:rPr>
        <w:t xml:space="preserve">, but also increase the flexibility of </w:t>
      </w:r>
      <w:r w:rsidRPr="0025396A">
        <w:rPr>
          <w:rFonts w:hint="eastAsia"/>
          <w:lang w:eastAsia="ko-KR"/>
        </w:rPr>
        <w:t xml:space="preserve">spectrum </w:t>
      </w:r>
      <w:r w:rsidRPr="0025396A">
        <w:rPr>
          <w:lang w:eastAsia="ko-KR"/>
        </w:rPr>
        <w:t>management</w:t>
      </w:r>
      <w:r w:rsidRPr="0025396A">
        <w:rPr>
          <w:rFonts w:hint="eastAsia"/>
          <w:lang w:eastAsia="ko-KR"/>
        </w:rPr>
        <w:t>. E</w:t>
      </w:r>
      <w:r w:rsidRPr="0025396A">
        <w:rPr>
          <w:lang w:eastAsia="ko-KR"/>
        </w:rPr>
        <w:t xml:space="preserve">ach administration could </w:t>
      </w:r>
      <w:r w:rsidRPr="0025396A">
        <w:rPr>
          <w:rFonts w:hint="eastAsia"/>
          <w:lang w:eastAsia="ko-KR"/>
        </w:rPr>
        <w:t>use</w:t>
      </w:r>
      <w:r w:rsidRPr="0025396A">
        <w:rPr>
          <w:lang w:eastAsia="ko-KR"/>
        </w:rPr>
        <w:t xml:space="preserve"> a portion of th</w:t>
      </w:r>
      <w:r w:rsidRPr="0025396A">
        <w:rPr>
          <w:rFonts w:hint="eastAsia"/>
          <w:lang w:eastAsia="ko-KR"/>
        </w:rPr>
        <w:t>ose</w:t>
      </w:r>
      <w:r w:rsidRPr="0025396A">
        <w:rPr>
          <w:lang w:eastAsia="ko-KR"/>
        </w:rPr>
        <w:t xml:space="preserve"> </w:t>
      </w:r>
      <w:r w:rsidRPr="0025396A">
        <w:rPr>
          <w:rFonts w:hint="eastAsia"/>
          <w:lang w:eastAsia="ko-KR"/>
        </w:rPr>
        <w:t>frequency ranges, similar to 3GPP band plans in LTE,</w:t>
      </w:r>
      <w:r w:rsidRPr="0025396A">
        <w:rPr>
          <w:lang w:eastAsia="ko-KR"/>
        </w:rPr>
        <w:t xml:space="preserve"> </w:t>
      </w:r>
      <w:r w:rsidRPr="0025396A">
        <w:rPr>
          <w:rFonts w:hint="eastAsia"/>
          <w:lang w:eastAsia="ko-KR"/>
        </w:rPr>
        <w:t xml:space="preserve">ensuring the continuous use of other incumbent services according to </w:t>
      </w:r>
      <w:r w:rsidRPr="0025396A">
        <w:rPr>
          <w:lang w:eastAsia="ko-KR"/>
        </w:rPr>
        <w:t xml:space="preserve">their different </w:t>
      </w:r>
      <w:r w:rsidRPr="0025396A">
        <w:rPr>
          <w:rFonts w:hint="eastAsia"/>
          <w:lang w:eastAsia="ko-KR"/>
        </w:rPr>
        <w:t xml:space="preserve">situation of spectrum </w:t>
      </w:r>
      <w:r w:rsidRPr="0025396A">
        <w:rPr>
          <w:lang w:eastAsia="ko-KR"/>
        </w:rPr>
        <w:t>availability</w:t>
      </w:r>
      <w:r w:rsidRPr="0025396A">
        <w:rPr>
          <w:rFonts w:hint="eastAsia"/>
          <w:lang w:eastAsia="ko-KR"/>
        </w:rPr>
        <w:t xml:space="preserve"> </w:t>
      </w:r>
      <w:r w:rsidRPr="0025396A">
        <w:rPr>
          <w:lang w:eastAsia="ko-KR"/>
        </w:rPr>
        <w:t>as appropriate.</w:t>
      </w:r>
    </w:p>
    <w:p w:rsidR="0025396A" w:rsidRPr="0025396A" w:rsidRDefault="0025396A" w:rsidP="0025396A">
      <w:pPr>
        <w:rPr>
          <w:lang w:eastAsia="ko-KR"/>
        </w:rPr>
      </w:pPr>
    </w:p>
    <w:p w:rsidR="0025396A" w:rsidRPr="0025396A" w:rsidRDefault="0025396A" w:rsidP="0025396A">
      <w:pPr>
        <w:jc w:val="center"/>
        <w:rPr>
          <w:lang w:eastAsia="ko-KR"/>
        </w:rPr>
      </w:pPr>
      <w:r w:rsidRPr="0025396A">
        <w:rPr>
          <w:rFonts w:hint="eastAsia"/>
          <w:noProof/>
          <w:lang w:eastAsia="zh-CN"/>
        </w:rPr>
        <w:drawing>
          <wp:inline distT="0" distB="0" distL="0" distR="0" wp14:anchorId="015F3C22" wp14:editId="3D928BD7">
            <wp:extent cx="5358733" cy="283066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357210" cy="2829861"/>
                    </a:xfrm>
                    <a:prstGeom prst="rect">
                      <a:avLst/>
                    </a:prstGeom>
                    <a:noFill/>
                    <a:ln w="9525">
                      <a:noFill/>
                      <a:miter lim="800000"/>
                      <a:headEnd/>
                      <a:tailEnd/>
                    </a:ln>
                  </pic:spPr>
                </pic:pic>
              </a:graphicData>
            </a:graphic>
          </wp:inline>
        </w:drawing>
      </w:r>
    </w:p>
    <w:p w:rsidR="0025396A" w:rsidRPr="0087033A" w:rsidRDefault="0025396A" w:rsidP="0025396A">
      <w:pPr>
        <w:pStyle w:val="Headingb"/>
        <w:rPr>
          <w:lang w:val="en-US" w:eastAsia="ko-KR"/>
        </w:rPr>
      </w:pPr>
      <w:r w:rsidRPr="0087033A">
        <w:rPr>
          <w:lang w:val="en-US" w:eastAsia="ko-KR"/>
        </w:rPr>
        <w:t>Proposal</w:t>
      </w:r>
    </w:p>
    <w:p w:rsidR="003A42D1" w:rsidRDefault="00A730C7">
      <w:pPr>
        <w:pStyle w:val="Proposal"/>
      </w:pPr>
      <w:r>
        <w:tab/>
        <w:t>KOR/102A24/1</w:t>
      </w:r>
    </w:p>
    <w:p w:rsidR="0025396A" w:rsidRPr="0025396A" w:rsidRDefault="00A730C7" w:rsidP="0025396A">
      <w:pPr>
        <w:rPr>
          <w:lang w:eastAsia="ko-KR"/>
        </w:rPr>
      </w:pPr>
      <w:r>
        <w:tab/>
      </w:r>
      <w:r w:rsidR="0025396A" w:rsidRPr="0025396A">
        <w:rPr>
          <w:lang w:eastAsia="ko-KR"/>
        </w:rPr>
        <w:t xml:space="preserve">It is proposed </w:t>
      </w:r>
      <w:r w:rsidR="0025396A" w:rsidRPr="0025396A">
        <w:rPr>
          <w:rFonts w:hint="eastAsia"/>
          <w:lang w:eastAsia="ko-KR"/>
        </w:rPr>
        <w:t>that t</w:t>
      </w:r>
      <w:r w:rsidR="0025396A" w:rsidRPr="0025396A">
        <w:rPr>
          <w:rFonts w:hint="eastAsia"/>
          <w:lang w:val="en-US" w:eastAsia="ko-KR"/>
        </w:rPr>
        <w:t xml:space="preserve">he following suitable </w:t>
      </w:r>
      <w:r w:rsidR="0025396A" w:rsidRPr="0025396A">
        <w:rPr>
          <w:rFonts w:hint="eastAsia"/>
          <w:lang w:eastAsia="ko-KR"/>
        </w:rPr>
        <w:t xml:space="preserve">frequency ranges should be included for study under this agenda item to provide the flexibility of administrations, taking into </w:t>
      </w:r>
      <w:r w:rsidR="0025396A" w:rsidRPr="0025396A">
        <w:rPr>
          <w:lang w:eastAsia="ko-KR"/>
        </w:rPr>
        <w:t>account</w:t>
      </w:r>
      <w:r w:rsidR="0025396A" w:rsidRPr="0025396A">
        <w:rPr>
          <w:rFonts w:hint="eastAsia"/>
          <w:lang w:eastAsia="ko-KR"/>
        </w:rPr>
        <w:t xml:space="preserve"> implementation aspects for global harmonization on a single device and economy of scale for low cost device:</w:t>
      </w:r>
    </w:p>
    <w:p w:rsidR="0025396A" w:rsidRPr="0025396A" w:rsidRDefault="0025396A" w:rsidP="0025396A">
      <w:pPr>
        <w:pStyle w:val="enumlev1"/>
        <w:rPr>
          <w:lang w:eastAsia="ko-KR"/>
        </w:rPr>
      </w:pPr>
      <w:r>
        <w:rPr>
          <w:lang w:eastAsia="ko-KR"/>
        </w:rPr>
        <w:t>–</w:t>
      </w:r>
      <w:r>
        <w:rPr>
          <w:lang w:eastAsia="ko-KR"/>
        </w:rPr>
        <w:tab/>
      </w:r>
      <w:r w:rsidRPr="0025396A">
        <w:rPr>
          <w:lang w:eastAsia="ko-KR"/>
        </w:rPr>
        <w:t>2</w:t>
      </w:r>
      <w:r w:rsidRPr="0025396A">
        <w:rPr>
          <w:rFonts w:hint="eastAsia"/>
          <w:lang w:eastAsia="ko-KR"/>
        </w:rPr>
        <w:t>4.25</w:t>
      </w:r>
      <w:r>
        <w:rPr>
          <w:lang w:eastAsia="ko-KR"/>
        </w:rPr>
        <w:t>-</w:t>
      </w:r>
      <w:r w:rsidR="006E5D6A">
        <w:rPr>
          <w:lang w:eastAsia="ko-KR"/>
        </w:rPr>
        <w:t>29.5 </w:t>
      </w:r>
      <w:r w:rsidRPr="0025396A">
        <w:rPr>
          <w:lang w:eastAsia="ko-KR"/>
        </w:rPr>
        <w:t>GHz</w:t>
      </w:r>
      <w:r>
        <w:rPr>
          <w:lang w:eastAsia="ko-KR"/>
        </w:rPr>
        <w:t>;</w:t>
      </w:r>
    </w:p>
    <w:p w:rsidR="0025396A" w:rsidRPr="0025396A" w:rsidRDefault="0025396A" w:rsidP="0025396A">
      <w:pPr>
        <w:pStyle w:val="enumlev1"/>
        <w:rPr>
          <w:lang w:eastAsia="ko-KR"/>
        </w:rPr>
      </w:pPr>
      <w:r>
        <w:rPr>
          <w:rFonts w:hint="eastAsia"/>
          <w:lang w:eastAsia="ko-KR"/>
        </w:rPr>
        <w:t>–</w:t>
      </w:r>
      <w:r>
        <w:rPr>
          <w:lang w:eastAsia="ko-KR"/>
        </w:rPr>
        <w:tab/>
      </w:r>
      <w:r>
        <w:rPr>
          <w:rFonts w:hint="eastAsia"/>
          <w:lang w:eastAsia="ko-KR"/>
        </w:rPr>
        <w:t>31.8-</w:t>
      </w:r>
      <w:r w:rsidR="006E5D6A">
        <w:rPr>
          <w:rFonts w:hint="eastAsia"/>
          <w:lang w:eastAsia="ko-KR"/>
        </w:rPr>
        <w:t>33.4</w:t>
      </w:r>
      <w:r w:rsidR="006E5D6A">
        <w:rPr>
          <w:lang w:eastAsia="ko-KR"/>
        </w:rPr>
        <w:t> </w:t>
      </w:r>
      <w:r w:rsidRPr="0025396A">
        <w:rPr>
          <w:rFonts w:hint="eastAsia"/>
          <w:lang w:eastAsia="ko-KR"/>
        </w:rPr>
        <w:t>GHz, and</w:t>
      </w:r>
    </w:p>
    <w:p w:rsidR="003A42D1" w:rsidRDefault="0025396A" w:rsidP="0025396A">
      <w:pPr>
        <w:pStyle w:val="enumlev1"/>
      </w:pPr>
      <w:r>
        <w:rPr>
          <w:rFonts w:hint="eastAsia"/>
          <w:lang w:eastAsia="ko-KR"/>
        </w:rPr>
        <w:t>–</w:t>
      </w:r>
      <w:r>
        <w:rPr>
          <w:lang w:eastAsia="ko-KR"/>
        </w:rPr>
        <w:tab/>
        <w:t>37</w:t>
      </w:r>
      <w:r>
        <w:rPr>
          <w:rFonts w:hint="eastAsia"/>
          <w:lang w:eastAsia="ko-KR"/>
        </w:rPr>
        <w:t>-</w:t>
      </w:r>
      <w:r w:rsidRPr="0025396A">
        <w:rPr>
          <w:rFonts w:hint="eastAsia"/>
          <w:lang w:eastAsia="ko-KR"/>
        </w:rPr>
        <w:t>40.5</w:t>
      </w:r>
      <w:r w:rsidR="006E5D6A">
        <w:rPr>
          <w:lang w:eastAsia="ko-KR"/>
        </w:rPr>
        <w:t> </w:t>
      </w:r>
      <w:r w:rsidRPr="0025396A">
        <w:rPr>
          <w:lang w:eastAsia="ko-KR"/>
        </w:rPr>
        <w:t>GHz</w:t>
      </w:r>
      <w:r>
        <w:rPr>
          <w:lang w:eastAsia="ko-KR"/>
        </w:rPr>
        <w:t>.</w:t>
      </w:r>
    </w:p>
    <w:p w:rsidR="003A42D1" w:rsidRDefault="00A730C7">
      <w:pPr>
        <w:pStyle w:val="Reasons"/>
        <w:rPr>
          <w:lang w:eastAsia="ko-KR"/>
        </w:rPr>
      </w:pPr>
      <w:r>
        <w:rPr>
          <w:b/>
        </w:rPr>
        <w:t>Reasons:</w:t>
      </w:r>
      <w:r>
        <w:tab/>
      </w:r>
      <w:r w:rsidR="0025396A" w:rsidRPr="00970D70">
        <w:rPr>
          <w:lang w:eastAsia="ko-KR"/>
        </w:rPr>
        <w:t>For efficient work at this Conference.</w:t>
      </w:r>
    </w:p>
    <w:p w:rsidR="0025396A" w:rsidRDefault="0025396A" w:rsidP="0032202E">
      <w:pPr>
        <w:pStyle w:val="Reasons"/>
      </w:pPr>
    </w:p>
    <w:p w:rsidR="0025396A" w:rsidRDefault="0025396A">
      <w:pPr>
        <w:jc w:val="center"/>
      </w:pPr>
      <w:r>
        <w:t>______________</w:t>
      </w:r>
    </w:p>
    <w:sectPr w:rsidR="0025396A" w:rsidSect="0039169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730C7">
      <w:rPr>
        <w:noProof/>
        <w:lang w:val="en-US"/>
      </w:rPr>
      <w:t>Y:\APP\BR\POOL\WRC-15\DOC (Contributions)\101-199\102ADD24R1E.docx</w:t>
    </w:r>
    <w:r>
      <w:fldChar w:fldCharType="end"/>
    </w:r>
    <w:r w:rsidRPr="0041348E">
      <w:rPr>
        <w:lang w:val="en-US"/>
      </w:rPr>
      <w:tab/>
    </w:r>
    <w:r>
      <w:fldChar w:fldCharType="begin"/>
    </w:r>
    <w:r>
      <w:instrText xml:space="preserve"> SAVEDATE \@ DD.MM.YY </w:instrText>
    </w:r>
    <w:r>
      <w:fldChar w:fldCharType="separate"/>
    </w:r>
    <w:r w:rsidR="008C1D13">
      <w:rPr>
        <w:noProof/>
      </w:rPr>
      <w:t>11.11.15</w:t>
    </w:r>
    <w:r>
      <w:fldChar w:fldCharType="end"/>
    </w:r>
    <w:r w:rsidRPr="0041348E">
      <w:rPr>
        <w:lang w:val="en-US"/>
      </w:rPr>
      <w:tab/>
    </w:r>
    <w:r>
      <w:fldChar w:fldCharType="begin"/>
    </w:r>
    <w:r>
      <w:instrText xml:space="preserve"> PRINTDATE \@ DD.MM.YY </w:instrText>
    </w:r>
    <w:r>
      <w:fldChar w:fldCharType="separate"/>
    </w:r>
    <w:r w:rsidR="00A730C7">
      <w:rPr>
        <w:noProof/>
      </w:rPr>
      <w:t>11.11.15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BE71C1">
      <w:rPr>
        <w:lang w:val="en-US"/>
      </w:rPr>
      <w:t>P:\ENG\ITU-R\CONF-R\CMR15\100\102ADD24REV1E.docx</w:t>
    </w:r>
    <w:r>
      <w:fldChar w:fldCharType="end"/>
    </w:r>
    <w:r w:rsidR="00BE71C1">
      <w:t xml:space="preserve"> (389969)</w:t>
    </w:r>
    <w:r w:rsidRPr="0041348E">
      <w:rPr>
        <w:lang w:val="en-US"/>
      </w:rPr>
      <w:tab/>
    </w:r>
    <w:r>
      <w:fldChar w:fldCharType="begin"/>
    </w:r>
    <w:r>
      <w:instrText xml:space="preserve"> SAVEDATE \@ DD.MM.YY </w:instrText>
    </w:r>
    <w:r>
      <w:fldChar w:fldCharType="separate"/>
    </w:r>
    <w:r w:rsidR="008C1D13">
      <w:t>11.11.15</w:t>
    </w:r>
    <w:r>
      <w:fldChar w:fldCharType="end"/>
    </w:r>
    <w:r w:rsidRPr="0041348E">
      <w:rPr>
        <w:lang w:val="en-US"/>
      </w:rPr>
      <w:tab/>
    </w:r>
    <w:r>
      <w:fldChar w:fldCharType="begin"/>
    </w:r>
    <w:r>
      <w:instrText xml:space="preserve"> PRINTDATE \@ DD.MM.YY </w:instrText>
    </w:r>
    <w:r>
      <w:fldChar w:fldCharType="separate"/>
    </w:r>
    <w:r w:rsidR="00BE71C1">
      <w:t>11.11.15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BE71C1">
      <w:rPr>
        <w:lang w:val="en-US"/>
      </w:rPr>
      <w:t>P:\ENG\ITU-R\CONF-R\CMR15\100\102ADD24REV1E.docx</w:t>
    </w:r>
    <w:r>
      <w:fldChar w:fldCharType="end"/>
    </w:r>
    <w:r w:rsidR="00BE71C1">
      <w:t xml:space="preserve"> (389969)</w:t>
    </w:r>
    <w:r w:rsidRPr="0041348E">
      <w:rPr>
        <w:lang w:val="en-US"/>
      </w:rPr>
      <w:tab/>
    </w:r>
    <w:r>
      <w:fldChar w:fldCharType="begin"/>
    </w:r>
    <w:r>
      <w:instrText xml:space="preserve"> SAVEDATE \@ DD.MM.YY </w:instrText>
    </w:r>
    <w:r>
      <w:fldChar w:fldCharType="separate"/>
    </w:r>
    <w:r w:rsidR="008C1D13">
      <w:t>11.11.15</w:t>
    </w:r>
    <w:r>
      <w:fldChar w:fldCharType="end"/>
    </w:r>
    <w:r w:rsidRPr="0041348E">
      <w:rPr>
        <w:lang w:val="en-US"/>
      </w:rPr>
      <w:tab/>
    </w:r>
    <w:r>
      <w:fldChar w:fldCharType="begin"/>
    </w:r>
    <w:r>
      <w:instrText xml:space="preserve"> PRINTDATE \@ DD.MM.YY </w:instrText>
    </w:r>
    <w:r>
      <w:fldChar w:fldCharType="separate"/>
    </w:r>
    <w:r w:rsidR="00BE71C1">
      <w:t>11.11.15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8C1D13">
      <w:rPr>
        <w:noProof/>
      </w:rPr>
      <w:t>2</w:t>
    </w:r>
    <w:r>
      <w:fldChar w:fldCharType="end"/>
    </w:r>
  </w:p>
  <w:p w:rsidR="00A066F1" w:rsidRPr="00A066F1" w:rsidRDefault="00187BD9" w:rsidP="00241FA2">
    <w:pPr>
      <w:pStyle w:val="Header"/>
    </w:pPr>
    <w:r>
      <w:t>CMR1</w:t>
    </w:r>
    <w:r w:rsidR="00241FA2">
      <w:t>5</w:t>
    </w:r>
    <w:r w:rsidR="00A066F1">
      <w:t>/</w:t>
    </w:r>
    <w:bookmarkStart w:id="9" w:name="OLE_LINK1"/>
    <w:bookmarkStart w:id="10" w:name="OLE_LINK2"/>
    <w:bookmarkStart w:id="11" w:name="OLE_LINK3"/>
    <w:r w:rsidR="00EB55C6">
      <w:t>102(Add.24)(Rev.1)</w:t>
    </w:r>
    <w:bookmarkEnd w:id="9"/>
    <w:bookmarkEnd w:id="10"/>
    <w:bookmarkEnd w:id="1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6E9D593E"/>
    <w:multiLevelType w:val="hybridMultilevel"/>
    <w:tmpl w:val="E250953A"/>
    <w:lvl w:ilvl="0" w:tplc="1766077E">
      <w:start w:val="10"/>
      <w:numFmt w:val="bullet"/>
      <w:lvlText w:val="-"/>
      <w:lvlJc w:val="left"/>
      <w:pPr>
        <w:ind w:left="760" w:hanging="360"/>
      </w:pPr>
      <w:rPr>
        <w:rFonts w:ascii="Times New Roman" w:eastAsia="Batang" w:hAnsi="Times New Roman" w:cs="Times New Roman" w:hint="default"/>
      </w:rPr>
    </w:lvl>
    <w:lvl w:ilvl="1" w:tplc="4A7CD69E">
      <w:numFmt w:val="bullet"/>
      <w:lvlText w:val="•"/>
      <w:lvlJc w:val="left"/>
      <w:pPr>
        <w:ind w:left="1940" w:hanging="1140"/>
      </w:pPr>
      <w:rPr>
        <w:rFonts w:ascii="Times New Roman Bold" w:eastAsia="Malgun Gothic" w:hAnsi="Times New Roman Bold" w:cs="Times New Roman Bold"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6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31E59"/>
    <w:rsid w:val="00241FA2"/>
    <w:rsid w:val="0025396A"/>
    <w:rsid w:val="00271316"/>
    <w:rsid w:val="002B349C"/>
    <w:rsid w:val="002D58BE"/>
    <w:rsid w:val="00361B37"/>
    <w:rsid w:val="00377BD3"/>
    <w:rsid w:val="00384088"/>
    <w:rsid w:val="003852CE"/>
    <w:rsid w:val="0039169B"/>
    <w:rsid w:val="003A42D1"/>
    <w:rsid w:val="003A7F8C"/>
    <w:rsid w:val="003B2284"/>
    <w:rsid w:val="003B532E"/>
    <w:rsid w:val="003D0F8B"/>
    <w:rsid w:val="003E0DB6"/>
    <w:rsid w:val="0041348E"/>
    <w:rsid w:val="00414F68"/>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6E5D6A"/>
    <w:rsid w:val="007149F9"/>
    <w:rsid w:val="00733A30"/>
    <w:rsid w:val="00745AEE"/>
    <w:rsid w:val="00750F10"/>
    <w:rsid w:val="00753A2B"/>
    <w:rsid w:val="007742CA"/>
    <w:rsid w:val="00790D70"/>
    <w:rsid w:val="007A6F1F"/>
    <w:rsid w:val="007D5320"/>
    <w:rsid w:val="00800972"/>
    <w:rsid w:val="00804475"/>
    <w:rsid w:val="00811633"/>
    <w:rsid w:val="00841216"/>
    <w:rsid w:val="0087033A"/>
    <w:rsid w:val="00872FC8"/>
    <w:rsid w:val="008845D0"/>
    <w:rsid w:val="00884D60"/>
    <w:rsid w:val="008B43F2"/>
    <w:rsid w:val="008B6CFF"/>
    <w:rsid w:val="008C1D13"/>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0C7"/>
    <w:rsid w:val="00A7372E"/>
    <w:rsid w:val="00A93B85"/>
    <w:rsid w:val="00AA0B18"/>
    <w:rsid w:val="00AA3C65"/>
    <w:rsid w:val="00AA666F"/>
    <w:rsid w:val="00B0329B"/>
    <w:rsid w:val="00B639E9"/>
    <w:rsid w:val="00B817CD"/>
    <w:rsid w:val="00B81A7D"/>
    <w:rsid w:val="00B94AD0"/>
    <w:rsid w:val="00BB3A95"/>
    <w:rsid w:val="00BD6CCE"/>
    <w:rsid w:val="00BE71C1"/>
    <w:rsid w:val="00C0018F"/>
    <w:rsid w:val="00C16A5A"/>
    <w:rsid w:val="00C20466"/>
    <w:rsid w:val="00C214ED"/>
    <w:rsid w:val="00C234E6"/>
    <w:rsid w:val="00C324A8"/>
    <w:rsid w:val="00C4169E"/>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A70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55B683B-1AB7-4DCA-9AEE-7B03ADEA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R15-WRC15-C-0102!A24-R1!MSW-E</DPM_x0020_File_x0020_name>
    <DPM_x0020_Author xmlns="32a1a8c5-2265-4ebc-b7a0-2071e2c5c9bb" xsi:nil="false">Documents Proposals Manager (DPM)</DPM_x0020_Author>
    <DPM_x0020_Version xmlns="32a1a8c5-2265-4ebc-b7a0-2071e2c5c9bb" xsi:nil="false">DPM_v5.2015.11.105_prod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889AB5BB-052E-4AEA-9AA6-BAB6FAD3D5D5}">
  <ds:schemaRefs>
    <ds:schemaRef ds:uri="http://schemas.microsoft.com/office/2006/documentManagement/types"/>
    <ds:schemaRef ds:uri="http://purl.org/dc/terms/"/>
    <ds:schemaRef ds:uri="http://purl.org/dc/dcmitype/"/>
    <ds:schemaRef ds:uri="996b2e75-67fd-4955-a3b0-5ab9934cb50b"/>
    <ds:schemaRef ds:uri="http://schemas.microsoft.com/office/2006/metadata/properties"/>
    <ds:schemaRef ds:uri="32a1a8c5-2265-4ebc-b7a0-2071e2c5c9bb"/>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5.xml><?xml version="1.0" encoding="utf-8"?>
<ds:datastoreItem xmlns:ds="http://schemas.openxmlformats.org/officeDocument/2006/customXml" ds:itemID="{F2213E01-A51F-4D86-ADE3-41AC068C6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7</TotalTime>
  <Pages>2</Pages>
  <Words>492</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R15-WRC15-C-0102!A24-R1!MSW-E</vt:lpstr>
    </vt:vector>
  </TitlesOfParts>
  <Manager>General Secretariat - Pool</Manager>
  <Company>International Telecommunication Union (ITU)</Company>
  <LinksUpToDate>false</LinksUpToDate>
  <CharactersWithSpaces>3199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R15-WRC15-C-0102!A24-R1!MSW-E</dc:title>
  <dc:subject>World Radiocommunication Conference - 2015</dc:subject>
  <dc:creator>Documents Proposals Manager (DPM)</dc:creator>
  <cp:keywords>DPM_v5.2015.11.105_prod</cp:keywords>
  <dc:description>Uploaded on 2015.07.06</dc:description>
  <cp:lastModifiedBy>Currie, Jane</cp:lastModifiedBy>
  <cp:revision>12</cp:revision>
  <cp:lastPrinted>2015-11-11T09:29:00Z</cp:lastPrinted>
  <dcterms:created xsi:type="dcterms:W3CDTF">2015-11-11T12:29:00Z</dcterms:created>
  <dcterms:modified xsi:type="dcterms:W3CDTF">2015-11-11T12:41:00Z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