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075"/>
        <w:gridCol w:w="3956"/>
      </w:tblGrid>
      <w:tr w:rsidR="00622560" w:rsidTr="00FD7165">
        <w:trPr>
          <w:cantSplit/>
        </w:trPr>
        <w:tc>
          <w:tcPr>
            <w:tcW w:w="6075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956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76A0BB3C" wp14:editId="0F3BD746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FD7165">
        <w:trPr>
          <w:cantSplit/>
        </w:trPr>
        <w:tc>
          <w:tcPr>
            <w:tcW w:w="6075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956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FD7165">
        <w:trPr>
          <w:cantSplit/>
        </w:trPr>
        <w:tc>
          <w:tcPr>
            <w:tcW w:w="6075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56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FD7165">
        <w:trPr>
          <w:cantSplit/>
          <w:trHeight w:val="23"/>
        </w:trPr>
        <w:tc>
          <w:tcPr>
            <w:tcW w:w="6075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956" w:type="dxa"/>
            <w:shd w:val="clear" w:color="auto" w:fill="auto"/>
          </w:tcPr>
          <w:p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FD7165">
              <w:rPr>
                <w:rFonts w:ascii="Verdana" w:hAnsi="Verdana" w:cs="Traditional Arabic"/>
                <w:b/>
                <w:sz w:val="20"/>
              </w:rPr>
              <w:t xml:space="preserve"> 86</w:t>
            </w:r>
            <w:r>
              <w:rPr>
                <w:rFonts w:ascii="Verdana" w:hAnsi="Verdana" w:cs="Traditional Arabic"/>
                <w:b/>
                <w:sz w:val="20"/>
              </w:rPr>
              <w:t>(Add.2</w:t>
            </w:r>
            <w:r w:rsidR="00CA2E62">
              <w:rPr>
                <w:rFonts w:ascii="Verdana" w:hAnsi="Verdana" w:cs="Traditional Arabic"/>
                <w:b/>
                <w:sz w:val="20"/>
              </w:rPr>
              <w:t>3)(Add.1)(Add.2</w:t>
            </w:r>
            <w:r>
              <w:rPr>
                <w:rFonts w:ascii="Verdana" w:hAnsi="Verdana" w:cs="Traditional Arabic"/>
                <w:b/>
                <w:sz w:val="20"/>
              </w:rPr>
              <w:t>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FD7165">
        <w:trPr>
          <w:cantSplit/>
          <w:trHeight w:val="23"/>
        </w:trPr>
        <w:tc>
          <w:tcPr>
            <w:tcW w:w="6075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956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19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FD7165">
        <w:trPr>
          <w:cantSplit/>
          <w:trHeight w:val="23"/>
        </w:trPr>
        <w:tc>
          <w:tcPr>
            <w:tcW w:w="6075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56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原文：阿拉伯文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苏丹（共和国</w:t>
            </w:r>
            <w:proofErr w:type="spellEnd"/>
            <w:r w:rsidRPr="000273B7"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CA2E62" w:rsidP="008221A4">
            <w:pPr>
              <w:pStyle w:val="Title1"/>
            </w:pPr>
            <w:bookmarkStart w:id="5" w:name="dtitle1" w:colFirst="0" w:colLast="0"/>
            <w:bookmarkEnd w:id="4"/>
            <w:proofErr w:type="spellStart"/>
            <w:r w:rsidRPr="00CA2E62">
              <w:rPr>
                <w:rFonts w:hint="eastAsia"/>
              </w:rPr>
              <w:t>有关大会工作的提案</w:t>
            </w:r>
            <w:proofErr w:type="spellEnd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9.1(9.1.2)</w:t>
            </w:r>
          </w:p>
        </w:tc>
      </w:tr>
    </w:tbl>
    <w:bookmarkEnd w:id="7"/>
    <w:p w:rsidR="001C0E40" w:rsidRDefault="002A5C92" w:rsidP="00534DB3">
      <w:pPr>
        <w:rPr>
          <w:lang w:eastAsia="zh-CN"/>
        </w:rPr>
      </w:pPr>
      <w:r w:rsidRPr="009C33AA">
        <w:rPr>
          <w:lang w:eastAsia="zh-CN"/>
        </w:rPr>
        <w:t>9</w:t>
      </w:r>
      <w:r w:rsidRPr="009C33AA">
        <w:rPr>
          <w:lang w:eastAsia="zh-CN"/>
        </w:rPr>
        <w:tab/>
      </w:r>
      <w:r w:rsidRPr="009C33AA">
        <w:rPr>
          <w:rFonts w:hint="eastAsia"/>
          <w:lang w:val="zh-CN" w:eastAsia="zh-CN"/>
        </w:rPr>
        <w:t>按照《公约》第</w:t>
      </w:r>
      <w:r w:rsidRPr="009C33AA">
        <w:rPr>
          <w:lang w:eastAsia="zh-CN"/>
        </w:rPr>
        <w:t>7</w:t>
      </w:r>
      <w:r w:rsidRPr="009C33AA">
        <w:rPr>
          <w:rFonts w:hint="eastAsia"/>
          <w:lang w:val="zh-CN" w:eastAsia="zh-CN"/>
        </w:rPr>
        <w:t>条，</w:t>
      </w:r>
      <w:r w:rsidRPr="009C33AA">
        <w:rPr>
          <w:rFonts w:hint="eastAsia"/>
          <w:lang w:eastAsia="zh-CN"/>
        </w:rPr>
        <w:t>审议</w:t>
      </w:r>
      <w:r w:rsidRPr="009C33AA">
        <w:rPr>
          <w:rFonts w:hint="eastAsia"/>
          <w:lang w:val="zh-CN" w:eastAsia="zh-CN"/>
        </w:rPr>
        <w:t>并批准无线电通信局主任关于下列内容的报告：</w:t>
      </w:r>
    </w:p>
    <w:p w:rsidR="00090E12" w:rsidRPr="009C33AA" w:rsidRDefault="002A5C92" w:rsidP="00090E12">
      <w:pPr>
        <w:rPr>
          <w:lang w:eastAsia="zh-CN"/>
        </w:rPr>
      </w:pPr>
      <w:r w:rsidRPr="009C33AA">
        <w:rPr>
          <w:lang w:eastAsia="zh-CN"/>
        </w:rPr>
        <w:t>9.1</w:t>
      </w:r>
      <w:r w:rsidRPr="009C33AA">
        <w:rPr>
          <w:b/>
          <w:lang w:eastAsia="zh-CN"/>
        </w:rPr>
        <w:tab/>
      </w:r>
      <w:r w:rsidRPr="009C33AA">
        <w:rPr>
          <w:rFonts w:hint="eastAsia"/>
          <w:color w:val="000000"/>
          <w:lang w:eastAsia="zh-CN"/>
        </w:rPr>
        <w:t>自</w:t>
      </w:r>
      <w:r w:rsidRPr="009C33AA">
        <w:rPr>
          <w:color w:val="000000"/>
          <w:lang w:eastAsia="zh-CN"/>
        </w:rPr>
        <w:t>WRC-12</w:t>
      </w:r>
      <w:r w:rsidRPr="009C33AA">
        <w:rPr>
          <w:rFonts w:hint="eastAsia"/>
          <w:color w:val="000000"/>
          <w:lang w:eastAsia="zh-CN"/>
        </w:rPr>
        <w:t>以来无线电通信部门的活动；</w:t>
      </w:r>
    </w:p>
    <w:p w:rsidR="008B60D0" w:rsidRPr="00676FBA" w:rsidRDefault="002A5C92" w:rsidP="00B17821">
      <w:pPr>
        <w:rPr>
          <w:lang w:eastAsia="zh-CN"/>
        </w:rPr>
      </w:pPr>
      <w:r w:rsidRPr="009C33AA">
        <w:rPr>
          <w:lang w:eastAsia="zh-CN"/>
        </w:rPr>
        <w:t>9.1</w:t>
      </w:r>
      <w:r>
        <w:rPr>
          <w:lang w:eastAsia="zh-CN"/>
        </w:rPr>
        <w:t>(9.1.2)</w:t>
      </w:r>
      <w:r w:rsidRPr="009C33AA">
        <w:rPr>
          <w:b/>
          <w:lang w:eastAsia="zh-CN"/>
        </w:rPr>
        <w:tab/>
      </w:r>
      <w:r>
        <w:rPr>
          <w:rFonts w:hint="eastAsia"/>
          <w:lang w:eastAsia="zh-CN"/>
        </w:rPr>
        <w:t>第</w:t>
      </w:r>
      <w:r w:rsidRPr="001D720F">
        <w:rPr>
          <w:rFonts w:hint="eastAsia"/>
          <w:b/>
          <w:bCs/>
          <w:lang w:eastAsia="zh-CN"/>
        </w:rPr>
        <w:t>756</w:t>
      </w:r>
      <w:r>
        <w:rPr>
          <w:rFonts w:hint="eastAsia"/>
          <w:lang w:eastAsia="zh-CN"/>
        </w:rPr>
        <w:t>号决议</w:t>
      </w:r>
      <w:r w:rsidRPr="001D720F">
        <w:rPr>
          <w:rFonts w:hint="eastAsia"/>
          <w:b/>
          <w:bCs/>
          <w:lang w:eastAsia="zh-CN"/>
        </w:rPr>
        <w:t>（</w:t>
      </w:r>
      <w:r w:rsidRPr="001D720F">
        <w:rPr>
          <w:rFonts w:hint="eastAsia"/>
          <w:b/>
          <w:bCs/>
          <w:lang w:eastAsia="zh-CN"/>
        </w:rPr>
        <w:t>WRC-12</w:t>
      </w:r>
      <w:r w:rsidRPr="001D720F">
        <w:rPr>
          <w:rFonts w:hint="eastAsia"/>
          <w:b/>
          <w:bCs/>
          <w:lang w:eastAsia="zh-CN"/>
        </w:rPr>
        <w:t>）</w:t>
      </w:r>
      <w:r w:rsidR="00534DB3"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在应用第</w:t>
      </w:r>
      <w:r w:rsidRPr="001D720F">
        <w:rPr>
          <w:rFonts w:hint="eastAsia"/>
          <w:b/>
          <w:bCs/>
          <w:lang w:eastAsia="zh-CN"/>
        </w:rPr>
        <w:t>9.41</w:t>
      </w:r>
      <w:r>
        <w:rPr>
          <w:rFonts w:hint="eastAsia"/>
          <w:lang w:eastAsia="zh-CN"/>
        </w:rPr>
        <w:t>款进行第</w:t>
      </w:r>
      <w:r w:rsidRPr="001D720F">
        <w:rPr>
          <w:rFonts w:hint="eastAsia"/>
          <w:b/>
          <w:bCs/>
          <w:lang w:eastAsia="zh-CN"/>
        </w:rPr>
        <w:t>9.7</w:t>
      </w:r>
      <w:r>
        <w:rPr>
          <w:rFonts w:hint="eastAsia"/>
          <w:lang w:eastAsia="zh-CN"/>
        </w:rPr>
        <w:t>款的协调中对可能缩小协调弧及适用技术准则的研究</w:t>
      </w:r>
    </w:p>
    <w:p w:rsidR="00622560" w:rsidRDefault="00622560" w:rsidP="0083672D">
      <w:pPr>
        <w:rPr>
          <w:lang w:eastAsia="zh-CN"/>
        </w:rPr>
      </w:pPr>
    </w:p>
    <w:p w:rsidR="00CA2E62" w:rsidRPr="00E725CA" w:rsidRDefault="005256F8" w:rsidP="00CA2E62">
      <w:pPr>
        <w:pStyle w:val="Headingb"/>
        <w:rPr>
          <w:lang w:val="en-US" w:eastAsia="zh-CN"/>
        </w:rPr>
      </w:pPr>
      <w:r>
        <w:rPr>
          <w:rFonts w:hint="eastAsia"/>
          <w:lang w:val="en-US" w:eastAsia="zh-CN"/>
        </w:rPr>
        <w:t>引言</w:t>
      </w:r>
    </w:p>
    <w:p w:rsidR="00CA2E62" w:rsidRDefault="00CA2E62" w:rsidP="003F48F9">
      <w:pPr>
        <w:ind w:firstLineChars="200" w:firstLine="480"/>
        <w:rPr>
          <w:lang w:val="en-US" w:eastAsia="ja-JP"/>
        </w:rPr>
      </w:pPr>
      <w:r>
        <w:rPr>
          <w:rFonts w:hint="eastAsia"/>
          <w:lang w:val="en-US" w:eastAsia="zh-CN"/>
        </w:rPr>
        <w:t>随着</w:t>
      </w:r>
      <w:r>
        <w:rPr>
          <w:rFonts w:hint="eastAsia"/>
          <w:lang w:val="en-US" w:eastAsia="ja-JP"/>
        </w:rPr>
        <w:t>轨道频谱资源的使用日渐增多，新卫星网络获取频谱也越来越难</w:t>
      </w:r>
      <w:r>
        <w:rPr>
          <w:rFonts w:hint="eastAsia"/>
          <w:lang w:val="en-US" w:eastAsia="zh-CN"/>
        </w:rPr>
        <w:t>。在</w:t>
      </w:r>
      <w:r w:rsidR="003F48F9">
        <w:rPr>
          <w:rFonts w:hint="eastAsia"/>
          <w:lang w:val="en-US" w:eastAsia="zh-CN"/>
        </w:rPr>
        <w:t>一些许多运行中卫星普遍使用的</w:t>
      </w:r>
      <w:r>
        <w:rPr>
          <w:rFonts w:hint="eastAsia"/>
          <w:lang w:val="en-US" w:eastAsia="zh-CN"/>
        </w:rPr>
        <w:t>频段</w:t>
      </w:r>
      <w:r w:rsidR="003F48F9">
        <w:rPr>
          <w:rFonts w:hint="eastAsia"/>
          <w:lang w:val="en-US" w:eastAsia="zh-CN"/>
        </w:rPr>
        <w:t>，</w:t>
      </w:r>
      <w:r>
        <w:rPr>
          <w:rFonts w:hint="eastAsia"/>
          <w:lang w:val="en-US" w:eastAsia="zh-CN"/>
        </w:rPr>
        <w:t>情况尤为严重，但其他频段也因卫星网络提交资料过多而导致的困难。</w:t>
      </w:r>
    </w:p>
    <w:p w:rsidR="00CA2E62" w:rsidRDefault="003F48F9" w:rsidP="00CA2E62">
      <w:pPr>
        <w:ind w:firstLineChars="200" w:firstLine="480"/>
        <w:rPr>
          <w:lang w:eastAsia="zh-CN"/>
        </w:rPr>
      </w:pPr>
      <w:r>
        <w:rPr>
          <w:rFonts w:hint="eastAsia"/>
          <w:lang w:val="en-US" w:eastAsia="zh-CN"/>
        </w:rPr>
        <w:t>轨道频谱资源是有限的自然资源，因此必须合理、有效和经济地</w:t>
      </w:r>
      <w:r w:rsidR="00CA2E62">
        <w:rPr>
          <w:rFonts w:hint="eastAsia"/>
          <w:lang w:val="en-US" w:eastAsia="zh-CN"/>
        </w:rPr>
        <w:t>使用。为此，需要寻求改进满足新卫星网络的方法，同时还要保证根据《无线电规则》规定对现行网络进行充分保护。</w:t>
      </w:r>
    </w:p>
    <w:p w:rsidR="00CA2E62" w:rsidRPr="00E23372" w:rsidRDefault="00CA2E62" w:rsidP="00CA2E62">
      <w:pPr>
        <w:ind w:firstLineChars="200" w:firstLine="480"/>
        <w:rPr>
          <w:lang w:eastAsia="nb-NO"/>
        </w:rPr>
      </w:pPr>
      <w:r>
        <w:rPr>
          <w:rFonts w:hint="eastAsia"/>
          <w:lang w:eastAsia="zh-CN"/>
        </w:rPr>
        <w:t>为改进协调程序，</w:t>
      </w:r>
      <w:r>
        <w:rPr>
          <w:lang w:eastAsia="nb-NO"/>
        </w:rPr>
        <w:t>WRC-12</w:t>
      </w:r>
      <w:r>
        <w:rPr>
          <w:rFonts w:hint="eastAsia"/>
          <w:lang w:eastAsia="zh-CN"/>
        </w:rPr>
        <w:t>决定缩小</w:t>
      </w:r>
      <w:r>
        <w:rPr>
          <w:lang w:eastAsia="nb-NO"/>
        </w:rPr>
        <w:t>6/4 GHz</w:t>
      </w:r>
      <w:r>
        <w:rPr>
          <w:rFonts w:hint="eastAsia"/>
          <w:lang w:eastAsia="zh-CN"/>
        </w:rPr>
        <w:t>、</w:t>
      </w:r>
      <w:r>
        <w:rPr>
          <w:lang w:eastAsia="nb-NO"/>
        </w:rPr>
        <w:t>14/10/11/12 GHz</w:t>
      </w:r>
      <w:r>
        <w:rPr>
          <w:rFonts w:hint="eastAsia"/>
          <w:lang w:eastAsia="zh-CN"/>
        </w:rPr>
        <w:t>和</w:t>
      </w:r>
      <w:r>
        <w:rPr>
          <w:lang w:eastAsia="nb-NO"/>
        </w:rPr>
        <w:t>21.4-22 GHz</w:t>
      </w:r>
      <w:r>
        <w:rPr>
          <w:rFonts w:hint="eastAsia"/>
          <w:lang w:eastAsia="zh-CN"/>
        </w:rPr>
        <w:t>内的协调弧。另外，</w:t>
      </w:r>
      <w:r>
        <w:rPr>
          <w:lang w:eastAsia="nb-NO"/>
        </w:rPr>
        <w:t>WRC-12</w:t>
      </w:r>
      <w:r>
        <w:rPr>
          <w:rFonts w:hint="eastAsia"/>
          <w:lang w:eastAsia="zh-CN"/>
        </w:rPr>
        <w:t>还决定在筹备</w:t>
      </w:r>
      <w:r>
        <w:rPr>
          <w:lang w:eastAsia="zh-CN"/>
        </w:rPr>
        <w:t>WRC-15</w:t>
      </w:r>
      <w:r w:rsidR="000D3FAB">
        <w:rPr>
          <w:rFonts w:hint="eastAsia"/>
          <w:lang w:eastAsia="zh-CN"/>
        </w:rPr>
        <w:t>期间进一步对这两个问题进行研究。</w:t>
      </w:r>
      <w:r>
        <w:rPr>
          <w:rFonts w:hint="eastAsia"/>
          <w:lang w:eastAsia="zh-CN"/>
        </w:rPr>
        <w:t>第</w:t>
      </w:r>
      <w:r w:rsidRPr="00E23372">
        <w:rPr>
          <w:lang w:eastAsia="nb-NO"/>
        </w:rPr>
        <w:t>756</w:t>
      </w:r>
      <w:r w:rsidRPr="00E23372">
        <w:rPr>
          <w:rFonts w:hint="eastAsia"/>
          <w:szCs w:val="24"/>
          <w:lang w:eastAsia="zh-CN"/>
        </w:rPr>
        <w:t>号</w:t>
      </w:r>
      <w:r w:rsidRPr="00E23372">
        <w:rPr>
          <w:rFonts w:hint="eastAsia"/>
          <w:lang w:eastAsia="zh-CN"/>
        </w:rPr>
        <w:t>决议（</w:t>
      </w:r>
      <w:r w:rsidRPr="00E23372">
        <w:rPr>
          <w:lang w:eastAsia="zh-CN"/>
        </w:rPr>
        <w:t>WRC-12</w:t>
      </w:r>
      <w:r w:rsidR="000D3FAB">
        <w:rPr>
          <w:rFonts w:hint="eastAsia"/>
          <w:lang w:eastAsia="zh-CN"/>
        </w:rPr>
        <w:t>）</w:t>
      </w:r>
      <w:r w:rsidRPr="00E23372">
        <w:rPr>
          <w:rFonts w:eastAsia="STKaiti" w:hint="eastAsia"/>
          <w:lang w:val="en-US" w:eastAsia="zh-CN"/>
        </w:rPr>
        <w:t>做出决议，请</w:t>
      </w:r>
      <w:r w:rsidRPr="00E23372">
        <w:rPr>
          <w:rFonts w:eastAsia="STKaiti"/>
          <w:lang w:val="en-US" w:eastAsia="zh-CN"/>
        </w:rPr>
        <w:t>ITU-R</w:t>
      </w:r>
      <w:r w:rsidRPr="00E23372">
        <w:rPr>
          <w:rFonts w:asciiTheme="majorBidi" w:hAnsiTheme="majorBidi" w:cstheme="majorBidi" w:hint="eastAsia"/>
          <w:lang w:eastAsia="zh-CN"/>
        </w:rPr>
        <w:t>：</w:t>
      </w:r>
    </w:p>
    <w:p w:rsidR="00CA2E62" w:rsidRDefault="00CA2E62" w:rsidP="00CA2E62">
      <w:pPr>
        <w:pStyle w:val="enumlev1"/>
        <w:rPr>
          <w:lang w:val="en-US" w:eastAsia="zh-CN"/>
        </w:rPr>
      </w:pPr>
      <w:r>
        <w:rPr>
          <w:rFonts w:ascii="SimSun" w:hAnsi="SimSun" w:hint="eastAsia"/>
          <w:lang w:val="en-US" w:eastAsia="zh-CN"/>
        </w:rPr>
        <w:t>“</w:t>
      </w:r>
      <w:r>
        <w:rPr>
          <w:lang w:val="en-US" w:eastAsia="zh-CN"/>
        </w:rPr>
        <w:t>1</w:t>
      </w:r>
      <w:r>
        <w:rPr>
          <w:lang w:val="en-US" w:eastAsia="zh-CN"/>
        </w:rPr>
        <w:tab/>
      </w:r>
      <w:r>
        <w:rPr>
          <w:rFonts w:hint="eastAsia"/>
          <w:lang w:val="en-US" w:eastAsia="zh-CN"/>
        </w:rPr>
        <w:t>针对</w:t>
      </w:r>
      <w:r>
        <w:rPr>
          <w:rFonts w:ascii="STKaiti" w:eastAsia="STKaiti" w:hAnsi="STKaiti" w:hint="eastAsia"/>
          <w:lang w:val="en-US" w:eastAsia="zh-CN"/>
        </w:rPr>
        <w:t>认识到</w:t>
      </w:r>
      <w:r>
        <w:rPr>
          <w:rFonts w:asciiTheme="majorBidi" w:eastAsia="KaiTi" w:hAnsiTheme="majorBidi" w:cstheme="majorBidi"/>
          <w:i/>
          <w:iCs/>
          <w:lang w:val="en-US" w:eastAsia="zh-CN"/>
        </w:rPr>
        <w:t>e)</w:t>
      </w:r>
      <w:r>
        <w:rPr>
          <w:rFonts w:hint="eastAsia"/>
          <w:lang w:val="en-US" w:eastAsia="zh-CN"/>
        </w:rPr>
        <w:t>所述频段开展研究，以</w:t>
      </w:r>
      <w:bookmarkStart w:id="8" w:name="_GoBack"/>
      <w:bookmarkEnd w:id="8"/>
      <w:r>
        <w:rPr>
          <w:rFonts w:hint="eastAsia"/>
          <w:lang w:val="en-US" w:eastAsia="zh-CN"/>
        </w:rPr>
        <w:t>审查应用第</w:t>
      </w:r>
      <w:r>
        <w:rPr>
          <w:b/>
          <w:bCs/>
          <w:lang w:val="en-US" w:eastAsia="zh-CN"/>
        </w:rPr>
        <w:t>9.41</w:t>
      </w:r>
      <w:r>
        <w:rPr>
          <w:rFonts w:hint="eastAsia"/>
          <w:lang w:val="en-US" w:eastAsia="zh-CN"/>
        </w:rPr>
        <w:t>款适用现行标准（</w:t>
      </w:r>
      <w:r w:rsidRPr="00E23372">
        <w:rPr>
          <w:rFonts w:eastAsia="TimesNewRoman"/>
          <w:i/>
          <w:iCs/>
          <w:lang w:val="nb-NO" w:eastAsia="de-DE"/>
        </w:rPr>
        <w:t>Δ</w:t>
      </w:r>
      <w:r w:rsidRPr="00E23372">
        <w:rPr>
          <w:i/>
          <w:iCs/>
          <w:lang w:val="en-US" w:eastAsia="zh-CN"/>
        </w:rPr>
        <w:t>T/T</w:t>
      </w:r>
      <w:r>
        <w:rPr>
          <w:i/>
          <w:iCs/>
          <w:lang w:val="en-US" w:eastAsia="zh-CN"/>
        </w:rPr>
        <w:t xml:space="preserve"> </w:t>
      </w:r>
      <w:r>
        <w:rPr>
          <w:lang w:val="en-US" w:eastAsia="zh-CN"/>
        </w:rPr>
        <w:t>&gt; 6%</w:t>
      </w:r>
      <w:r>
        <w:rPr>
          <w:rFonts w:hint="eastAsia"/>
          <w:lang w:val="en-US" w:eastAsia="zh-CN"/>
        </w:rPr>
        <w:t>）的有效性和适当性，并酌情考虑其他可能的替代方法（包括本决议附件</w:t>
      </w:r>
      <w:r>
        <w:rPr>
          <w:lang w:val="en-US" w:eastAsia="zh-CN"/>
        </w:rPr>
        <w:t>1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所述的替代方法）；</w:t>
      </w:r>
    </w:p>
    <w:p w:rsidR="00CA2E62" w:rsidRDefault="00CA2E62" w:rsidP="00CA2E62">
      <w:pPr>
        <w:pStyle w:val="enumlev1"/>
        <w:rPr>
          <w:lang w:val="en-US" w:eastAsia="zh-CN"/>
        </w:rPr>
      </w:pPr>
      <w:r>
        <w:rPr>
          <w:lang w:val="en-US" w:eastAsia="zh-CN"/>
        </w:rPr>
        <w:t>2</w:t>
      </w:r>
      <w:r>
        <w:rPr>
          <w:lang w:val="en-US" w:eastAsia="zh-CN"/>
        </w:rPr>
        <w:tab/>
      </w:r>
      <w:r w:rsidRPr="00206C8C">
        <w:rPr>
          <w:rFonts w:hint="eastAsia"/>
          <w:spacing w:val="-2"/>
          <w:lang w:val="en-US" w:eastAsia="zh-CN"/>
        </w:rPr>
        <w:t>研究进一步缩小《无线电规则》附录</w:t>
      </w:r>
      <w:r w:rsidRPr="00206C8C">
        <w:rPr>
          <w:b/>
          <w:bCs/>
          <w:spacing w:val="-2"/>
          <w:lang w:val="en-US" w:eastAsia="zh-CN"/>
        </w:rPr>
        <w:t>5</w:t>
      </w:r>
      <w:r w:rsidRPr="00206C8C">
        <w:rPr>
          <w:rFonts w:hint="eastAsia"/>
          <w:b/>
          <w:bCs/>
          <w:spacing w:val="-2"/>
          <w:lang w:val="en-US" w:eastAsia="zh-CN"/>
        </w:rPr>
        <w:t>（</w:t>
      </w:r>
      <w:r w:rsidRPr="00206C8C">
        <w:rPr>
          <w:b/>
          <w:bCs/>
          <w:spacing w:val="-2"/>
          <w:lang w:val="en-US" w:eastAsia="zh-CN"/>
        </w:rPr>
        <w:t>WRC-12</w:t>
      </w:r>
      <w:r w:rsidRPr="00206C8C">
        <w:rPr>
          <w:rFonts w:hint="eastAsia"/>
          <w:b/>
          <w:bCs/>
          <w:spacing w:val="-2"/>
          <w:lang w:val="en-US" w:eastAsia="zh-CN"/>
        </w:rPr>
        <w:t>，修订版）</w:t>
      </w:r>
      <w:r w:rsidRPr="00206C8C">
        <w:rPr>
          <w:rFonts w:hint="eastAsia"/>
          <w:spacing w:val="-2"/>
          <w:lang w:val="en-US" w:eastAsia="zh-CN"/>
        </w:rPr>
        <w:t>的协调弧对于</w:t>
      </w:r>
      <w:r w:rsidRPr="00206C8C">
        <w:rPr>
          <w:spacing w:val="-2"/>
          <w:lang w:val="en-US" w:eastAsia="zh-CN"/>
        </w:rPr>
        <w:t>6/4 GHz</w:t>
      </w:r>
      <w:r>
        <w:rPr>
          <w:rFonts w:hint="eastAsia"/>
          <w:lang w:val="en-US" w:eastAsia="zh-CN"/>
        </w:rPr>
        <w:t>和</w:t>
      </w:r>
      <w:r>
        <w:rPr>
          <w:lang w:val="en-US" w:eastAsia="zh-CN"/>
        </w:rPr>
        <w:t>14/10/11/12 GHz</w:t>
      </w:r>
      <w:r>
        <w:rPr>
          <w:rFonts w:hint="eastAsia"/>
          <w:lang w:val="en-US" w:eastAsia="zh-CN"/>
        </w:rPr>
        <w:t>频段是否适当，以及缩小</w:t>
      </w:r>
      <w:r>
        <w:rPr>
          <w:lang w:val="en-US" w:eastAsia="zh-CN"/>
        </w:rPr>
        <w:t>30/20 GHz</w:t>
      </w:r>
      <w:r>
        <w:rPr>
          <w:rFonts w:hint="eastAsia"/>
          <w:lang w:val="en-US" w:eastAsia="zh-CN"/>
        </w:rPr>
        <w:t>频段的协调弧是否适当的问题。</w:t>
      </w:r>
      <w:r>
        <w:rPr>
          <w:rFonts w:ascii="SimSun" w:hAnsi="SimSun" w:hint="eastAsia"/>
          <w:lang w:val="en-US" w:eastAsia="zh-CN"/>
        </w:rPr>
        <w:t>”</w:t>
      </w:r>
    </w:p>
    <w:p w:rsidR="00CA2E62" w:rsidRPr="00CA2E62" w:rsidRDefault="002B0E5D" w:rsidP="00E23372">
      <w:pPr>
        <w:ind w:firstLineChars="200" w:firstLine="480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鉴于</w:t>
      </w:r>
      <w:r w:rsidRPr="002B0E5D">
        <w:rPr>
          <w:rFonts w:eastAsia="STKaiti"/>
          <w:lang w:val="en-US" w:eastAsia="zh-CN"/>
        </w:rPr>
        <w:t>做出决议</w:t>
      </w:r>
      <w:r w:rsidRPr="002B0E5D">
        <w:rPr>
          <w:rFonts w:eastAsia="STKaiti" w:hint="eastAsia"/>
          <w:lang w:val="en-US" w:eastAsia="zh-CN"/>
        </w:rPr>
        <w:t>1</w:t>
      </w:r>
      <w:r>
        <w:rPr>
          <w:rFonts w:hint="eastAsia"/>
          <w:lang w:val="en-US" w:eastAsia="zh-CN"/>
        </w:rPr>
        <w:t>和</w:t>
      </w:r>
      <w:r w:rsidRPr="002B0E5D">
        <w:rPr>
          <w:rFonts w:eastAsia="STKaiti"/>
          <w:lang w:val="en-US" w:eastAsia="zh-CN"/>
        </w:rPr>
        <w:t>做出决议</w:t>
      </w:r>
      <w:r w:rsidRPr="002B0E5D">
        <w:rPr>
          <w:rFonts w:eastAsia="STKaiti" w:hint="eastAsia"/>
          <w:lang w:val="en-US" w:eastAsia="zh-CN"/>
        </w:rPr>
        <w:t>2</w:t>
      </w:r>
      <w:r w:rsidR="000D3FAB">
        <w:rPr>
          <w:rFonts w:eastAsia="STKaiti" w:hint="eastAsia"/>
          <w:lang w:val="en-US" w:eastAsia="zh-CN"/>
        </w:rPr>
        <w:t>，</w:t>
      </w:r>
      <w:r w:rsidR="000D3FAB">
        <w:rPr>
          <w:rFonts w:hint="eastAsia"/>
          <w:lang w:val="en-US" w:eastAsia="zh-CN"/>
        </w:rPr>
        <w:t>苏丹</w:t>
      </w:r>
      <w:r w:rsidR="000D3FAB">
        <w:rPr>
          <w:lang w:val="en-US" w:eastAsia="zh-CN"/>
        </w:rPr>
        <w:t>主管部门</w:t>
      </w:r>
      <w:r>
        <w:rPr>
          <w:lang w:val="en-US" w:eastAsia="zh-CN"/>
        </w:rPr>
        <w:t>支持对《</w:t>
      </w:r>
      <w:r>
        <w:rPr>
          <w:rFonts w:hint="eastAsia"/>
          <w:lang w:val="en-US" w:eastAsia="zh-CN"/>
        </w:rPr>
        <w:t>无线电</w:t>
      </w:r>
      <w:r>
        <w:rPr>
          <w:lang w:val="en-US" w:eastAsia="zh-CN"/>
        </w:rPr>
        <w:t>规则》</w:t>
      </w:r>
      <w:r>
        <w:rPr>
          <w:rFonts w:hint="eastAsia"/>
          <w:lang w:val="en-US" w:eastAsia="zh-CN"/>
        </w:rPr>
        <w:t>不做修改</w:t>
      </w:r>
      <w:r w:rsidR="005C5AEF">
        <w:rPr>
          <w:rFonts w:hint="eastAsia"/>
          <w:lang w:val="en-US" w:eastAsia="zh-CN"/>
        </w:rPr>
        <w:t>。</w:t>
      </w:r>
    </w:p>
    <w:p w:rsidR="007B4F46" w:rsidRPr="00E85533" w:rsidRDefault="002A5C92" w:rsidP="00E23372">
      <w:pPr>
        <w:pStyle w:val="ResNo"/>
        <w:rPr>
          <w:lang w:eastAsia="zh-CN"/>
        </w:rPr>
      </w:pPr>
      <w:bookmarkStart w:id="9" w:name="_Toc328053228"/>
      <w:r w:rsidRPr="00510604">
        <w:rPr>
          <w:rFonts w:hint="eastAsia"/>
          <w:lang w:eastAsia="zh-CN"/>
        </w:rPr>
        <w:t>第</w:t>
      </w:r>
      <w:r w:rsidRPr="00501F21">
        <w:rPr>
          <w:rStyle w:val="href"/>
          <w:rFonts w:hint="eastAsia"/>
          <w:lang w:eastAsia="zh-CN"/>
        </w:rPr>
        <w:t>756</w:t>
      </w:r>
      <w:r w:rsidRPr="00510604">
        <w:rPr>
          <w:rFonts w:hint="eastAsia"/>
          <w:lang w:eastAsia="zh-CN"/>
        </w:rPr>
        <w:t>号决议</w:t>
      </w:r>
      <w:r>
        <w:rPr>
          <w:rFonts w:hint="eastAsia"/>
          <w:lang w:eastAsia="zh-CN"/>
        </w:rPr>
        <w:t>（</w:t>
      </w:r>
      <w:r>
        <w:rPr>
          <w:lang w:eastAsia="zh-CN"/>
        </w:rPr>
        <w:t>WRC-12</w:t>
      </w:r>
      <w:r>
        <w:rPr>
          <w:rFonts w:hint="eastAsia"/>
          <w:lang w:eastAsia="zh-CN"/>
        </w:rPr>
        <w:t>）</w:t>
      </w:r>
      <w:bookmarkEnd w:id="9"/>
    </w:p>
    <w:p w:rsidR="007B4F46" w:rsidRPr="00E85533" w:rsidRDefault="002A5C92" w:rsidP="00637D62">
      <w:pPr>
        <w:pStyle w:val="Restitle"/>
        <w:rPr>
          <w:lang w:eastAsia="zh-CN"/>
        </w:rPr>
      </w:pPr>
      <w:bookmarkStart w:id="10" w:name="_Toc328053229"/>
      <w:r>
        <w:rPr>
          <w:rFonts w:hint="eastAsia"/>
          <w:lang w:eastAsia="zh-CN"/>
        </w:rPr>
        <w:t>在应用第</w:t>
      </w:r>
      <w:r w:rsidRPr="0028355D">
        <w:rPr>
          <w:rFonts w:hint="eastAsia"/>
          <w:lang w:eastAsia="zh-CN"/>
        </w:rPr>
        <w:t>9.41</w:t>
      </w:r>
      <w:r>
        <w:rPr>
          <w:rFonts w:hint="eastAsia"/>
          <w:lang w:eastAsia="zh-CN"/>
        </w:rPr>
        <w:t>款进行第</w:t>
      </w:r>
      <w:r w:rsidRPr="0028355D">
        <w:rPr>
          <w:rFonts w:hint="eastAsia"/>
          <w:lang w:eastAsia="zh-CN"/>
        </w:rPr>
        <w:t>9.7</w:t>
      </w:r>
      <w:r w:rsidRPr="0028355D">
        <w:rPr>
          <w:rFonts w:hint="eastAsia"/>
          <w:lang w:eastAsia="zh-CN"/>
        </w:rPr>
        <w:t>款</w:t>
      </w:r>
      <w:r>
        <w:rPr>
          <w:rFonts w:hint="eastAsia"/>
          <w:lang w:eastAsia="zh-CN"/>
        </w:rPr>
        <w:t>的协调中对可能缩小</w:t>
      </w:r>
      <w:r>
        <w:rPr>
          <w:lang w:eastAsia="zh-CN"/>
        </w:rPr>
        <w:br/>
      </w:r>
      <w:r>
        <w:rPr>
          <w:rFonts w:hint="eastAsia"/>
          <w:lang w:eastAsia="zh-CN"/>
        </w:rPr>
        <w:t>协调弧及适用</w:t>
      </w:r>
      <w:r w:rsidRPr="0028355D">
        <w:rPr>
          <w:rFonts w:hint="eastAsia"/>
          <w:lang w:eastAsia="zh-CN"/>
        </w:rPr>
        <w:t>技术准</w:t>
      </w:r>
      <w:r>
        <w:rPr>
          <w:rFonts w:hint="eastAsia"/>
          <w:lang w:eastAsia="zh-CN"/>
        </w:rPr>
        <w:t>则的</w:t>
      </w:r>
      <w:r w:rsidRPr="0028355D">
        <w:rPr>
          <w:rFonts w:hint="eastAsia"/>
          <w:lang w:eastAsia="zh-CN"/>
        </w:rPr>
        <w:t>研究</w:t>
      </w:r>
      <w:bookmarkEnd w:id="10"/>
    </w:p>
    <w:p w:rsidR="00FD2C9B" w:rsidRDefault="002A5C92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SDN/86A23A1A2/1</w:t>
      </w:r>
    </w:p>
    <w:p w:rsidR="007B4F46" w:rsidRPr="006A0986" w:rsidRDefault="002A5C92" w:rsidP="007B4F46">
      <w:pPr>
        <w:pStyle w:val="Call"/>
        <w:rPr>
          <w:lang w:eastAsia="zh-CN"/>
        </w:rPr>
      </w:pPr>
      <w:r w:rsidRPr="006A0986">
        <w:rPr>
          <w:lang w:eastAsia="zh-CN"/>
        </w:rPr>
        <w:t>做出决议，请</w:t>
      </w:r>
      <w:r w:rsidRPr="00145983">
        <w:rPr>
          <w:rFonts w:asciiTheme="majorBidi" w:hAnsiTheme="majorBidi" w:cstheme="majorBidi"/>
          <w:lang w:eastAsia="zh-CN"/>
        </w:rPr>
        <w:t>ITU-R</w:t>
      </w:r>
    </w:p>
    <w:p w:rsidR="007B4F46" w:rsidRDefault="002A5C92" w:rsidP="007B4F46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针对</w:t>
      </w:r>
      <w:r w:rsidRPr="006D6C81">
        <w:rPr>
          <w:rFonts w:ascii="STKaiti" w:eastAsia="STKaiti" w:hAnsi="STKaiti" w:hint="eastAsia"/>
          <w:lang w:eastAsia="zh-CN"/>
        </w:rPr>
        <w:t>认识到</w:t>
      </w:r>
      <w:r>
        <w:rPr>
          <w:rFonts w:eastAsia="STKaiti" w:hint="eastAsia"/>
          <w:i/>
          <w:iCs/>
          <w:lang w:eastAsia="zh-CN"/>
        </w:rPr>
        <w:t>e</w:t>
      </w:r>
      <w:r w:rsidRPr="00A751E3">
        <w:rPr>
          <w:rFonts w:eastAsia="STKaiti"/>
          <w:i/>
          <w:iCs/>
          <w:lang w:eastAsia="zh-CN"/>
        </w:rPr>
        <w:t>)</w:t>
      </w:r>
      <w:r w:rsidRPr="006D6C81">
        <w:rPr>
          <w:rFonts w:hint="eastAsia"/>
          <w:lang w:eastAsia="zh-CN"/>
        </w:rPr>
        <w:t>所</w:t>
      </w:r>
      <w:r>
        <w:rPr>
          <w:rFonts w:hint="eastAsia"/>
          <w:lang w:eastAsia="zh-CN"/>
        </w:rPr>
        <w:t>述</w:t>
      </w:r>
      <w:r w:rsidRPr="006D6C81">
        <w:rPr>
          <w:rFonts w:hint="eastAsia"/>
          <w:lang w:eastAsia="zh-CN"/>
        </w:rPr>
        <w:t>频段开展研究，以</w:t>
      </w:r>
      <w:r>
        <w:rPr>
          <w:rFonts w:hint="eastAsia"/>
          <w:lang w:eastAsia="zh-CN"/>
        </w:rPr>
        <w:t>审查</w:t>
      </w:r>
      <w:r w:rsidRPr="006D6C81">
        <w:rPr>
          <w:rFonts w:hint="eastAsia"/>
          <w:lang w:eastAsia="zh-CN"/>
        </w:rPr>
        <w:t>应用第</w:t>
      </w:r>
      <w:r w:rsidRPr="003B78BF">
        <w:rPr>
          <w:rFonts w:hint="eastAsia"/>
          <w:b/>
          <w:bCs/>
          <w:lang w:eastAsia="zh-CN"/>
        </w:rPr>
        <w:t>9.41</w:t>
      </w:r>
      <w:r w:rsidRPr="006D6C81">
        <w:rPr>
          <w:rFonts w:hint="eastAsia"/>
          <w:lang w:eastAsia="zh-CN"/>
        </w:rPr>
        <w:t>款时使用现行标准（</w:t>
      </w:r>
      <w:r w:rsidRPr="006D6C81">
        <w:rPr>
          <w:i/>
          <w:iCs/>
        </w:rPr>
        <w:t>Δ</w:t>
      </w:r>
      <w:r w:rsidRPr="006D6C81">
        <w:rPr>
          <w:i/>
          <w:iCs/>
          <w:lang w:eastAsia="zh-CN"/>
        </w:rPr>
        <w:t>T/T</w:t>
      </w:r>
      <w:r>
        <w:rPr>
          <w:rFonts w:hint="eastAsia"/>
          <w:i/>
          <w:iCs/>
          <w:lang w:eastAsia="zh-CN"/>
        </w:rPr>
        <w:t xml:space="preserve"> </w:t>
      </w:r>
      <w:r w:rsidRPr="006D6C81">
        <w:rPr>
          <w:lang w:eastAsia="zh-CN"/>
        </w:rPr>
        <w:t>&gt;</w:t>
      </w:r>
      <w:r>
        <w:rPr>
          <w:rFonts w:hint="eastAsia"/>
          <w:lang w:eastAsia="zh-CN"/>
        </w:rPr>
        <w:t xml:space="preserve"> </w:t>
      </w:r>
      <w:r w:rsidRPr="006D6C81">
        <w:rPr>
          <w:lang w:eastAsia="zh-CN"/>
        </w:rPr>
        <w:t>6%</w:t>
      </w:r>
      <w:r w:rsidRPr="006D6C81">
        <w:rPr>
          <w:rFonts w:hint="eastAsia"/>
          <w:lang w:eastAsia="zh-CN"/>
        </w:rPr>
        <w:t>）的有效性和适当性，并</w:t>
      </w:r>
      <w:r>
        <w:rPr>
          <w:rFonts w:hint="eastAsia"/>
          <w:lang w:eastAsia="zh-CN"/>
        </w:rPr>
        <w:t>酌情</w:t>
      </w:r>
      <w:r w:rsidRPr="006D6C81">
        <w:rPr>
          <w:rFonts w:hint="eastAsia"/>
          <w:lang w:eastAsia="zh-CN"/>
        </w:rPr>
        <w:t>考虑其他</w:t>
      </w:r>
      <w:r>
        <w:rPr>
          <w:rFonts w:hint="eastAsia"/>
          <w:lang w:eastAsia="zh-CN"/>
        </w:rPr>
        <w:t>可能</w:t>
      </w:r>
      <w:r w:rsidRPr="006D6C81">
        <w:rPr>
          <w:rFonts w:hint="eastAsia"/>
          <w:lang w:eastAsia="zh-CN"/>
        </w:rPr>
        <w:t>的替代</w:t>
      </w:r>
      <w:r>
        <w:rPr>
          <w:rFonts w:hint="eastAsia"/>
          <w:lang w:eastAsia="zh-CN"/>
        </w:rPr>
        <w:t>方法（包括本决议附件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所述的替代方法）；</w:t>
      </w:r>
    </w:p>
    <w:p w:rsidR="00FD2C9B" w:rsidRDefault="00FD2C9B">
      <w:pPr>
        <w:pStyle w:val="Reasons"/>
        <w:rPr>
          <w:lang w:eastAsia="zh-CN"/>
        </w:rPr>
      </w:pPr>
    </w:p>
    <w:p w:rsidR="00FD2C9B" w:rsidRDefault="002A5C92">
      <w:pPr>
        <w:pStyle w:val="Proposal"/>
        <w:rPr>
          <w:lang w:eastAsia="zh-CN"/>
        </w:rPr>
      </w:pPr>
      <w:r>
        <w:rPr>
          <w:u w:val="single"/>
          <w:lang w:eastAsia="zh-CN"/>
        </w:rPr>
        <w:t>NOC</w:t>
      </w:r>
      <w:r>
        <w:rPr>
          <w:lang w:eastAsia="zh-CN"/>
        </w:rPr>
        <w:tab/>
        <w:t>SDN/86A23A1A2/2</w:t>
      </w:r>
    </w:p>
    <w:p w:rsidR="007B4F46" w:rsidRPr="006A0986" w:rsidRDefault="002A5C92" w:rsidP="007B4F46">
      <w:pPr>
        <w:pStyle w:val="Call"/>
        <w:rPr>
          <w:lang w:eastAsia="zh-CN"/>
        </w:rPr>
      </w:pPr>
      <w:r w:rsidRPr="006A0986">
        <w:rPr>
          <w:lang w:eastAsia="zh-CN"/>
        </w:rPr>
        <w:t>做出决议，请</w:t>
      </w:r>
      <w:r w:rsidRPr="00145983">
        <w:rPr>
          <w:rFonts w:asciiTheme="majorBidi" w:hAnsiTheme="majorBidi" w:cstheme="majorBidi"/>
          <w:lang w:eastAsia="zh-CN"/>
        </w:rPr>
        <w:t>ITU-R</w:t>
      </w:r>
    </w:p>
    <w:p w:rsidR="007B4F46" w:rsidRPr="006D6C81" w:rsidRDefault="002A5C92" w:rsidP="007B4F46">
      <w:pPr>
        <w:rPr>
          <w:lang w:eastAsia="zh-CN"/>
        </w:rPr>
      </w:pPr>
      <w:r>
        <w:rPr>
          <w:lang w:eastAsia="zh-CN"/>
        </w:rPr>
        <w:t>2</w:t>
      </w:r>
      <w:r>
        <w:rPr>
          <w:lang w:eastAsia="zh-CN"/>
        </w:rPr>
        <w:tab/>
      </w:r>
      <w:r w:rsidRPr="00E23372">
        <w:rPr>
          <w:rFonts w:hint="eastAsia"/>
          <w:spacing w:val="-2"/>
          <w:lang w:eastAsia="zh-CN"/>
        </w:rPr>
        <w:t>研究进一步缩小《无线电规则》附录</w:t>
      </w:r>
      <w:r w:rsidRPr="00E23372">
        <w:rPr>
          <w:rFonts w:hint="eastAsia"/>
          <w:b/>
          <w:bCs/>
          <w:spacing w:val="-2"/>
          <w:lang w:eastAsia="zh-CN"/>
        </w:rPr>
        <w:t>5</w:t>
      </w:r>
      <w:r w:rsidRPr="00E23372">
        <w:rPr>
          <w:rFonts w:hint="eastAsia"/>
          <w:b/>
          <w:bCs/>
          <w:spacing w:val="-2"/>
          <w:lang w:eastAsia="zh-CN"/>
        </w:rPr>
        <w:t>（</w:t>
      </w:r>
      <w:r w:rsidRPr="00E23372">
        <w:rPr>
          <w:rFonts w:hint="eastAsia"/>
          <w:b/>
          <w:bCs/>
          <w:spacing w:val="-2"/>
          <w:lang w:eastAsia="zh-CN"/>
        </w:rPr>
        <w:t>WRC-12</w:t>
      </w:r>
      <w:r w:rsidRPr="00E23372">
        <w:rPr>
          <w:rFonts w:hint="eastAsia"/>
          <w:b/>
          <w:bCs/>
          <w:spacing w:val="-2"/>
          <w:lang w:eastAsia="zh-CN"/>
        </w:rPr>
        <w:t>，修订版）</w:t>
      </w:r>
      <w:r w:rsidRPr="00E23372">
        <w:rPr>
          <w:rFonts w:hint="eastAsia"/>
          <w:spacing w:val="-2"/>
          <w:lang w:eastAsia="zh-CN"/>
        </w:rPr>
        <w:t>的协调弧对于</w:t>
      </w:r>
      <w:r w:rsidR="00E23372" w:rsidRPr="00E23372">
        <w:rPr>
          <w:spacing w:val="-2"/>
          <w:lang w:eastAsia="zh-CN"/>
        </w:rPr>
        <w:t xml:space="preserve">6/4 </w:t>
      </w:r>
      <w:r w:rsidRPr="00E23372">
        <w:rPr>
          <w:spacing w:val="-2"/>
          <w:lang w:eastAsia="zh-CN"/>
        </w:rPr>
        <w:t>GHz</w:t>
      </w:r>
      <w:r>
        <w:rPr>
          <w:rFonts w:hint="eastAsia"/>
          <w:lang w:eastAsia="zh-CN"/>
        </w:rPr>
        <w:t>和</w:t>
      </w:r>
      <w:r w:rsidR="00E23372">
        <w:rPr>
          <w:lang w:eastAsia="zh-CN"/>
        </w:rPr>
        <w:t xml:space="preserve">14/10/11/12 </w:t>
      </w:r>
      <w:r w:rsidRPr="00C271CF">
        <w:rPr>
          <w:lang w:eastAsia="zh-CN"/>
        </w:rPr>
        <w:t>GHz</w:t>
      </w:r>
      <w:r>
        <w:rPr>
          <w:rFonts w:hint="eastAsia"/>
          <w:lang w:eastAsia="zh-CN"/>
        </w:rPr>
        <w:t>频段是否适当，以及缩小</w:t>
      </w:r>
      <w:r>
        <w:rPr>
          <w:lang w:eastAsia="zh-CN"/>
        </w:rPr>
        <w:t>30/20 GHz</w:t>
      </w:r>
      <w:r>
        <w:rPr>
          <w:rFonts w:hint="eastAsia"/>
          <w:lang w:eastAsia="zh-CN"/>
        </w:rPr>
        <w:t>频段的协调弧是否适当的问题，</w:t>
      </w:r>
    </w:p>
    <w:p w:rsidR="00CA2E62" w:rsidRDefault="00CA2E62" w:rsidP="0032202E">
      <w:pPr>
        <w:pStyle w:val="Reasons"/>
        <w:rPr>
          <w:lang w:eastAsia="zh-CN"/>
        </w:rPr>
      </w:pPr>
    </w:p>
    <w:p w:rsidR="00CA2E62" w:rsidRDefault="00CA2E62">
      <w:pPr>
        <w:jc w:val="center"/>
      </w:pPr>
      <w:r>
        <w:t>______________</w:t>
      </w:r>
    </w:p>
    <w:sectPr w:rsidR="00CA2E62">
      <w:headerReference w:type="default" r:id="rId11"/>
      <w:footerReference w:type="default" r:id="rId12"/>
      <w:footerReference w:type="first" r:id="rId13"/>
      <w:type w:val="oddPage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71F36">
      <w:rPr>
        <w:lang w:val="en-US"/>
      </w:rPr>
      <w:t>P:\CHI\ITU-R\CONF-R\CMR15\000\086ADD23ADD01ADD02C.docx</w:t>
    </w:r>
    <w:r>
      <w:fldChar w:fldCharType="end"/>
    </w:r>
    <w:r w:rsidR="00CA2E62">
      <w:t xml:space="preserve"> (389370)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1F36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1F36">
      <w:t>31.10.15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CA2E62" w:rsidRDefault="00CA2E62" w:rsidP="00CA2E62">
    <w:pPr>
      <w:pStyle w:val="Footer"/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A71F36">
      <w:rPr>
        <w:lang w:val="en-US"/>
      </w:rPr>
      <w:t>P:\CHI\ITU-R\CONF-R\CMR15\000\086ADD23ADD01ADD02C.docx</w:t>
    </w:r>
    <w:r>
      <w:fldChar w:fldCharType="end"/>
    </w:r>
    <w:r>
      <w:t xml:space="preserve"> (389370)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71F36">
      <w:t>31.10.15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A71F36">
      <w:t>31.10.15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1F36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86(Add.23)(Add.1)(Add.2)-</w:t>
    </w:r>
    <w:r w:rsidR="00C929E0" w:rsidRPr="00C929E0">
      <w:t>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D3FAB"/>
    <w:rsid w:val="000E26F6"/>
    <w:rsid w:val="00123C07"/>
    <w:rsid w:val="00145983"/>
    <w:rsid w:val="00166859"/>
    <w:rsid w:val="001765EC"/>
    <w:rsid w:val="001853E8"/>
    <w:rsid w:val="001857B3"/>
    <w:rsid w:val="001B6360"/>
    <w:rsid w:val="001F4EA6"/>
    <w:rsid w:val="00206C8C"/>
    <w:rsid w:val="00214959"/>
    <w:rsid w:val="002260A6"/>
    <w:rsid w:val="002742B3"/>
    <w:rsid w:val="002A4C9C"/>
    <w:rsid w:val="002A5C92"/>
    <w:rsid w:val="002B0E5D"/>
    <w:rsid w:val="002B509B"/>
    <w:rsid w:val="002E2A59"/>
    <w:rsid w:val="002E4507"/>
    <w:rsid w:val="00305254"/>
    <w:rsid w:val="003169D2"/>
    <w:rsid w:val="003B4BEF"/>
    <w:rsid w:val="003C6B45"/>
    <w:rsid w:val="003F48F9"/>
    <w:rsid w:val="0041282E"/>
    <w:rsid w:val="00417A3E"/>
    <w:rsid w:val="00437869"/>
    <w:rsid w:val="00465A34"/>
    <w:rsid w:val="004C4554"/>
    <w:rsid w:val="004D2DEC"/>
    <w:rsid w:val="004F2BE6"/>
    <w:rsid w:val="005256F8"/>
    <w:rsid w:val="00527E8A"/>
    <w:rsid w:val="00534DB3"/>
    <w:rsid w:val="00542E85"/>
    <w:rsid w:val="00562479"/>
    <w:rsid w:val="00576849"/>
    <w:rsid w:val="005A0ACB"/>
    <w:rsid w:val="005C5AEF"/>
    <w:rsid w:val="005E08D2"/>
    <w:rsid w:val="005E7FD8"/>
    <w:rsid w:val="00622560"/>
    <w:rsid w:val="00644391"/>
    <w:rsid w:val="00647712"/>
    <w:rsid w:val="00662E12"/>
    <w:rsid w:val="00691142"/>
    <w:rsid w:val="006B67CE"/>
    <w:rsid w:val="006C38ED"/>
    <w:rsid w:val="006E6182"/>
    <w:rsid w:val="006F3C60"/>
    <w:rsid w:val="00727812"/>
    <w:rsid w:val="00736415"/>
    <w:rsid w:val="00770D2A"/>
    <w:rsid w:val="007864F6"/>
    <w:rsid w:val="0079151F"/>
    <w:rsid w:val="007B1DED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A7416"/>
    <w:rsid w:val="008B6852"/>
    <w:rsid w:val="008C26FF"/>
    <w:rsid w:val="008D1D14"/>
    <w:rsid w:val="008E1785"/>
    <w:rsid w:val="008E7127"/>
    <w:rsid w:val="008E780D"/>
    <w:rsid w:val="008E7C8E"/>
    <w:rsid w:val="00912959"/>
    <w:rsid w:val="009657F9"/>
    <w:rsid w:val="009858FD"/>
    <w:rsid w:val="0099525B"/>
    <w:rsid w:val="009C72B7"/>
    <w:rsid w:val="00A0052C"/>
    <w:rsid w:val="00A31B14"/>
    <w:rsid w:val="00A323DC"/>
    <w:rsid w:val="00A466E6"/>
    <w:rsid w:val="00A71F36"/>
    <w:rsid w:val="00A815BE"/>
    <w:rsid w:val="00AA5DA1"/>
    <w:rsid w:val="00AE369F"/>
    <w:rsid w:val="00B026CB"/>
    <w:rsid w:val="00B711CC"/>
    <w:rsid w:val="00B851D4"/>
    <w:rsid w:val="00B868FC"/>
    <w:rsid w:val="00B95072"/>
    <w:rsid w:val="00BB26CD"/>
    <w:rsid w:val="00C07239"/>
    <w:rsid w:val="00C364B1"/>
    <w:rsid w:val="00C47D87"/>
    <w:rsid w:val="00C627F9"/>
    <w:rsid w:val="00C6584D"/>
    <w:rsid w:val="00C929E0"/>
    <w:rsid w:val="00CA2E62"/>
    <w:rsid w:val="00CB4E5A"/>
    <w:rsid w:val="00CC73D7"/>
    <w:rsid w:val="00CF0AD7"/>
    <w:rsid w:val="00CF0BE1"/>
    <w:rsid w:val="00D52A14"/>
    <w:rsid w:val="00D6206A"/>
    <w:rsid w:val="00D74599"/>
    <w:rsid w:val="00DA0469"/>
    <w:rsid w:val="00DD13B7"/>
    <w:rsid w:val="00DF3B0C"/>
    <w:rsid w:val="00E14984"/>
    <w:rsid w:val="00E22A25"/>
    <w:rsid w:val="00E23372"/>
    <w:rsid w:val="00E560F1"/>
    <w:rsid w:val="00E6069A"/>
    <w:rsid w:val="00E92319"/>
    <w:rsid w:val="00F837F4"/>
    <w:rsid w:val="00F968CE"/>
    <w:rsid w:val="00FC59C4"/>
    <w:rsid w:val="00FD2C9B"/>
    <w:rsid w:val="00FD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6B014A-17B7-4757-ACAB-7DA1E7E2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link w:val="enumlev1Char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qFormat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enumlev1Char">
    <w:name w:val="enumlev1 Char"/>
    <w:basedOn w:val="DefaultParagraphFont"/>
    <w:link w:val="enumlev1"/>
    <w:locked/>
    <w:rsid w:val="00CA2E62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R15-WRC15-C-0086!A23-A1-A2!MSW-C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978B5-7BC3-483C-AA8C-AE42BC2CAC69}">
  <ds:schemaRefs>
    <ds:schemaRef ds:uri="32a1a8c5-2265-4ebc-b7a0-2071e2c5c9bb"/>
    <ds:schemaRef ds:uri="http://purl.org/dc/elements/1.1/"/>
    <ds:schemaRef ds:uri="http://purl.org/dc/dcmitype/"/>
    <ds:schemaRef ds:uri="http://schemas.microsoft.com/office/2006/metadata/properties"/>
    <ds:schemaRef ds:uri="996b2e75-67fd-4955-a3b0-5ab9934cb50b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771</Words>
  <Characters>1036</Characters>
  <Application>Microsoft Office Word</Application>
  <DocSecurity>0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R15-WRC15-C-0086!A23-A1-A2!MSW-C</vt:lpstr>
    </vt:vector>
  </TitlesOfParts>
  <Manager>General Secretariat - Pool</Manager>
  <Company>International Telecommunication Union (ITU)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R15-WRC15-C-0086!A23-A1-A2!MSW-C</dc:title>
  <dc:subject>World Radiocommunication Conference - 2015</dc:subject>
  <dc:creator>Documents Proposals Manager (DPM)</dc:creator>
  <cp:keywords>DPM_v5.2015.10.280_prod</cp:keywords>
  <dc:description/>
  <cp:lastModifiedBy>Zhang, Lan'ou</cp:lastModifiedBy>
  <cp:revision>19</cp:revision>
  <cp:lastPrinted>2015-10-31T13:01:00Z</cp:lastPrinted>
  <dcterms:created xsi:type="dcterms:W3CDTF">2015-10-31T12:38:00Z</dcterms:created>
  <dcterms:modified xsi:type="dcterms:W3CDTF">2015-10-31T13:01:00Z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