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9244F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9244F1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9244F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9244F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9244F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9244F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9244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9244F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9244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9244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9244F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9244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9244F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13EA" w:rsidRDefault="00690C7B" w:rsidP="009244F1">
            <w:pPr>
              <w:pStyle w:val="Source"/>
            </w:pPr>
            <w:bookmarkStart w:id="2" w:name="dsource" w:colFirst="0" w:colLast="0"/>
            <w:r w:rsidRPr="006713EA">
              <w:t>Burundi (République du)/Kenya (Répub</w:t>
            </w:r>
            <w:bookmarkStart w:id="3" w:name="_GoBack"/>
            <w:bookmarkEnd w:id="3"/>
            <w:r w:rsidRPr="006713EA">
              <w:t>lique du)/Ouganda (République de l')/Rwanda (République du)/Tanzanie (République-Unie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13EA" w:rsidRDefault="006713EA" w:rsidP="009244F1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481087">
              <w:rPr>
                <w:lang w:val="fr-CH"/>
              </w:rPr>
              <w:t>propositi</w:t>
            </w:r>
            <w:r w:rsidR="007C0F63">
              <w:rPr>
                <w:lang w:val="fr-CH"/>
              </w:rPr>
              <w:t>ons pour les travaux de la confé</w:t>
            </w:r>
            <w:r w:rsidRPr="00481087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713EA" w:rsidRDefault="00690C7B" w:rsidP="009244F1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9244F1">
            <w:pPr>
              <w:pStyle w:val="Agendaitem"/>
            </w:pPr>
            <w:bookmarkStart w:id="6" w:name="dtitle3" w:colFirst="0" w:colLast="0"/>
            <w:bookmarkEnd w:id="5"/>
            <w:r w:rsidRPr="006D4724">
              <w:t>Point 1.8 de l'ordre du jour</w:t>
            </w:r>
          </w:p>
        </w:tc>
      </w:tr>
    </w:tbl>
    <w:bookmarkEnd w:id="6"/>
    <w:p w:rsidR="001C0E40" w:rsidRPr="006B5BA9" w:rsidRDefault="00DC0F7B" w:rsidP="009244F1">
      <w:pPr>
        <w:rPr>
          <w:lang w:val="fr-CA"/>
        </w:rPr>
      </w:pPr>
      <w:r w:rsidRPr="006B5BA9">
        <w:rPr>
          <w:lang w:val="fr-CA"/>
        </w:rPr>
        <w:t>1.8</w:t>
      </w:r>
      <w:r w:rsidRPr="006B5BA9">
        <w:rPr>
          <w:lang w:val="fr-CA"/>
        </w:rPr>
        <w:tab/>
        <w:t xml:space="preserve">examiner les dispositions relatives aux stations terriennes placées à bord de navires (ESV), sur la base des études menées conformément à la Résolution </w:t>
      </w:r>
      <w:r w:rsidRPr="007D0D21">
        <w:rPr>
          <w:b/>
          <w:bCs/>
          <w:lang w:val="fr-CA"/>
        </w:rPr>
        <w:t>909 (CMR-12)</w:t>
      </w:r>
      <w:r w:rsidRPr="006B5BA9">
        <w:rPr>
          <w:lang w:val="fr-CA"/>
        </w:rPr>
        <w:t>;</w:t>
      </w:r>
    </w:p>
    <w:p w:rsidR="006713EA" w:rsidRPr="00545E34" w:rsidRDefault="006713EA" w:rsidP="009244F1">
      <w:pPr>
        <w:pStyle w:val="Headingb"/>
      </w:pPr>
      <w:r w:rsidRPr="00545E34">
        <w:t>Introduction</w:t>
      </w:r>
    </w:p>
    <w:p w:rsidR="006713EA" w:rsidRPr="00F163CB" w:rsidRDefault="00F163CB" w:rsidP="009244F1">
      <w:r w:rsidRPr="00F163CB">
        <w:t>Au titre de ce point de l'ordre du jour, il est demandé que la Résolution 902 (CMR-03) soit examinée pour décider s'il convient d'augmenter, de conserver ou de réduire la distance de protection à partir de la côte applicable aux ESV</w:t>
      </w:r>
      <w:r w:rsidR="006713EA" w:rsidRPr="00F163CB">
        <w:t>.</w:t>
      </w:r>
    </w:p>
    <w:p w:rsidR="006713EA" w:rsidRPr="00F163CB" w:rsidRDefault="00F163CB" w:rsidP="00CE26D7">
      <w:pPr>
        <w:pStyle w:val="Reasons"/>
      </w:pPr>
      <w:r w:rsidRPr="00F163CB">
        <w:t>Les pays membres de l'EACO (BDI/KEN/RRW/TZA/UGA) estiment que les études menées pendant la période précédant la CMR-15 ne suffisent pas à justifier une augmentation ou une réduction de la distance de protection à partir de la côte. Les distances de protection à partir de la côte qui figurent dans la Résolution 902 (CMR-03) devraient donc rester inchangées</w:t>
      </w:r>
      <w:r w:rsidR="006713EA" w:rsidRPr="00F163CB">
        <w:t>.</w:t>
      </w:r>
    </w:p>
    <w:p w:rsidR="006713EA" w:rsidRPr="00F163CB" w:rsidRDefault="00F163CB" w:rsidP="009244F1">
      <w:r w:rsidRPr="00F163CB">
        <w:rPr>
          <w:bCs/>
        </w:rPr>
        <w:t>La Méthode A proposée dans le Rapport de la RPC est appuyée</w:t>
      </w:r>
      <w:r w:rsidR="006713EA" w:rsidRPr="00F163CB">
        <w:t>.</w:t>
      </w:r>
    </w:p>
    <w:p w:rsidR="006713EA" w:rsidRPr="00545E34" w:rsidRDefault="006713EA" w:rsidP="009244F1">
      <w:pPr>
        <w:pStyle w:val="Headingb"/>
      </w:pPr>
      <w:r w:rsidRPr="00545E34">
        <w:t>Propositions</w:t>
      </w:r>
    </w:p>
    <w:p w:rsidR="006713EA" w:rsidRPr="00F163CB" w:rsidRDefault="00F163CB" w:rsidP="009244F1">
      <w:r w:rsidRPr="00F163CB">
        <w:t>BDI/KEN/RRW/TZA/UGA (pays membres de l'EACO) proposent ce qui suit</w:t>
      </w:r>
      <w:r w:rsidR="006713EA" w:rsidRPr="00F163CB">
        <w:t>.</w:t>
      </w:r>
    </w:p>
    <w:p w:rsidR="0015203F" w:rsidRPr="00F163CB" w:rsidRDefault="0015203F" w:rsidP="009244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163CB">
        <w:br w:type="page"/>
      </w:r>
    </w:p>
    <w:p w:rsidR="00A307FE" w:rsidRPr="00CE26D7" w:rsidRDefault="00DC0F7B" w:rsidP="009244F1">
      <w:pPr>
        <w:pStyle w:val="Proposal"/>
        <w:rPr>
          <w:lang w:val="fr-CH"/>
        </w:rPr>
      </w:pPr>
      <w:r w:rsidRPr="00CE26D7">
        <w:rPr>
          <w:u w:val="single"/>
          <w:lang w:val="fr-CH"/>
        </w:rPr>
        <w:lastRenderedPageBreak/>
        <w:t>NOC</w:t>
      </w:r>
      <w:r w:rsidRPr="00CE26D7">
        <w:rPr>
          <w:lang w:val="fr-CH"/>
        </w:rPr>
        <w:tab/>
        <w:t>BDI/KEN/UGA/RRW/TZA/85A8/1</w:t>
      </w:r>
    </w:p>
    <w:p w:rsidR="00A307FE" w:rsidRPr="00520C95" w:rsidRDefault="00545E34" w:rsidP="009244F1">
      <w:pPr>
        <w:jc w:val="center"/>
      </w:pPr>
      <w:r w:rsidRPr="00520C95">
        <w:t>RÈGLEMENT DES RADIOCOMMUNICATIONS</w:t>
      </w:r>
    </w:p>
    <w:p w:rsidR="00A307FE" w:rsidRPr="00520C95" w:rsidRDefault="00A307FE" w:rsidP="009244F1">
      <w:pPr>
        <w:pStyle w:val="Reasons"/>
      </w:pPr>
    </w:p>
    <w:p w:rsidR="00A307FE" w:rsidRPr="00520C95" w:rsidRDefault="00DC0F7B" w:rsidP="009244F1">
      <w:pPr>
        <w:pStyle w:val="Proposal"/>
      </w:pPr>
      <w:r w:rsidRPr="00520C95">
        <w:t>SUP</w:t>
      </w:r>
      <w:r w:rsidRPr="00520C95">
        <w:tab/>
        <w:t>BDI/KEN/UGA/RRW/TZA/85A8/2</w:t>
      </w:r>
    </w:p>
    <w:p w:rsidR="00DD4258" w:rsidRPr="00932C66" w:rsidRDefault="00DC0F7B" w:rsidP="009244F1">
      <w:pPr>
        <w:pStyle w:val="ResNo"/>
      </w:pPr>
      <w:r>
        <w:t xml:space="preserve">RÉSOLUTION </w:t>
      </w:r>
      <w:r w:rsidRPr="00B1433C">
        <w:rPr>
          <w:rStyle w:val="href"/>
        </w:rPr>
        <w:t>909</w:t>
      </w:r>
      <w:r w:rsidRPr="00932C66">
        <w:t xml:space="preserve"> (CMR-12)</w:t>
      </w:r>
    </w:p>
    <w:p w:rsidR="00DD4258" w:rsidRPr="009C7CEE" w:rsidRDefault="00DC0F7B" w:rsidP="009244F1">
      <w:pPr>
        <w:pStyle w:val="Restitle"/>
      </w:pPr>
      <w:r w:rsidRPr="009C7CEE">
        <w:t xml:space="preserve">Dispositions relatives aux stations terriennes placées à bord de navires </w:t>
      </w:r>
      <w:r w:rsidRPr="009C7CEE">
        <w:br/>
        <w:t>qui sont exploitées dans des réseaux du service fixe par satellite</w:t>
      </w:r>
      <w:r w:rsidRPr="009C7CEE">
        <w:br/>
        <w:t xml:space="preserve">dans les bandes 5 925-6 425 MHz et 14-14,5 GHz </w:t>
      </w:r>
      <w:r w:rsidRPr="009C7CEE">
        <w:br/>
        <w:t>pour les liaisons montantes</w:t>
      </w:r>
    </w:p>
    <w:p w:rsidR="009244F1" w:rsidRDefault="009244F1" w:rsidP="0032202E">
      <w:pPr>
        <w:pStyle w:val="Reasons"/>
      </w:pPr>
    </w:p>
    <w:p w:rsidR="00A307FE" w:rsidRDefault="009244F1" w:rsidP="009244F1">
      <w:pPr>
        <w:jc w:val="center"/>
      </w:pPr>
      <w:r>
        <w:t>______________</w:t>
      </w:r>
    </w:p>
    <w:sectPr w:rsidR="00A307F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8E" w:rsidRDefault="0055098E">
      <w:r>
        <w:separator/>
      </w:r>
    </w:p>
  </w:endnote>
  <w:endnote w:type="continuationSeparator" w:id="0">
    <w:p w:rsidR="0055098E" w:rsidRDefault="0055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26D7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63" w:rsidRDefault="00CE26D7">
    <w:pPr>
      <w:pStyle w:val="Footer"/>
    </w:pPr>
    <w:r>
      <w:fldChar w:fldCharType="begin"/>
    </w:r>
    <w:r>
      <w:instrText xml:space="preserve"> FILENAM</w:instrText>
    </w:r>
    <w:r>
      <w:instrText xml:space="preserve">E \p  \* MERGEFORMAT </w:instrText>
    </w:r>
    <w:r>
      <w:fldChar w:fldCharType="separate"/>
    </w:r>
    <w:r w:rsidR="007C0F63">
      <w:t>P:\FRA\ITU-R\CONF-R\CMR15\000\085ADD08F.docx</w:t>
    </w:r>
    <w:r>
      <w:fldChar w:fldCharType="end"/>
    </w:r>
    <w:r w:rsidR="007C0F63">
      <w:t xml:space="preserve"> (388598)</w:t>
    </w:r>
    <w:r w:rsidR="007C0F63">
      <w:tab/>
    </w:r>
    <w:r w:rsidR="007C0F63">
      <w:fldChar w:fldCharType="begin"/>
    </w:r>
    <w:r w:rsidR="007C0F63">
      <w:instrText xml:space="preserve"> SAVEDATE \@ DD.MM.YY </w:instrText>
    </w:r>
    <w:r w:rsidR="007C0F63">
      <w:fldChar w:fldCharType="separate"/>
    </w:r>
    <w:r>
      <w:t>23.10.15</w:t>
    </w:r>
    <w:r w:rsidR="007C0F63">
      <w:fldChar w:fldCharType="end"/>
    </w:r>
    <w:r w:rsidR="007C0F63">
      <w:tab/>
    </w:r>
    <w:r w:rsidR="007C0F63">
      <w:fldChar w:fldCharType="begin"/>
    </w:r>
    <w:r w:rsidR="007C0F63">
      <w:instrText xml:space="preserve"> PRINTDATE \@ DD.MM.YY </w:instrText>
    </w:r>
    <w:r w:rsidR="007C0F63">
      <w:fldChar w:fldCharType="separate"/>
    </w:r>
    <w:r w:rsidR="007C0F63">
      <w:t>05.06.03</w:t>
    </w:r>
    <w:r w:rsidR="007C0F63">
      <w:fldChar w:fldCharType="end"/>
    </w:r>
  </w:p>
  <w:p w:rsidR="00936D25" w:rsidRDefault="00936D25" w:rsidP="007C0F6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C0F63" w:rsidRDefault="00CE26D7" w:rsidP="00CE26D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C0F63">
      <w:t>P:\FRA\ITU-R\CONF-R\CMR15\000\085ADD08F.docx</w:t>
    </w:r>
    <w:r>
      <w:fldChar w:fldCharType="end"/>
    </w:r>
    <w:r>
      <w:t xml:space="preserve"> (388598)</w:t>
    </w:r>
    <w:r w:rsidR="007C0F63">
      <w:tab/>
    </w:r>
    <w:r w:rsidR="007C0F63">
      <w:fldChar w:fldCharType="begin"/>
    </w:r>
    <w:r w:rsidR="007C0F63">
      <w:instrText xml:space="preserve"> SAVEDATE \@ DD.MM.YY </w:instrText>
    </w:r>
    <w:r w:rsidR="007C0F63">
      <w:fldChar w:fldCharType="separate"/>
    </w:r>
    <w:r>
      <w:t>23.10.15</w:t>
    </w:r>
    <w:r w:rsidR="007C0F63">
      <w:fldChar w:fldCharType="end"/>
    </w:r>
    <w:r w:rsidR="007C0F63">
      <w:tab/>
    </w:r>
    <w:r w:rsidR="007C0F63">
      <w:fldChar w:fldCharType="begin"/>
    </w:r>
    <w:r w:rsidR="007C0F63">
      <w:instrText xml:space="preserve"> PRINTDATE \@ DD.MM.YY </w:instrText>
    </w:r>
    <w:r w:rsidR="007C0F63">
      <w:fldChar w:fldCharType="separate"/>
    </w:r>
    <w:r w:rsidR="007C0F63">
      <w:t>05.06.03</w:t>
    </w:r>
    <w:r w:rsidR="007C0F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8E" w:rsidRDefault="0055098E">
      <w:r>
        <w:rPr>
          <w:b/>
        </w:rPr>
        <w:t>_______________</w:t>
      </w:r>
    </w:p>
  </w:footnote>
  <w:footnote w:type="continuationSeparator" w:id="0">
    <w:p w:rsidR="0055098E" w:rsidRDefault="0055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26D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2166FBD-621A-4FDC-9851-840074252D3A}"/>
    <w:docVar w:name="dgnword-eventsink" w:val="185432248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0C95"/>
    <w:rsid w:val="00545E34"/>
    <w:rsid w:val="0055098E"/>
    <w:rsid w:val="005838F0"/>
    <w:rsid w:val="00586CF2"/>
    <w:rsid w:val="005C3768"/>
    <w:rsid w:val="005C6C3F"/>
    <w:rsid w:val="00613635"/>
    <w:rsid w:val="0062093D"/>
    <w:rsid w:val="00637ECF"/>
    <w:rsid w:val="00647B59"/>
    <w:rsid w:val="006713EA"/>
    <w:rsid w:val="00690C7B"/>
    <w:rsid w:val="006A219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C0F63"/>
    <w:rsid w:val="00851625"/>
    <w:rsid w:val="00863C0A"/>
    <w:rsid w:val="008A3120"/>
    <w:rsid w:val="008D41BE"/>
    <w:rsid w:val="008D58D3"/>
    <w:rsid w:val="00923064"/>
    <w:rsid w:val="009244F1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07FE"/>
    <w:rsid w:val="00A37105"/>
    <w:rsid w:val="00A606C3"/>
    <w:rsid w:val="00A63885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B084F"/>
    <w:rsid w:val="00CD516F"/>
    <w:rsid w:val="00CE26D7"/>
    <w:rsid w:val="00D119A7"/>
    <w:rsid w:val="00D25FBA"/>
    <w:rsid w:val="00D32B28"/>
    <w:rsid w:val="00D42954"/>
    <w:rsid w:val="00D66EAC"/>
    <w:rsid w:val="00D730DF"/>
    <w:rsid w:val="00D772F0"/>
    <w:rsid w:val="00D77BDC"/>
    <w:rsid w:val="00DC0F7B"/>
    <w:rsid w:val="00DC402B"/>
    <w:rsid w:val="00DE0932"/>
    <w:rsid w:val="00E03A27"/>
    <w:rsid w:val="00E049F1"/>
    <w:rsid w:val="00E37A25"/>
    <w:rsid w:val="00E525B3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163CB"/>
    <w:rsid w:val="00FA3BBF"/>
    <w:rsid w:val="00FC41F8"/>
    <w:rsid w:val="00FF05E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4D2DAE3-093E-4A49-91FA-41343EF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styleId="BalloonText">
    <w:name w:val="Balloon Text"/>
    <w:basedOn w:val="Normal"/>
    <w:link w:val="BalloonTextChar"/>
    <w:semiHidden/>
    <w:unhideWhenUsed/>
    <w:rsid w:val="00F163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63CB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R15-WRC15-C-0085!A8!MSW-F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F9329-6D54-4446-8DBD-93E3C980D7DF}">
  <ds:schemaRefs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R15-WRC15-C-0085!A8!MSW-F</vt:lpstr>
      <vt:lpstr>R15-WRC15-C-0085!A8!MSW-F</vt:lpstr>
    </vt:vector>
  </TitlesOfParts>
  <Manager>Secrétariat général - Pool</Manager>
  <Company>Union internationale des télécommunications (UIT)</Company>
  <LinksUpToDate>false</LinksUpToDate>
  <CharactersWithSpaces>1695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R15-WRC15-C-0085!A8!MSW-F</dc:title>
  <dc:subject>Conférence mondiale des radiocommunications - 2015</dc:subject>
  <dc:creator>Documents Proposals Manager (DPM)</dc:creator>
  <cp:keywords>DPM_v5.2015.10.21_prod</cp:keywords>
  <dc:description/>
  <cp:lastModifiedBy>Jones, Jacqueline</cp:lastModifiedBy>
  <cp:revision>6</cp:revision>
  <cp:lastPrinted>2003-06-05T19:34:00Z</cp:lastPrinted>
  <dcterms:created xsi:type="dcterms:W3CDTF">2015-10-23T08:37:00Z</dcterms:created>
  <dcterms:modified xsi:type="dcterms:W3CDTF">2015-10-25T13:23:00Z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