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632" w:type="dxa"/>
        <w:tblLayout w:type="fixed"/>
        <w:tblLook w:val="0000" w:firstRow="0" w:lastRow="0" w:firstColumn="0" w:lastColumn="0" w:noHBand="0" w:noVBand="0"/>
      </w:tblPr>
      <w:tblGrid>
        <w:gridCol w:w="6663"/>
        <w:gridCol w:w="3368"/>
        <w:gridCol w:w="601"/>
      </w:tblGrid>
      <w:tr w:rsidR="0090121B" w:rsidRPr="0002785D" w:rsidTr="00021ABE">
        <w:trPr>
          <w:gridAfter w:val="1"/>
          <w:wAfter w:w="601" w:type="dxa"/>
          <w:cantSplit/>
        </w:trPr>
        <w:tc>
          <w:tcPr>
            <w:tcW w:w="6663" w:type="dxa"/>
          </w:tcPr>
          <w:p w:rsidR="0090121B" w:rsidRPr="005758DE"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368" w:type="dxa"/>
          </w:tcPr>
          <w:p w:rsidR="0090121B" w:rsidRPr="0002785D" w:rsidRDefault="00CE7431" w:rsidP="00CE7431">
            <w:pPr>
              <w:spacing w:before="0" w:line="240" w:lineRule="atLeast"/>
              <w:jc w:val="right"/>
              <w:rPr>
                <w:lang w:val="en-US"/>
              </w:rPr>
            </w:pPr>
            <w:bookmarkStart w:id="0" w:name="ditulogo"/>
            <w:bookmarkEnd w:id="0"/>
            <w:r>
              <w:rPr>
                <w:noProof/>
                <w:lang w:eastAsia="zh-CN"/>
              </w:rPr>
              <w:drawing>
                <wp:inline distT="0" distB="0" distL="0" distR="0" wp14:anchorId="5EF557D1" wp14:editId="0536E77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021ABE">
        <w:trPr>
          <w:gridAfter w:val="1"/>
          <w:wAfter w:w="601" w:type="dxa"/>
          <w:cantSplit/>
        </w:trPr>
        <w:tc>
          <w:tcPr>
            <w:tcW w:w="6663"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368"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021ABE">
        <w:trPr>
          <w:gridAfter w:val="1"/>
          <w:wAfter w:w="601" w:type="dxa"/>
          <w:cantSplit/>
        </w:trPr>
        <w:tc>
          <w:tcPr>
            <w:tcW w:w="6663"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368"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021ABE">
        <w:trPr>
          <w:cantSplit/>
        </w:trPr>
        <w:tc>
          <w:tcPr>
            <w:tcW w:w="6663"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969" w:type="dxa"/>
            <w:gridSpan w:val="2"/>
            <w:shd w:val="clear" w:color="auto" w:fill="auto"/>
          </w:tcPr>
          <w:p w:rsidR="0090121B" w:rsidRPr="0002785D" w:rsidRDefault="00AE658F" w:rsidP="0045384C">
            <w:pPr>
              <w:spacing w:before="0"/>
              <w:rPr>
                <w:rFonts w:ascii="Verdana" w:hAnsi="Verdana"/>
                <w:sz w:val="20"/>
                <w:lang w:val="en-US"/>
              </w:rPr>
            </w:pPr>
            <w:r>
              <w:rPr>
                <w:rFonts w:ascii="Verdana" w:eastAsia="SimSun" w:hAnsi="Verdana" w:cs="Traditional Arabic"/>
                <w:b/>
                <w:sz w:val="20"/>
                <w:lang w:val="en-US"/>
              </w:rPr>
              <w:t>Addéndum 4 al</w:t>
            </w:r>
            <w:r>
              <w:rPr>
                <w:rFonts w:ascii="Verdana" w:eastAsia="SimSun" w:hAnsi="Verdana" w:cs="Traditional Arabic"/>
                <w:b/>
                <w:sz w:val="20"/>
                <w:lang w:val="en-US"/>
              </w:rPr>
              <w:br/>
              <w:t>Documento 85(Add.23)(Add.1)</w:t>
            </w:r>
            <w:r w:rsidR="0090121B" w:rsidRPr="0002785D">
              <w:rPr>
                <w:rFonts w:ascii="Verdana" w:hAnsi="Verdana"/>
                <w:b/>
                <w:sz w:val="20"/>
                <w:lang w:val="en-US"/>
              </w:rPr>
              <w:t>-</w:t>
            </w:r>
            <w:r w:rsidRPr="0002785D">
              <w:rPr>
                <w:rFonts w:ascii="Verdana" w:hAnsi="Verdana"/>
                <w:b/>
                <w:sz w:val="20"/>
                <w:lang w:val="en-US"/>
              </w:rPr>
              <w:t>S</w:t>
            </w:r>
          </w:p>
        </w:tc>
      </w:tr>
      <w:bookmarkEnd w:id="1"/>
      <w:tr w:rsidR="000A5B9A" w:rsidRPr="0002785D" w:rsidTr="00021ABE">
        <w:trPr>
          <w:gridAfter w:val="1"/>
          <w:wAfter w:w="601" w:type="dxa"/>
          <w:cantSplit/>
        </w:trPr>
        <w:tc>
          <w:tcPr>
            <w:tcW w:w="6663" w:type="dxa"/>
            <w:shd w:val="clear" w:color="auto" w:fill="auto"/>
          </w:tcPr>
          <w:p w:rsidR="000A5B9A" w:rsidRPr="0002785D" w:rsidRDefault="000A5B9A" w:rsidP="0045384C">
            <w:pPr>
              <w:spacing w:before="0" w:after="48"/>
              <w:rPr>
                <w:rFonts w:ascii="Verdana" w:hAnsi="Verdana"/>
                <w:b/>
                <w:smallCaps/>
                <w:sz w:val="20"/>
                <w:lang w:val="en-US"/>
              </w:rPr>
            </w:pPr>
          </w:p>
        </w:tc>
        <w:tc>
          <w:tcPr>
            <w:tcW w:w="3368"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16 de octubre de 2015</w:t>
            </w:r>
          </w:p>
        </w:tc>
      </w:tr>
      <w:tr w:rsidR="000A5B9A" w:rsidRPr="0002785D" w:rsidTr="00021ABE">
        <w:trPr>
          <w:gridAfter w:val="1"/>
          <w:wAfter w:w="601" w:type="dxa"/>
          <w:cantSplit/>
        </w:trPr>
        <w:tc>
          <w:tcPr>
            <w:tcW w:w="6663" w:type="dxa"/>
          </w:tcPr>
          <w:p w:rsidR="000A5B9A" w:rsidRPr="0002785D" w:rsidRDefault="000A5B9A" w:rsidP="0045384C">
            <w:pPr>
              <w:spacing w:before="0" w:after="48"/>
              <w:rPr>
                <w:rFonts w:ascii="Verdana" w:hAnsi="Verdana"/>
                <w:b/>
                <w:smallCaps/>
                <w:sz w:val="20"/>
                <w:lang w:val="en-US"/>
              </w:rPr>
            </w:pPr>
          </w:p>
        </w:tc>
        <w:tc>
          <w:tcPr>
            <w:tcW w:w="3368"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021ABE">
        <w:trPr>
          <w:gridAfter w:val="1"/>
          <w:wAfter w:w="601" w:type="dxa"/>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021ABE">
        <w:trPr>
          <w:gridAfter w:val="1"/>
          <w:wAfter w:w="601" w:type="dxa"/>
          <w:cantSplit/>
        </w:trPr>
        <w:tc>
          <w:tcPr>
            <w:tcW w:w="10031" w:type="dxa"/>
            <w:gridSpan w:val="2"/>
          </w:tcPr>
          <w:p w:rsidR="000A5B9A" w:rsidRPr="00255E30" w:rsidRDefault="007609BA" w:rsidP="000A5B9A">
            <w:pPr>
              <w:pStyle w:val="Source"/>
            </w:pPr>
            <w:bookmarkStart w:id="2" w:name="dsource" w:colFirst="0" w:colLast="0"/>
            <w:r w:rsidRPr="00255E30">
              <w:t>Burundi (República de)/Kenya (República de)/Uganda (República de)/</w:t>
            </w:r>
            <w:r w:rsidR="00255E30" w:rsidRPr="00255E30">
              <w:br/>
            </w:r>
            <w:r w:rsidRPr="00255E30">
              <w:t>Rwanda (República de)/Tanzanía (República Unida de)</w:t>
            </w:r>
          </w:p>
        </w:tc>
      </w:tr>
      <w:tr w:rsidR="000A5B9A" w:rsidRPr="0002785D" w:rsidTr="00021ABE">
        <w:trPr>
          <w:gridAfter w:val="1"/>
          <w:wAfter w:w="601" w:type="dxa"/>
          <w:cantSplit/>
        </w:trPr>
        <w:tc>
          <w:tcPr>
            <w:tcW w:w="10031" w:type="dxa"/>
            <w:gridSpan w:val="2"/>
          </w:tcPr>
          <w:p w:rsidR="000A5B9A" w:rsidRPr="005758DE" w:rsidRDefault="000A5B9A" w:rsidP="005758DE">
            <w:pPr>
              <w:pStyle w:val="Title1"/>
            </w:pPr>
            <w:bookmarkStart w:id="3" w:name="dtitle1" w:colFirst="0" w:colLast="0"/>
            <w:bookmarkEnd w:id="2"/>
            <w:r w:rsidRPr="005758DE">
              <w:t>Prop</w:t>
            </w:r>
            <w:r w:rsidR="005758DE" w:rsidRPr="005758DE">
              <w:t>uestas para los trabajos de la conferencia</w:t>
            </w:r>
          </w:p>
        </w:tc>
      </w:tr>
      <w:tr w:rsidR="000A5B9A" w:rsidRPr="0002785D" w:rsidTr="00021ABE">
        <w:trPr>
          <w:gridAfter w:val="1"/>
          <w:wAfter w:w="601" w:type="dxa"/>
          <w:cantSplit/>
        </w:trPr>
        <w:tc>
          <w:tcPr>
            <w:tcW w:w="10031" w:type="dxa"/>
            <w:gridSpan w:val="2"/>
          </w:tcPr>
          <w:p w:rsidR="000A5B9A" w:rsidRPr="005758DE" w:rsidRDefault="000A5B9A" w:rsidP="000A5B9A">
            <w:pPr>
              <w:pStyle w:val="Title2"/>
            </w:pPr>
            <w:bookmarkStart w:id="4" w:name="dtitle2" w:colFirst="0" w:colLast="0"/>
            <w:bookmarkEnd w:id="3"/>
          </w:p>
        </w:tc>
      </w:tr>
      <w:tr w:rsidR="000A5B9A" w:rsidTr="00021ABE">
        <w:trPr>
          <w:gridAfter w:val="1"/>
          <w:wAfter w:w="601" w:type="dxa"/>
          <w:cantSplit/>
        </w:trPr>
        <w:tc>
          <w:tcPr>
            <w:tcW w:w="10031" w:type="dxa"/>
            <w:gridSpan w:val="2"/>
          </w:tcPr>
          <w:p w:rsidR="000A5B9A" w:rsidRDefault="000A5B9A" w:rsidP="000A5B9A">
            <w:pPr>
              <w:pStyle w:val="Agendaitem"/>
            </w:pPr>
            <w:bookmarkStart w:id="5" w:name="dtitle3" w:colFirst="0" w:colLast="0"/>
            <w:bookmarkEnd w:id="4"/>
            <w:r w:rsidRPr="00AE658F">
              <w:t>Punto 9.1(9.1.4) del orden del día</w:t>
            </w:r>
          </w:p>
        </w:tc>
      </w:tr>
    </w:tbl>
    <w:bookmarkEnd w:id="5"/>
    <w:p w:rsidR="006C20F8" w:rsidRPr="00211854" w:rsidRDefault="00F10FA7" w:rsidP="006C20F8">
      <w:r w:rsidRPr="00211854">
        <w:t>9</w:t>
      </w:r>
      <w:r w:rsidRPr="00211854">
        <w:tab/>
        <w:t>examinar y aprobar el Informe del Director de la Oficina de Radiocomunicaciones, de conformidad con el Artículo 7 del Convenio:</w:t>
      </w:r>
    </w:p>
    <w:p w:rsidR="001C0E40" w:rsidRPr="00482C06" w:rsidRDefault="00F10FA7" w:rsidP="00482C06">
      <w:r w:rsidRPr="00211854">
        <w:t>9.1</w:t>
      </w:r>
      <w:r w:rsidRPr="00211854">
        <w:tab/>
        <w:t>sobre las actividades del Sector de Radiocomunicaciones desde la CMR-12;</w:t>
      </w:r>
    </w:p>
    <w:p w:rsidR="001C0E40" w:rsidRDefault="00F10FA7" w:rsidP="007829AA">
      <w:r>
        <w:t xml:space="preserve">9.1(9.1.4) </w:t>
      </w:r>
      <w:r>
        <w:tab/>
      </w:r>
      <w:r w:rsidRPr="00A064AD">
        <w:t xml:space="preserve">Resolución </w:t>
      </w:r>
      <w:r w:rsidRPr="00FE538C">
        <w:rPr>
          <w:b/>
          <w:bCs/>
        </w:rPr>
        <w:t>67 (CMR-12)</w:t>
      </w:r>
      <w:r w:rsidRPr="00A064AD">
        <w:t xml:space="preserve"> - Actualización y reorganización del Reglamento de Radiocomunicaciones</w:t>
      </w:r>
    </w:p>
    <w:p w:rsidR="002118C1" w:rsidRPr="000B69BE" w:rsidRDefault="002118C1" w:rsidP="007829AA"/>
    <w:p w:rsidR="005758DE" w:rsidRPr="00411ED2" w:rsidRDefault="005758DE" w:rsidP="005758DE">
      <w:pPr>
        <w:pStyle w:val="Headingb"/>
        <w:rPr>
          <w:lang w:val="es-ES"/>
        </w:rPr>
      </w:pPr>
      <w:r w:rsidRPr="00411ED2">
        <w:rPr>
          <w:lang w:val="es-ES"/>
        </w:rPr>
        <w:t>Introducción</w:t>
      </w:r>
    </w:p>
    <w:p w:rsidR="005758DE" w:rsidRPr="001A1FD2" w:rsidRDefault="005758DE" w:rsidP="005758DE">
      <w:pPr>
        <w:rPr>
          <w:lang w:eastAsia="zh-CN"/>
        </w:rPr>
      </w:pPr>
      <w:r w:rsidRPr="001A1FD2">
        <w:rPr>
          <w:lang w:eastAsia="zh-CN"/>
        </w:rPr>
        <w:t xml:space="preserve">De conformidad con la Resolución </w:t>
      </w:r>
      <w:r w:rsidRPr="00AB55C4">
        <w:rPr>
          <w:lang w:eastAsia="zh-CN"/>
        </w:rPr>
        <w:t>67 (CMR-12),</w:t>
      </w:r>
      <w:r w:rsidRPr="001A1FD2">
        <w:rPr>
          <w:lang w:eastAsia="zh-CN"/>
        </w:rPr>
        <w:t xml:space="preserve"> el UIT-R llevó a cabo diversos estudios durante este periodo de estudios y consideró la opción de actualizar, examinar y revisar la información obsoleta, y de reorganizar determinadas partes del Reglamento de Radiocomunicaciones (RR), con excepción de los Artículos </w:t>
      </w:r>
      <w:r w:rsidRPr="00AB55C4">
        <w:rPr>
          <w:lang w:eastAsia="zh-CN"/>
        </w:rPr>
        <w:t>1, 4, 5, 6, 7, 8, 9, 11, 13, 14, 15, 16, 17, 18, 21, 22, 23 y 59</w:t>
      </w:r>
      <w:r w:rsidRPr="001A1FD2">
        <w:rPr>
          <w:lang w:eastAsia="zh-CN"/>
        </w:rPr>
        <w:t xml:space="preserve"> y de aquellas partes que son objeto de una revisión periódica.</w:t>
      </w:r>
    </w:p>
    <w:p w:rsidR="005758DE" w:rsidRPr="001A1FD2" w:rsidRDefault="005758DE" w:rsidP="005758DE">
      <w:pPr>
        <w:rPr>
          <w:rFonts w:eastAsia="SimSun"/>
          <w:lang w:eastAsia="zh-CN"/>
        </w:rPr>
      </w:pPr>
      <w:r w:rsidRPr="001A1FD2">
        <w:rPr>
          <w:rFonts w:eastAsia="SimSun"/>
          <w:lang w:eastAsia="zh-CN"/>
        </w:rPr>
        <w:t>Con arreglo a las contribuciones y los documentos presentados para las reuniones del grupo responsable del UIT-R, se han desarrollado los siguientes asuntos:</w:t>
      </w:r>
    </w:p>
    <w:p w:rsidR="005758DE" w:rsidRPr="001A1FD2" w:rsidRDefault="005758DE" w:rsidP="005758DE">
      <w:pPr>
        <w:pStyle w:val="enumlev1"/>
        <w:rPr>
          <w:rStyle w:val="Artdef"/>
          <w:b w:val="0"/>
        </w:rPr>
      </w:pPr>
      <w:r w:rsidRPr="001A1FD2">
        <w:rPr>
          <w:rFonts w:eastAsia="SimSun"/>
        </w:rPr>
        <w:t>–</w:t>
      </w:r>
      <w:r w:rsidRPr="001A1FD2">
        <w:rPr>
          <w:rFonts w:eastAsia="SimSun"/>
        </w:rPr>
        <w:tab/>
      </w:r>
      <w:r w:rsidRPr="001A1FD2">
        <w:t xml:space="preserve">Asunto A: Modificación del Artículo </w:t>
      </w:r>
      <w:r w:rsidRPr="001A1FD2">
        <w:rPr>
          <w:b/>
          <w:bCs/>
        </w:rPr>
        <w:t>2</w:t>
      </w:r>
      <w:r w:rsidR="007D11FE">
        <w:t xml:space="preserve"> del RR;</w:t>
      </w:r>
      <w:r w:rsidRPr="001A1FD2">
        <w:t xml:space="preserve"> y</w:t>
      </w:r>
    </w:p>
    <w:p w:rsidR="005758DE" w:rsidRPr="001A1FD2" w:rsidRDefault="005758DE" w:rsidP="005758DE">
      <w:pPr>
        <w:pStyle w:val="enumlev1"/>
      </w:pPr>
      <w:r w:rsidRPr="001A1FD2">
        <w:rPr>
          <w:rFonts w:eastAsia="SimSun"/>
        </w:rPr>
        <w:t>–</w:t>
      </w:r>
      <w:r w:rsidRPr="001A1FD2">
        <w:rPr>
          <w:rFonts w:eastAsia="SimSun"/>
        </w:rPr>
        <w:tab/>
      </w:r>
      <w:r w:rsidRPr="001A1FD2">
        <w:t>Asunto B: Modificación de los títulos de algunos Artículos del RR para que reflejen mejor el cometido de dichos artículos.</w:t>
      </w:r>
    </w:p>
    <w:p w:rsidR="005758DE" w:rsidRDefault="005758DE" w:rsidP="008D522B">
      <w:pPr>
        <w:rPr>
          <w:lang w:val="es-ES"/>
        </w:rPr>
      </w:pPr>
      <w:r>
        <w:rPr>
          <w:lang w:val="es-ES"/>
        </w:rPr>
        <w:t>Los países miembros de la EACO (</w:t>
      </w:r>
      <w:r w:rsidR="008D522B" w:rsidRPr="00D53F46">
        <w:t>BDI/KEN</w:t>
      </w:r>
      <w:r w:rsidR="008D522B">
        <w:t>/UGA</w:t>
      </w:r>
      <w:r w:rsidR="008D522B" w:rsidRPr="00D53F46">
        <w:t>/RRW/TZA</w:t>
      </w:r>
      <w:bookmarkStart w:id="6" w:name="_GoBack"/>
      <w:bookmarkEnd w:id="6"/>
      <w:r>
        <w:rPr>
          <w:lang w:val="es-ES"/>
        </w:rPr>
        <w:t xml:space="preserve">) apoyan la </w:t>
      </w:r>
      <w:r w:rsidRPr="005758DE">
        <w:rPr>
          <w:b/>
          <w:bCs/>
          <w:lang w:val="es-ES"/>
        </w:rPr>
        <w:t>Opción A2 y la B2</w:t>
      </w:r>
      <w:r>
        <w:rPr>
          <w:lang w:val="es-ES"/>
        </w:rPr>
        <w:t xml:space="preserve"> que se proponen en el Informe de la RPC.</w:t>
      </w:r>
    </w:p>
    <w:p w:rsidR="005758DE" w:rsidRPr="005758DE" w:rsidRDefault="005758DE" w:rsidP="005758DE">
      <w:pPr>
        <w:pStyle w:val="Headingb"/>
        <w:rPr>
          <w:lang w:val="es-ES"/>
        </w:rPr>
      </w:pPr>
      <w:r w:rsidRPr="005758DE">
        <w:rPr>
          <w:lang w:val="es-ES"/>
        </w:rPr>
        <w:t>Propuesta</w:t>
      </w:r>
    </w:p>
    <w:p w:rsidR="005758DE" w:rsidRDefault="005758DE" w:rsidP="000567CE">
      <w:pPr>
        <w:rPr>
          <w:lang w:val="es-ES"/>
        </w:rPr>
      </w:pPr>
      <w:r>
        <w:rPr>
          <w:lang w:val="es-ES"/>
        </w:rPr>
        <w:t xml:space="preserve">La propuesta de </w:t>
      </w:r>
      <w:r w:rsidR="000567CE" w:rsidRPr="00D53F46">
        <w:t>BDI/KEN</w:t>
      </w:r>
      <w:r w:rsidR="000567CE">
        <w:t>/UGA</w:t>
      </w:r>
      <w:r w:rsidR="000567CE" w:rsidRPr="00D53F46">
        <w:t xml:space="preserve">/RRW/TZA </w:t>
      </w:r>
      <w:r w:rsidRPr="00411ED2">
        <w:rPr>
          <w:lang w:val="es-ES"/>
        </w:rPr>
        <w:t>(países miembros de la EACO)</w:t>
      </w:r>
      <w:r>
        <w:rPr>
          <w:lang w:val="es-ES"/>
        </w:rPr>
        <w:t xml:space="preserve"> es la siguiente:</w:t>
      </w:r>
    </w:p>
    <w:p w:rsidR="008750A8" w:rsidRDefault="008750A8" w:rsidP="008750A8">
      <w:pPr>
        <w:tabs>
          <w:tab w:val="clear" w:pos="1134"/>
          <w:tab w:val="clear" w:pos="1871"/>
          <w:tab w:val="clear" w:pos="2268"/>
        </w:tabs>
        <w:overflowPunct/>
        <w:autoSpaceDE/>
        <w:autoSpaceDN/>
        <w:adjustRightInd/>
        <w:spacing w:before="0"/>
        <w:textAlignment w:val="auto"/>
      </w:pPr>
      <w:r>
        <w:br w:type="page"/>
      </w:r>
    </w:p>
    <w:p w:rsidR="005758DE" w:rsidRPr="005758DE" w:rsidRDefault="005758DE" w:rsidP="005758DE">
      <w:pPr>
        <w:pStyle w:val="Annextitle"/>
      </w:pPr>
      <w:r w:rsidRPr="005758DE">
        <w:lastRenderedPageBreak/>
        <w:t>Propuestas relativas al Tema A: Modificación del Artículo 2 del RR</w:t>
      </w:r>
    </w:p>
    <w:p w:rsidR="00F008F3" w:rsidRPr="00245062" w:rsidRDefault="00F10FA7" w:rsidP="00D12433">
      <w:pPr>
        <w:pStyle w:val="ArtNo"/>
      </w:pPr>
      <w:r w:rsidRPr="00245062">
        <w:t xml:space="preserve">ARTÍCULO </w:t>
      </w:r>
      <w:r w:rsidRPr="00245062">
        <w:rPr>
          <w:rStyle w:val="href"/>
        </w:rPr>
        <w:t>2</w:t>
      </w:r>
    </w:p>
    <w:p w:rsidR="00F008F3" w:rsidRPr="00245062" w:rsidRDefault="00F10FA7" w:rsidP="00F008F3">
      <w:pPr>
        <w:pStyle w:val="Arttitle"/>
      </w:pPr>
      <w:r w:rsidRPr="00245062">
        <w:t>Nomenclatura</w:t>
      </w:r>
    </w:p>
    <w:p w:rsidR="00F008F3" w:rsidRPr="00245062" w:rsidRDefault="00F10FA7" w:rsidP="00324EA5">
      <w:pPr>
        <w:pStyle w:val="Section1"/>
      </w:pPr>
      <w:r w:rsidRPr="00245062">
        <w:t>Sección I – Bandas de frecuencias y longitudes de onda</w:t>
      </w:r>
    </w:p>
    <w:p w:rsidR="00705FB0" w:rsidRDefault="00F10FA7" w:rsidP="003218DF">
      <w:pPr>
        <w:pStyle w:val="Proposal"/>
      </w:pPr>
      <w:r>
        <w:t>MOD</w:t>
      </w:r>
      <w:r>
        <w:tab/>
      </w:r>
      <w:r w:rsidR="003218DF">
        <w:t>BDI/KEN/UGA/RRW/TZA/</w:t>
      </w:r>
      <w:r>
        <w:t>85A23A1A4/1</w:t>
      </w:r>
    </w:p>
    <w:p w:rsidR="00F008F3" w:rsidRPr="00245062" w:rsidRDefault="00F10FA7" w:rsidP="00F008F3">
      <w:pPr>
        <w:pStyle w:val="Normalaftertitle"/>
      </w:pPr>
      <w:r w:rsidRPr="00D07895">
        <w:rPr>
          <w:rStyle w:val="Artdef"/>
        </w:rPr>
        <w:t>2.1</w:t>
      </w:r>
      <w:r w:rsidRPr="00D07895">
        <w:rPr>
          <w:rStyle w:val="Artdef"/>
        </w:rPr>
        <w:tab/>
      </w:r>
      <w:r w:rsidRPr="00245062">
        <w:tab/>
        <w:t>El espectro radioeléctrico se subdivide en nueve bandas de frecuencias, que se designan por números enteros, en orden creciente, de acuerdo con el siguiente cuadro. Dado que la unidad de frecuencia es el hertzio (Hz), las frecuencias se expresan:</w:t>
      </w:r>
    </w:p>
    <w:p w:rsidR="00F008F3" w:rsidRPr="00245062" w:rsidRDefault="00F10FA7" w:rsidP="00F008F3">
      <w:pPr>
        <w:pStyle w:val="enumlev2"/>
      </w:pPr>
      <w:r w:rsidRPr="00245062">
        <w:t>–</w:t>
      </w:r>
      <w:r w:rsidRPr="00245062">
        <w:tab/>
        <w:t>en kilohertzios (kHz) hasta 3</w:t>
      </w:r>
      <w:r w:rsidRPr="00391069">
        <w:t> </w:t>
      </w:r>
      <w:r w:rsidRPr="00245062">
        <w:t>000 kHz, inclusive;</w:t>
      </w:r>
    </w:p>
    <w:p w:rsidR="00F008F3" w:rsidRPr="00245062" w:rsidRDefault="00F10FA7" w:rsidP="00F008F3">
      <w:pPr>
        <w:pStyle w:val="enumlev2"/>
      </w:pPr>
      <w:r w:rsidRPr="00245062">
        <w:t>–</w:t>
      </w:r>
      <w:r w:rsidRPr="00245062">
        <w:tab/>
        <w:t>en megahertzios (MHz) por encima de 3 MHz hasta 3</w:t>
      </w:r>
      <w:r w:rsidRPr="00757B5D">
        <w:t> </w:t>
      </w:r>
      <w:r w:rsidRPr="00245062">
        <w:t>000 MHz, inclusive;</w:t>
      </w:r>
    </w:p>
    <w:p w:rsidR="00F008F3" w:rsidRPr="00640906" w:rsidRDefault="00F10FA7" w:rsidP="00F008F3">
      <w:pPr>
        <w:pStyle w:val="enumlev2"/>
      </w:pPr>
      <w:r w:rsidRPr="00640906">
        <w:t>–</w:t>
      </w:r>
      <w:r w:rsidRPr="00640906">
        <w:tab/>
        <w:t>en gigahertzios (GHz) por encima de 3 GHz hasta 3</w:t>
      </w:r>
      <w:r w:rsidRPr="00757B5D">
        <w:t> </w:t>
      </w:r>
      <w:r w:rsidRPr="00640906">
        <w:t>000 GHz, inclusive.</w:t>
      </w:r>
    </w:p>
    <w:p w:rsidR="00F008F3" w:rsidRPr="00245062" w:rsidRDefault="00F10FA7" w:rsidP="005758DE">
      <w:pPr>
        <w:spacing w:after="120"/>
        <w:rPr>
          <w:color w:val="000000"/>
          <w:sz w:val="16"/>
          <w:szCs w:val="16"/>
        </w:rPr>
      </w:pPr>
      <w:r w:rsidRPr="00D8690E">
        <w:tab/>
      </w:r>
      <w:r w:rsidRPr="00D8690E">
        <w:tab/>
        <w:t>Sin embargo, siempre que la aplicación de esta disposición plantee graves dificultades, por ejemplo, en la notificación e inscripción de frecuencias, en las listas de frecuencias y en cuestiones conexas, se podrán efectuar cambios razonables.</w:t>
      </w:r>
      <w:r w:rsidRPr="00CE5189">
        <w:rPr>
          <w:rStyle w:val="FootnoteReference"/>
          <w:szCs w:val="18"/>
        </w:rPr>
        <w:t>1</w:t>
      </w:r>
      <w:r w:rsidRPr="00245062">
        <w:rPr>
          <w:color w:val="000000"/>
          <w:sz w:val="16"/>
          <w:szCs w:val="16"/>
        </w:rPr>
        <w:t>     (CMR-07)</w:t>
      </w:r>
    </w:p>
    <w:tbl>
      <w:tblPr>
        <w:tblW w:w="0" w:type="auto"/>
        <w:jc w:val="center"/>
        <w:tblLayout w:type="fixed"/>
        <w:tblCellMar>
          <w:left w:w="0" w:type="dxa"/>
          <w:right w:w="0" w:type="dxa"/>
        </w:tblCellMar>
        <w:tblLook w:val="0000" w:firstRow="0" w:lastRow="0" w:firstColumn="0" w:lastColumn="0" w:noHBand="0" w:noVBand="0"/>
      </w:tblPr>
      <w:tblGrid>
        <w:gridCol w:w="964"/>
        <w:gridCol w:w="1247"/>
        <w:gridCol w:w="2551"/>
        <w:gridCol w:w="2324"/>
        <w:gridCol w:w="1418"/>
      </w:tblGrid>
      <w:tr w:rsidR="00F008F3" w:rsidRPr="00245062" w:rsidTr="00BA112B">
        <w:trPr>
          <w:cantSplit/>
          <w:trHeight w:val="320"/>
          <w:jc w:val="center"/>
        </w:trPr>
        <w:tc>
          <w:tcPr>
            <w:tcW w:w="964" w:type="dxa"/>
            <w:tcBorders>
              <w:top w:val="single" w:sz="6" w:space="0" w:color="auto"/>
              <w:left w:val="single" w:sz="6" w:space="0" w:color="auto"/>
              <w:bottom w:val="single" w:sz="6" w:space="0" w:color="auto"/>
              <w:right w:val="single" w:sz="6" w:space="0" w:color="auto"/>
            </w:tcBorders>
            <w:vAlign w:val="center"/>
          </w:tcPr>
          <w:p w:rsidR="00F008F3" w:rsidRPr="00245062" w:rsidRDefault="00F10FA7" w:rsidP="00BA112B">
            <w:pPr>
              <w:pStyle w:val="Tablehead"/>
            </w:pPr>
            <w:r w:rsidRPr="00245062">
              <w:t>Número</w:t>
            </w:r>
            <w:r w:rsidRPr="00245062">
              <w:br/>
              <w:t>de la</w:t>
            </w:r>
            <w:r w:rsidRPr="00245062">
              <w:br/>
              <w:t>banda</w:t>
            </w:r>
          </w:p>
        </w:tc>
        <w:tc>
          <w:tcPr>
            <w:tcW w:w="1247" w:type="dxa"/>
            <w:tcBorders>
              <w:top w:val="single" w:sz="6" w:space="0" w:color="auto"/>
              <w:left w:val="single" w:sz="6" w:space="0" w:color="auto"/>
              <w:bottom w:val="single" w:sz="6" w:space="0" w:color="auto"/>
              <w:right w:val="single" w:sz="6" w:space="0" w:color="auto"/>
            </w:tcBorders>
            <w:vAlign w:val="center"/>
          </w:tcPr>
          <w:p w:rsidR="00F008F3" w:rsidRPr="00245062" w:rsidRDefault="00F10FA7" w:rsidP="00BA112B">
            <w:pPr>
              <w:pStyle w:val="Tablehead"/>
            </w:pPr>
            <w:r w:rsidRPr="00245062">
              <w:t>Símbolos</w:t>
            </w:r>
            <w:r w:rsidRPr="00245062">
              <w:br/>
              <w:t>(en inglés)</w:t>
            </w:r>
          </w:p>
        </w:tc>
        <w:tc>
          <w:tcPr>
            <w:tcW w:w="2551" w:type="dxa"/>
            <w:tcBorders>
              <w:top w:val="single" w:sz="6" w:space="0" w:color="auto"/>
              <w:left w:val="single" w:sz="6" w:space="0" w:color="auto"/>
              <w:bottom w:val="single" w:sz="6" w:space="0" w:color="auto"/>
              <w:right w:val="single" w:sz="6" w:space="0" w:color="auto"/>
            </w:tcBorders>
            <w:vAlign w:val="center"/>
          </w:tcPr>
          <w:p w:rsidR="00F008F3" w:rsidRPr="00245062" w:rsidRDefault="00F10FA7" w:rsidP="00BA112B">
            <w:pPr>
              <w:pStyle w:val="Tablehead"/>
            </w:pPr>
            <w:r w:rsidRPr="00245062">
              <w:t>Gama de frecuencias</w:t>
            </w:r>
            <w:r w:rsidRPr="00245062">
              <w:br/>
              <w:t>(excluido el límite inferior, pero incluido el superior)</w:t>
            </w:r>
          </w:p>
        </w:tc>
        <w:tc>
          <w:tcPr>
            <w:tcW w:w="2324" w:type="dxa"/>
            <w:tcBorders>
              <w:top w:val="single" w:sz="6" w:space="0" w:color="auto"/>
              <w:left w:val="single" w:sz="6" w:space="0" w:color="auto"/>
              <w:bottom w:val="single" w:sz="6" w:space="0" w:color="auto"/>
              <w:right w:val="single" w:sz="6" w:space="0" w:color="auto"/>
            </w:tcBorders>
            <w:vAlign w:val="center"/>
          </w:tcPr>
          <w:p w:rsidR="00F008F3" w:rsidRPr="00245062" w:rsidRDefault="00F10FA7" w:rsidP="00BA112B">
            <w:pPr>
              <w:pStyle w:val="Tablehead"/>
            </w:pPr>
            <w:r w:rsidRPr="00245062">
              <w:t>Subdivisión métrica</w:t>
            </w:r>
            <w:r w:rsidRPr="00245062">
              <w:br/>
              <w:t>correspondiente</w:t>
            </w:r>
          </w:p>
        </w:tc>
        <w:tc>
          <w:tcPr>
            <w:tcW w:w="1417" w:type="dxa"/>
            <w:tcBorders>
              <w:top w:val="single" w:sz="6" w:space="0" w:color="auto"/>
              <w:left w:val="single" w:sz="6" w:space="0" w:color="auto"/>
              <w:bottom w:val="single" w:sz="6" w:space="0" w:color="auto"/>
              <w:right w:val="single" w:sz="6" w:space="0" w:color="auto"/>
            </w:tcBorders>
            <w:vAlign w:val="center"/>
          </w:tcPr>
          <w:p w:rsidR="00F008F3" w:rsidRPr="00245062" w:rsidRDefault="00F10FA7" w:rsidP="00BA112B">
            <w:pPr>
              <w:pStyle w:val="Tablehead"/>
            </w:pPr>
            <w:del w:id="7" w:author="Saez Grau, Ricardo" w:date="2015-10-27T00:45:00Z">
              <w:r w:rsidRPr="00245062" w:rsidDel="00BA112B">
                <w:delText>Abreviaturas métricas para las bandas</w:delText>
              </w:r>
            </w:del>
          </w:p>
        </w:tc>
      </w:tr>
      <w:tr w:rsidR="00F008F3" w:rsidRPr="00245062" w:rsidTr="00BA112B">
        <w:trPr>
          <w:cantSplit/>
          <w:trHeight w:val="320"/>
          <w:jc w:val="center"/>
        </w:trPr>
        <w:tc>
          <w:tcPr>
            <w:tcW w:w="964" w:type="dxa"/>
            <w:tcBorders>
              <w:top w:val="single" w:sz="6" w:space="0" w:color="auto"/>
              <w:left w:val="single" w:sz="6" w:space="0" w:color="auto"/>
              <w:right w:val="single" w:sz="6" w:space="0" w:color="auto"/>
            </w:tcBorders>
          </w:tcPr>
          <w:p w:rsidR="00F008F3" w:rsidRPr="00245062" w:rsidRDefault="00F10FA7" w:rsidP="00BA112B">
            <w:pPr>
              <w:pStyle w:val="Tabletext"/>
              <w:jc w:val="center"/>
              <w:rPr>
                <w:color w:val="000000"/>
              </w:rPr>
            </w:pPr>
            <w:r w:rsidRPr="00245062">
              <w:rPr>
                <w:color w:val="000000"/>
              </w:rPr>
              <w:t>4</w:t>
            </w:r>
          </w:p>
        </w:tc>
        <w:tc>
          <w:tcPr>
            <w:tcW w:w="1247" w:type="dxa"/>
            <w:tcBorders>
              <w:top w:val="single" w:sz="6" w:space="0" w:color="auto"/>
              <w:left w:val="single" w:sz="6" w:space="0" w:color="auto"/>
              <w:right w:val="single" w:sz="6" w:space="0" w:color="auto"/>
            </w:tcBorders>
          </w:tcPr>
          <w:p w:rsidR="00F008F3" w:rsidRPr="00245062" w:rsidRDefault="00F10FA7" w:rsidP="00BA112B">
            <w:pPr>
              <w:pStyle w:val="Tabletext"/>
              <w:ind w:left="227"/>
              <w:rPr>
                <w:color w:val="000000"/>
              </w:rPr>
            </w:pPr>
            <w:r w:rsidRPr="00245062">
              <w:rPr>
                <w:color w:val="000000"/>
              </w:rPr>
              <w:t>VLF</w:t>
            </w:r>
          </w:p>
        </w:tc>
        <w:tc>
          <w:tcPr>
            <w:tcW w:w="2551" w:type="dxa"/>
            <w:tcBorders>
              <w:top w:val="single" w:sz="6" w:space="0" w:color="auto"/>
              <w:left w:val="single" w:sz="6" w:space="0" w:color="auto"/>
              <w:right w:val="single" w:sz="6" w:space="0" w:color="auto"/>
            </w:tcBorders>
          </w:tcPr>
          <w:p w:rsidR="00F008F3" w:rsidRPr="00245062" w:rsidRDefault="00F10FA7" w:rsidP="00BA112B">
            <w:pPr>
              <w:pStyle w:val="Tabletext"/>
              <w:ind w:left="227"/>
              <w:rPr>
                <w:color w:val="000000"/>
              </w:rPr>
            </w:pPr>
            <w:r w:rsidRPr="00245062">
              <w:rPr>
                <w:color w:val="000000"/>
              </w:rPr>
              <w:t>3 a 30 kHz</w:t>
            </w:r>
          </w:p>
        </w:tc>
        <w:tc>
          <w:tcPr>
            <w:tcW w:w="2324" w:type="dxa"/>
            <w:tcBorders>
              <w:top w:val="single" w:sz="6" w:space="0" w:color="auto"/>
              <w:left w:val="single" w:sz="6" w:space="0" w:color="auto"/>
              <w:right w:val="single" w:sz="6" w:space="0" w:color="auto"/>
            </w:tcBorders>
          </w:tcPr>
          <w:p w:rsidR="00F008F3" w:rsidRPr="00245062" w:rsidRDefault="00F10FA7" w:rsidP="00BA112B">
            <w:pPr>
              <w:pStyle w:val="Tabletext"/>
              <w:ind w:left="113"/>
              <w:rPr>
                <w:color w:val="000000"/>
              </w:rPr>
            </w:pPr>
            <w:r w:rsidRPr="00245062">
              <w:rPr>
                <w:color w:val="000000"/>
              </w:rPr>
              <w:t>Ondas miriamétricas</w:t>
            </w:r>
          </w:p>
        </w:tc>
        <w:tc>
          <w:tcPr>
            <w:tcW w:w="1417" w:type="dxa"/>
            <w:tcBorders>
              <w:top w:val="single" w:sz="6" w:space="0" w:color="auto"/>
              <w:left w:val="single" w:sz="6" w:space="0" w:color="auto"/>
              <w:right w:val="single" w:sz="6" w:space="0" w:color="auto"/>
            </w:tcBorders>
          </w:tcPr>
          <w:p w:rsidR="00F008F3" w:rsidRPr="00245062" w:rsidRDefault="00F10FA7" w:rsidP="00BA112B">
            <w:pPr>
              <w:pStyle w:val="Tabletext"/>
              <w:ind w:left="113"/>
              <w:rPr>
                <w:color w:val="000000"/>
              </w:rPr>
            </w:pPr>
            <w:del w:id="8" w:author="Saez Grau, Ricardo" w:date="2015-10-27T00:45:00Z">
              <w:r w:rsidRPr="00245062" w:rsidDel="00BA112B">
                <w:rPr>
                  <w:color w:val="000000"/>
                </w:rPr>
                <w:delText>B.Mam</w:delText>
              </w:r>
            </w:del>
          </w:p>
        </w:tc>
      </w:tr>
      <w:tr w:rsidR="00F008F3" w:rsidRPr="00245062" w:rsidTr="00BA112B">
        <w:trPr>
          <w:cantSplit/>
          <w:trHeight w:val="320"/>
          <w:jc w:val="center"/>
        </w:trPr>
        <w:tc>
          <w:tcPr>
            <w:tcW w:w="964" w:type="dxa"/>
            <w:tcBorders>
              <w:left w:val="single" w:sz="6" w:space="0" w:color="auto"/>
              <w:right w:val="single" w:sz="6" w:space="0" w:color="auto"/>
            </w:tcBorders>
          </w:tcPr>
          <w:p w:rsidR="00F008F3" w:rsidRPr="00245062" w:rsidRDefault="00F10FA7" w:rsidP="00BA112B">
            <w:pPr>
              <w:pStyle w:val="Tabletext"/>
              <w:jc w:val="center"/>
              <w:rPr>
                <w:color w:val="000000"/>
              </w:rPr>
            </w:pPr>
            <w:r w:rsidRPr="00245062">
              <w:rPr>
                <w:color w:val="000000"/>
              </w:rPr>
              <w:t>5</w:t>
            </w:r>
          </w:p>
        </w:tc>
        <w:tc>
          <w:tcPr>
            <w:tcW w:w="1247" w:type="dxa"/>
            <w:tcBorders>
              <w:left w:val="single" w:sz="6" w:space="0" w:color="auto"/>
              <w:right w:val="single" w:sz="6" w:space="0" w:color="auto"/>
            </w:tcBorders>
          </w:tcPr>
          <w:p w:rsidR="00F008F3" w:rsidRPr="00245062" w:rsidRDefault="00F10FA7" w:rsidP="00BA112B">
            <w:pPr>
              <w:pStyle w:val="Tabletext"/>
              <w:ind w:left="227"/>
              <w:rPr>
                <w:color w:val="000000"/>
              </w:rPr>
            </w:pPr>
            <w:r w:rsidRPr="00245062">
              <w:rPr>
                <w:color w:val="000000"/>
              </w:rPr>
              <w:t>LF</w:t>
            </w:r>
          </w:p>
        </w:tc>
        <w:tc>
          <w:tcPr>
            <w:tcW w:w="2551" w:type="dxa"/>
            <w:tcBorders>
              <w:left w:val="single" w:sz="6" w:space="0" w:color="auto"/>
              <w:right w:val="single" w:sz="6" w:space="0" w:color="auto"/>
            </w:tcBorders>
          </w:tcPr>
          <w:p w:rsidR="00F008F3" w:rsidRPr="00245062" w:rsidRDefault="00F10FA7" w:rsidP="00BA112B">
            <w:pPr>
              <w:pStyle w:val="Tabletext"/>
              <w:ind w:left="227"/>
              <w:rPr>
                <w:color w:val="000000"/>
              </w:rPr>
            </w:pPr>
            <w:r w:rsidRPr="00245062">
              <w:rPr>
                <w:color w:val="000000"/>
              </w:rPr>
              <w:t>30 a 300 kHz</w:t>
            </w:r>
          </w:p>
        </w:tc>
        <w:tc>
          <w:tcPr>
            <w:tcW w:w="2324" w:type="dxa"/>
            <w:tcBorders>
              <w:left w:val="single" w:sz="6" w:space="0" w:color="auto"/>
              <w:right w:val="single" w:sz="6" w:space="0" w:color="auto"/>
            </w:tcBorders>
          </w:tcPr>
          <w:p w:rsidR="00F008F3" w:rsidRPr="00245062" w:rsidRDefault="00F10FA7" w:rsidP="00BA112B">
            <w:pPr>
              <w:pStyle w:val="Tabletext"/>
              <w:ind w:left="113"/>
              <w:rPr>
                <w:color w:val="000000"/>
              </w:rPr>
            </w:pPr>
            <w:r w:rsidRPr="00245062">
              <w:rPr>
                <w:color w:val="000000"/>
              </w:rPr>
              <w:t>Ondas kilométricas</w:t>
            </w:r>
          </w:p>
        </w:tc>
        <w:tc>
          <w:tcPr>
            <w:tcW w:w="1417" w:type="dxa"/>
            <w:tcBorders>
              <w:left w:val="single" w:sz="6" w:space="0" w:color="auto"/>
              <w:right w:val="single" w:sz="6" w:space="0" w:color="auto"/>
            </w:tcBorders>
          </w:tcPr>
          <w:p w:rsidR="00F008F3" w:rsidRPr="00245062" w:rsidRDefault="00F10FA7" w:rsidP="00BA112B">
            <w:pPr>
              <w:pStyle w:val="Tabletext"/>
              <w:ind w:left="113"/>
              <w:rPr>
                <w:color w:val="000000"/>
              </w:rPr>
            </w:pPr>
            <w:del w:id="9" w:author="Saez Grau, Ricardo" w:date="2015-10-27T00:45:00Z">
              <w:r w:rsidRPr="00245062" w:rsidDel="00BA112B">
                <w:rPr>
                  <w:color w:val="000000"/>
                </w:rPr>
                <w:delText>B.km</w:delText>
              </w:r>
            </w:del>
          </w:p>
        </w:tc>
      </w:tr>
      <w:tr w:rsidR="00F008F3" w:rsidRPr="00245062" w:rsidTr="00BA112B">
        <w:trPr>
          <w:cantSplit/>
          <w:trHeight w:val="320"/>
          <w:jc w:val="center"/>
        </w:trPr>
        <w:tc>
          <w:tcPr>
            <w:tcW w:w="964" w:type="dxa"/>
            <w:tcBorders>
              <w:left w:val="single" w:sz="6" w:space="0" w:color="auto"/>
              <w:right w:val="single" w:sz="6" w:space="0" w:color="auto"/>
            </w:tcBorders>
          </w:tcPr>
          <w:p w:rsidR="00F008F3" w:rsidRPr="00245062" w:rsidRDefault="00F10FA7" w:rsidP="00BA112B">
            <w:pPr>
              <w:pStyle w:val="Tabletext"/>
              <w:jc w:val="center"/>
              <w:rPr>
                <w:color w:val="000000"/>
              </w:rPr>
            </w:pPr>
            <w:r w:rsidRPr="00245062">
              <w:rPr>
                <w:color w:val="000000"/>
              </w:rPr>
              <w:t>6</w:t>
            </w:r>
          </w:p>
        </w:tc>
        <w:tc>
          <w:tcPr>
            <w:tcW w:w="1247" w:type="dxa"/>
            <w:tcBorders>
              <w:left w:val="single" w:sz="6" w:space="0" w:color="auto"/>
              <w:right w:val="single" w:sz="6" w:space="0" w:color="auto"/>
            </w:tcBorders>
          </w:tcPr>
          <w:p w:rsidR="00F008F3" w:rsidRPr="00245062" w:rsidRDefault="00F10FA7" w:rsidP="00BA112B">
            <w:pPr>
              <w:pStyle w:val="Tabletext"/>
              <w:ind w:left="227"/>
              <w:rPr>
                <w:color w:val="000000"/>
              </w:rPr>
            </w:pPr>
            <w:r w:rsidRPr="00245062">
              <w:rPr>
                <w:color w:val="000000"/>
              </w:rPr>
              <w:t>MF</w:t>
            </w:r>
          </w:p>
        </w:tc>
        <w:tc>
          <w:tcPr>
            <w:tcW w:w="2551" w:type="dxa"/>
            <w:tcBorders>
              <w:left w:val="single" w:sz="6" w:space="0" w:color="auto"/>
              <w:right w:val="single" w:sz="6" w:space="0" w:color="auto"/>
            </w:tcBorders>
          </w:tcPr>
          <w:p w:rsidR="00F008F3" w:rsidRPr="00245062" w:rsidRDefault="00F10FA7" w:rsidP="00BA112B">
            <w:pPr>
              <w:pStyle w:val="Tabletext"/>
              <w:ind w:left="227"/>
              <w:rPr>
                <w:color w:val="000000"/>
              </w:rPr>
            </w:pPr>
            <w:r w:rsidRPr="00245062">
              <w:rPr>
                <w:color w:val="000000"/>
              </w:rPr>
              <w:t>300 a 3</w:t>
            </w:r>
            <w:r w:rsidRPr="00245062">
              <w:rPr>
                <w:rFonts w:ascii="Tms Rmn" w:hAnsi="Tms Rmn"/>
                <w:color w:val="000000"/>
                <w:sz w:val="12"/>
              </w:rPr>
              <w:t> </w:t>
            </w:r>
            <w:r w:rsidRPr="00245062">
              <w:rPr>
                <w:color w:val="000000"/>
              </w:rPr>
              <w:t>000 kHz</w:t>
            </w:r>
          </w:p>
        </w:tc>
        <w:tc>
          <w:tcPr>
            <w:tcW w:w="2324" w:type="dxa"/>
            <w:tcBorders>
              <w:left w:val="single" w:sz="6" w:space="0" w:color="auto"/>
              <w:right w:val="single" w:sz="6" w:space="0" w:color="auto"/>
            </w:tcBorders>
          </w:tcPr>
          <w:p w:rsidR="00F008F3" w:rsidRPr="00245062" w:rsidRDefault="00F10FA7" w:rsidP="00BA112B">
            <w:pPr>
              <w:pStyle w:val="Tabletext"/>
              <w:ind w:left="113"/>
              <w:rPr>
                <w:color w:val="000000"/>
              </w:rPr>
            </w:pPr>
            <w:r w:rsidRPr="00245062">
              <w:rPr>
                <w:color w:val="000000"/>
              </w:rPr>
              <w:t>Ondas hectométricas</w:t>
            </w:r>
          </w:p>
        </w:tc>
        <w:tc>
          <w:tcPr>
            <w:tcW w:w="1417" w:type="dxa"/>
            <w:tcBorders>
              <w:left w:val="single" w:sz="6" w:space="0" w:color="auto"/>
              <w:right w:val="single" w:sz="6" w:space="0" w:color="auto"/>
            </w:tcBorders>
          </w:tcPr>
          <w:p w:rsidR="00F008F3" w:rsidRPr="00245062" w:rsidRDefault="00F10FA7" w:rsidP="00BA112B">
            <w:pPr>
              <w:pStyle w:val="Tabletext"/>
              <w:ind w:left="113"/>
              <w:rPr>
                <w:color w:val="000000"/>
              </w:rPr>
            </w:pPr>
            <w:del w:id="10" w:author="Saez Grau, Ricardo" w:date="2015-10-27T00:45:00Z">
              <w:r w:rsidRPr="00245062" w:rsidDel="00BA112B">
                <w:rPr>
                  <w:color w:val="000000"/>
                </w:rPr>
                <w:delText>B.hm</w:delText>
              </w:r>
            </w:del>
          </w:p>
        </w:tc>
      </w:tr>
      <w:tr w:rsidR="00F008F3" w:rsidRPr="00245062" w:rsidTr="00BA112B">
        <w:trPr>
          <w:cantSplit/>
          <w:trHeight w:val="320"/>
          <w:jc w:val="center"/>
        </w:trPr>
        <w:tc>
          <w:tcPr>
            <w:tcW w:w="964" w:type="dxa"/>
            <w:tcBorders>
              <w:left w:val="single" w:sz="6" w:space="0" w:color="auto"/>
              <w:right w:val="single" w:sz="6" w:space="0" w:color="auto"/>
            </w:tcBorders>
          </w:tcPr>
          <w:p w:rsidR="00F008F3" w:rsidRPr="00245062" w:rsidRDefault="00F10FA7" w:rsidP="00BA112B">
            <w:pPr>
              <w:pStyle w:val="Tabletext"/>
              <w:jc w:val="center"/>
              <w:rPr>
                <w:color w:val="000000"/>
              </w:rPr>
            </w:pPr>
            <w:r w:rsidRPr="00245062">
              <w:rPr>
                <w:color w:val="000000"/>
              </w:rPr>
              <w:t>7</w:t>
            </w:r>
          </w:p>
        </w:tc>
        <w:tc>
          <w:tcPr>
            <w:tcW w:w="1247" w:type="dxa"/>
            <w:tcBorders>
              <w:left w:val="single" w:sz="6" w:space="0" w:color="auto"/>
              <w:right w:val="single" w:sz="6" w:space="0" w:color="auto"/>
            </w:tcBorders>
          </w:tcPr>
          <w:p w:rsidR="00F008F3" w:rsidRPr="00245062" w:rsidRDefault="00F10FA7" w:rsidP="00BA112B">
            <w:pPr>
              <w:pStyle w:val="Tabletext"/>
              <w:ind w:left="227"/>
              <w:rPr>
                <w:color w:val="000000"/>
              </w:rPr>
            </w:pPr>
            <w:r w:rsidRPr="00245062">
              <w:rPr>
                <w:color w:val="000000"/>
              </w:rPr>
              <w:t>HF</w:t>
            </w:r>
          </w:p>
        </w:tc>
        <w:tc>
          <w:tcPr>
            <w:tcW w:w="2551" w:type="dxa"/>
            <w:tcBorders>
              <w:left w:val="single" w:sz="6" w:space="0" w:color="auto"/>
              <w:right w:val="single" w:sz="6" w:space="0" w:color="auto"/>
            </w:tcBorders>
          </w:tcPr>
          <w:p w:rsidR="00F008F3" w:rsidRPr="00245062" w:rsidRDefault="00F10FA7" w:rsidP="00BA112B">
            <w:pPr>
              <w:pStyle w:val="Tabletext"/>
              <w:ind w:left="227"/>
              <w:rPr>
                <w:color w:val="000000"/>
              </w:rPr>
            </w:pPr>
            <w:r w:rsidRPr="00245062">
              <w:rPr>
                <w:color w:val="000000"/>
              </w:rPr>
              <w:t>3 a 30 MHz</w:t>
            </w:r>
          </w:p>
        </w:tc>
        <w:tc>
          <w:tcPr>
            <w:tcW w:w="2324" w:type="dxa"/>
            <w:tcBorders>
              <w:left w:val="single" w:sz="6" w:space="0" w:color="auto"/>
              <w:right w:val="single" w:sz="6" w:space="0" w:color="auto"/>
            </w:tcBorders>
          </w:tcPr>
          <w:p w:rsidR="00F008F3" w:rsidRPr="00245062" w:rsidRDefault="00F10FA7" w:rsidP="00BA112B">
            <w:pPr>
              <w:pStyle w:val="Tabletext"/>
              <w:ind w:left="113"/>
              <w:rPr>
                <w:color w:val="000000"/>
              </w:rPr>
            </w:pPr>
            <w:r w:rsidRPr="00245062">
              <w:rPr>
                <w:color w:val="000000"/>
              </w:rPr>
              <w:t>Ondas decamétricas</w:t>
            </w:r>
          </w:p>
        </w:tc>
        <w:tc>
          <w:tcPr>
            <w:tcW w:w="1417" w:type="dxa"/>
            <w:tcBorders>
              <w:left w:val="single" w:sz="6" w:space="0" w:color="auto"/>
              <w:right w:val="single" w:sz="6" w:space="0" w:color="auto"/>
            </w:tcBorders>
          </w:tcPr>
          <w:p w:rsidR="00F008F3" w:rsidRPr="00245062" w:rsidRDefault="00F10FA7" w:rsidP="00BA112B">
            <w:pPr>
              <w:pStyle w:val="Tabletext"/>
              <w:ind w:left="113"/>
              <w:rPr>
                <w:color w:val="000000"/>
              </w:rPr>
            </w:pPr>
            <w:del w:id="11" w:author="Saez Grau, Ricardo" w:date="2015-10-27T00:45:00Z">
              <w:r w:rsidRPr="00245062" w:rsidDel="00BA112B">
                <w:rPr>
                  <w:color w:val="000000"/>
                </w:rPr>
                <w:delText>B.dam</w:delText>
              </w:r>
            </w:del>
          </w:p>
        </w:tc>
      </w:tr>
      <w:tr w:rsidR="00F008F3" w:rsidRPr="00245062" w:rsidTr="00BA112B">
        <w:trPr>
          <w:cantSplit/>
          <w:trHeight w:val="320"/>
          <w:jc w:val="center"/>
        </w:trPr>
        <w:tc>
          <w:tcPr>
            <w:tcW w:w="964" w:type="dxa"/>
            <w:tcBorders>
              <w:left w:val="single" w:sz="6" w:space="0" w:color="auto"/>
              <w:right w:val="single" w:sz="6" w:space="0" w:color="auto"/>
            </w:tcBorders>
          </w:tcPr>
          <w:p w:rsidR="00F008F3" w:rsidRPr="00245062" w:rsidRDefault="00F10FA7" w:rsidP="00BA112B">
            <w:pPr>
              <w:pStyle w:val="Tabletext"/>
              <w:jc w:val="center"/>
              <w:rPr>
                <w:color w:val="000000"/>
              </w:rPr>
            </w:pPr>
            <w:r w:rsidRPr="00245062">
              <w:rPr>
                <w:color w:val="000000"/>
              </w:rPr>
              <w:t>8</w:t>
            </w:r>
          </w:p>
        </w:tc>
        <w:tc>
          <w:tcPr>
            <w:tcW w:w="1247" w:type="dxa"/>
            <w:tcBorders>
              <w:left w:val="single" w:sz="6" w:space="0" w:color="auto"/>
              <w:right w:val="single" w:sz="6" w:space="0" w:color="auto"/>
            </w:tcBorders>
          </w:tcPr>
          <w:p w:rsidR="00F008F3" w:rsidRPr="00245062" w:rsidRDefault="00F10FA7" w:rsidP="00BA112B">
            <w:pPr>
              <w:pStyle w:val="Tabletext"/>
              <w:ind w:left="227"/>
              <w:rPr>
                <w:color w:val="000000"/>
              </w:rPr>
            </w:pPr>
            <w:r w:rsidRPr="00245062">
              <w:rPr>
                <w:color w:val="000000"/>
              </w:rPr>
              <w:t>VHF</w:t>
            </w:r>
          </w:p>
        </w:tc>
        <w:tc>
          <w:tcPr>
            <w:tcW w:w="2551" w:type="dxa"/>
            <w:tcBorders>
              <w:left w:val="single" w:sz="6" w:space="0" w:color="auto"/>
              <w:right w:val="single" w:sz="6" w:space="0" w:color="auto"/>
            </w:tcBorders>
          </w:tcPr>
          <w:p w:rsidR="00F008F3" w:rsidRPr="00245062" w:rsidRDefault="00F10FA7" w:rsidP="00BA112B">
            <w:pPr>
              <w:pStyle w:val="Tabletext"/>
              <w:ind w:left="227"/>
              <w:rPr>
                <w:color w:val="000000"/>
              </w:rPr>
            </w:pPr>
            <w:r w:rsidRPr="00245062">
              <w:rPr>
                <w:color w:val="000000"/>
              </w:rPr>
              <w:t>30 a 300 MHz</w:t>
            </w:r>
          </w:p>
        </w:tc>
        <w:tc>
          <w:tcPr>
            <w:tcW w:w="2324" w:type="dxa"/>
            <w:tcBorders>
              <w:left w:val="single" w:sz="6" w:space="0" w:color="auto"/>
              <w:right w:val="single" w:sz="6" w:space="0" w:color="auto"/>
            </w:tcBorders>
          </w:tcPr>
          <w:p w:rsidR="00F008F3" w:rsidRPr="00245062" w:rsidRDefault="00F10FA7" w:rsidP="00BA112B">
            <w:pPr>
              <w:pStyle w:val="Tabletext"/>
              <w:ind w:left="113"/>
              <w:rPr>
                <w:color w:val="000000"/>
              </w:rPr>
            </w:pPr>
            <w:r w:rsidRPr="00245062">
              <w:rPr>
                <w:color w:val="000000"/>
              </w:rPr>
              <w:t>Ondas métricas</w:t>
            </w:r>
          </w:p>
        </w:tc>
        <w:tc>
          <w:tcPr>
            <w:tcW w:w="1417" w:type="dxa"/>
            <w:tcBorders>
              <w:left w:val="single" w:sz="6" w:space="0" w:color="auto"/>
              <w:right w:val="single" w:sz="6" w:space="0" w:color="auto"/>
            </w:tcBorders>
          </w:tcPr>
          <w:p w:rsidR="00F008F3" w:rsidRPr="00245062" w:rsidRDefault="00F10FA7" w:rsidP="00BA112B">
            <w:pPr>
              <w:pStyle w:val="Tabletext"/>
              <w:ind w:left="113"/>
              <w:rPr>
                <w:color w:val="000000"/>
              </w:rPr>
            </w:pPr>
            <w:del w:id="12" w:author="Saez Grau, Ricardo" w:date="2015-10-27T00:45:00Z">
              <w:r w:rsidRPr="00245062" w:rsidDel="00BA112B">
                <w:rPr>
                  <w:color w:val="000000"/>
                </w:rPr>
                <w:delText>B.m</w:delText>
              </w:r>
            </w:del>
          </w:p>
        </w:tc>
      </w:tr>
      <w:tr w:rsidR="00F008F3" w:rsidRPr="00245062" w:rsidTr="00BA112B">
        <w:trPr>
          <w:cantSplit/>
          <w:trHeight w:val="320"/>
          <w:jc w:val="center"/>
        </w:trPr>
        <w:tc>
          <w:tcPr>
            <w:tcW w:w="964" w:type="dxa"/>
            <w:tcBorders>
              <w:left w:val="single" w:sz="6" w:space="0" w:color="auto"/>
              <w:right w:val="single" w:sz="6" w:space="0" w:color="auto"/>
            </w:tcBorders>
          </w:tcPr>
          <w:p w:rsidR="00F008F3" w:rsidRPr="00245062" w:rsidRDefault="00F10FA7" w:rsidP="00BA112B">
            <w:pPr>
              <w:pStyle w:val="Tabletext"/>
              <w:jc w:val="center"/>
              <w:rPr>
                <w:color w:val="000000"/>
              </w:rPr>
            </w:pPr>
            <w:r w:rsidRPr="00245062">
              <w:rPr>
                <w:color w:val="000000"/>
              </w:rPr>
              <w:t>9</w:t>
            </w:r>
          </w:p>
        </w:tc>
        <w:tc>
          <w:tcPr>
            <w:tcW w:w="1247" w:type="dxa"/>
            <w:tcBorders>
              <w:left w:val="single" w:sz="6" w:space="0" w:color="auto"/>
              <w:right w:val="single" w:sz="6" w:space="0" w:color="auto"/>
            </w:tcBorders>
          </w:tcPr>
          <w:p w:rsidR="00F008F3" w:rsidRPr="00245062" w:rsidRDefault="00F10FA7" w:rsidP="00BA112B">
            <w:pPr>
              <w:pStyle w:val="Tabletext"/>
              <w:ind w:left="227"/>
              <w:rPr>
                <w:color w:val="000000"/>
              </w:rPr>
            </w:pPr>
            <w:r w:rsidRPr="00245062">
              <w:rPr>
                <w:color w:val="000000"/>
              </w:rPr>
              <w:t>UHF</w:t>
            </w:r>
          </w:p>
        </w:tc>
        <w:tc>
          <w:tcPr>
            <w:tcW w:w="2551" w:type="dxa"/>
            <w:tcBorders>
              <w:left w:val="single" w:sz="6" w:space="0" w:color="auto"/>
              <w:right w:val="single" w:sz="6" w:space="0" w:color="auto"/>
            </w:tcBorders>
          </w:tcPr>
          <w:p w:rsidR="00F008F3" w:rsidRPr="00245062" w:rsidRDefault="00F10FA7" w:rsidP="00BA112B">
            <w:pPr>
              <w:pStyle w:val="Tabletext"/>
              <w:ind w:left="227"/>
              <w:rPr>
                <w:color w:val="000000"/>
              </w:rPr>
            </w:pPr>
            <w:r w:rsidRPr="00245062">
              <w:rPr>
                <w:color w:val="000000"/>
              </w:rPr>
              <w:t>300 a 3</w:t>
            </w:r>
            <w:r w:rsidRPr="00245062">
              <w:rPr>
                <w:rFonts w:ascii="Tms Rmn" w:hAnsi="Tms Rmn"/>
                <w:color w:val="000000"/>
                <w:sz w:val="12"/>
              </w:rPr>
              <w:t> </w:t>
            </w:r>
            <w:r w:rsidRPr="00245062">
              <w:rPr>
                <w:color w:val="000000"/>
              </w:rPr>
              <w:t>000 MHz</w:t>
            </w:r>
          </w:p>
        </w:tc>
        <w:tc>
          <w:tcPr>
            <w:tcW w:w="2324" w:type="dxa"/>
            <w:tcBorders>
              <w:left w:val="single" w:sz="6" w:space="0" w:color="auto"/>
              <w:right w:val="single" w:sz="6" w:space="0" w:color="auto"/>
            </w:tcBorders>
          </w:tcPr>
          <w:p w:rsidR="00F008F3" w:rsidRPr="00245062" w:rsidRDefault="00F10FA7" w:rsidP="00BA112B">
            <w:pPr>
              <w:pStyle w:val="Tabletext"/>
              <w:ind w:left="113"/>
              <w:rPr>
                <w:color w:val="000000"/>
              </w:rPr>
            </w:pPr>
            <w:r w:rsidRPr="00245062">
              <w:rPr>
                <w:color w:val="000000"/>
              </w:rPr>
              <w:t>Ondas decimétricas</w:t>
            </w:r>
          </w:p>
        </w:tc>
        <w:tc>
          <w:tcPr>
            <w:tcW w:w="1417" w:type="dxa"/>
            <w:tcBorders>
              <w:left w:val="single" w:sz="6" w:space="0" w:color="auto"/>
              <w:right w:val="single" w:sz="6" w:space="0" w:color="auto"/>
            </w:tcBorders>
          </w:tcPr>
          <w:p w:rsidR="00F008F3" w:rsidRPr="00245062" w:rsidRDefault="00F10FA7" w:rsidP="00BA112B">
            <w:pPr>
              <w:pStyle w:val="Tabletext"/>
              <w:ind w:left="113"/>
              <w:rPr>
                <w:color w:val="000000"/>
              </w:rPr>
            </w:pPr>
            <w:del w:id="13" w:author="Saez Grau, Ricardo" w:date="2015-10-27T00:45:00Z">
              <w:r w:rsidRPr="00245062" w:rsidDel="00BA112B">
                <w:rPr>
                  <w:color w:val="000000"/>
                </w:rPr>
                <w:delText>B.dm</w:delText>
              </w:r>
            </w:del>
          </w:p>
        </w:tc>
      </w:tr>
      <w:tr w:rsidR="00F008F3" w:rsidRPr="00245062" w:rsidTr="00BA112B">
        <w:trPr>
          <w:cantSplit/>
          <w:trHeight w:val="320"/>
          <w:jc w:val="center"/>
        </w:trPr>
        <w:tc>
          <w:tcPr>
            <w:tcW w:w="964" w:type="dxa"/>
            <w:tcBorders>
              <w:left w:val="single" w:sz="6" w:space="0" w:color="auto"/>
              <w:right w:val="single" w:sz="6" w:space="0" w:color="auto"/>
            </w:tcBorders>
          </w:tcPr>
          <w:p w:rsidR="00F008F3" w:rsidRPr="00245062" w:rsidRDefault="00F10FA7" w:rsidP="00BA112B">
            <w:pPr>
              <w:pStyle w:val="Tabletext"/>
              <w:jc w:val="center"/>
              <w:rPr>
                <w:color w:val="000000"/>
              </w:rPr>
            </w:pPr>
            <w:r w:rsidRPr="00245062">
              <w:rPr>
                <w:color w:val="000000"/>
              </w:rPr>
              <w:t>10</w:t>
            </w:r>
          </w:p>
        </w:tc>
        <w:tc>
          <w:tcPr>
            <w:tcW w:w="1247" w:type="dxa"/>
            <w:tcBorders>
              <w:left w:val="single" w:sz="6" w:space="0" w:color="auto"/>
              <w:right w:val="single" w:sz="6" w:space="0" w:color="auto"/>
            </w:tcBorders>
          </w:tcPr>
          <w:p w:rsidR="00F008F3" w:rsidRPr="00245062" w:rsidRDefault="00F10FA7" w:rsidP="00BA112B">
            <w:pPr>
              <w:pStyle w:val="Tabletext"/>
              <w:ind w:left="227"/>
              <w:rPr>
                <w:color w:val="000000"/>
              </w:rPr>
            </w:pPr>
            <w:r w:rsidRPr="00245062">
              <w:rPr>
                <w:color w:val="000000"/>
              </w:rPr>
              <w:t>SHF</w:t>
            </w:r>
          </w:p>
        </w:tc>
        <w:tc>
          <w:tcPr>
            <w:tcW w:w="2551" w:type="dxa"/>
            <w:tcBorders>
              <w:left w:val="single" w:sz="6" w:space="0" w:color="auto"/>
              <w:right w:val="single" w:sz="6" w:space="0" w:color="auto"/>
            </w:tcBorders>
          </w:tcPr>
          <w:p w:rsidR="00F008F3" w:rsidRPr="00245062" w:rsidRDefault="00F10FA7" w:rsidP="00BA112B">
            <w:pPr>
              <w:pStyle w:val="Tabletext"/>
              <w:ind w:left="227"/>
              <w:rPr>
                <w:color w:val="000000"/>
              </w:rPr>
            </w:pPr>
            <w:r w:rsidRPr="00245062">
              <w:rPr>
                <w:color w:val="000000"/>
              </w:rPr>
              <w:t>3 a 30 GHz</w:t>
            </w:r>
          </w:p>
        </w:tc>
        <w:tc>
          <w:tcPr>
            <w:tcW w:w="2324" w:type="dxa"/>
            <w:tcBorders>
              <w:left w:val="single" w:sz="6" w:space="0" w:color="auto"/>
              <w:right w:val="single" w:sz="6" w:space="0" w:color="auto"/>
            </w:tcBorders>
          </w:tcPr>
          <w:p w:rsidR="00F008F3" w:rsidRPr="00245062" w:rsidRDefault="00F10FA7" w:rsidP="00BA112B">
            <w:pPr>
              <w:pStyle w:val="Tabletext"/>
              <w:ind w:left="113"/>
              <w:rPr>
                <w:color w:val="000000"/>
              </w:rPr>
            </w:pPr>
            <w:r w:rsidRPr="00245062">
              <w:rPr>
                <w:color w:val="000000"/>
              </w:rPr>
              <w:t>Ondas centimétricas</w:t>
            </w:r>
          </w:p>
        </w:tc>
        <w:tc>
          <w:tcPr>
            <w:tcW w:w="1417" w:type="dxa"/>
            <w:tcBorders>
              <w:left w:val="single" w:sz="6" w:space="0" w:color="auto"/>
              <w:right w:val="single" w:sz="6" w:space="0" w:color="auto"/>
            </w:tcBorders>
          </w:tcPr>
          <w:p w:rsidR="00F008F3" w:rsidRPr="00245062" w:rsidRDefault="00F10FA7" w:rsidP="00BA112B">
            <w:pPr>
              <w:pStyle w:val="Tabletext"/>
              <w:ind w:left="113"/>
              <w:rPr>
                <w:color w:val="000000"/>
              </w:rPr>
            </w:pPr>
            <w:del w:id="14" w:author="Saez Grau, Ricardo" w:date="2015-10-27T00:45:00Z">
              <w:r w:rsidRPr="00245062" w:rsidDel="00BA112B">
                <w:rPr>
                  <w:color w:val="000000"/>
                </w:rPr>
                <w:delText>B.cm</w:delText>
              </w:r>
            </w:del>
          </w:p>
        </w:tc>
      </w:tr>
      <w:tr w:rsidR="00F008F3" w:rsidRPr="00245062" w:rsidTr="00BA112B">
        <w:trPr>
          <w:cantSplit/>
          <w:trHeight w:val="320"/>
          <w:jc w:val="center"/>
        </w:trPr>
        <w:tc>
          <w:tcPr>
            <w:tcW w:w="964" w:type="dxa"/>
            <w:tcBorders>
              <w:left w:val="single" w:sz="6" w:space="0" w:color="auto"/>
              <w:right w:val="single" w:sz="6" w:space="0" w:color="auto"/>
            </w:tcBorders>
          </w:tcPr>
          <w:p w:rsidR="00F008F3" w:rsidRPr="00245062" w:rsidRDefault="00F10FA7" w:rsidP="00BA112B">
            <w:pPr>
              <w:pStyle w:val="Tabletext"/>
              <w:jc w:val="center"/>
              <w:rPr>
                <w:color w:val="000000"/>
              </w:rPr>
            </w:pPr>
            <w:r w:rsidRPr="00245062">
              <w:rPr>
                <w:color w:val="000000"/>
              </w:rPr>
              <w:t>11</w:t>
            </w:r>
          </w:p>
        </w:tc>
        <w:tc>
          <w:tcPr>
            <w:tcW w:w="1247" w:type="dxa"/>
            <w:tcBorders>
              <w:left w:val="single" w:sz="6" w:space="0" w:color="auto"/>
              <w:right w:val="single" w:sz="6" w:space="0" w:color="auto"/>
            </w:tcBorders>
          </w:tcPr>
          <w:p w:rsidR="00F008F3" w:rsidRPr="00245062" w:rsidRDefault="00F10FA7" w:rsidP="00BA112B">
            <w:pPr>
              <w:pStyle w:val="Tabletext"/>
              <w:ind w:left="227"/>
              <w:rPr>
                <w:color w:val="000000"/>
              </w:rPr>
            </w:pPr>
            <w:r w:rsidRPr="00245062">
              <w:rPr>
                <w:color w:val="000000"/>
              </w:rPr>
              <w:t>EHF</w:t>
            </w:r>
          </w:p>
        </w:tc>
        <w:tc>
          <w:tcPr>
            <w:tcW w:w="2551" w:type="dxa"/>
            <w:tcBorders>
              <w:left w:val="single" w:sz="6" w:space="0" w:color="auto"/>
              <w:right w:val="single" w:sz="6" w:space="0" w:color="auto"/>
            </w:tcBorders>
          </w:tcPr>
          <w:p w:rsidR="00F008F3" w:rsidRPr="00245062" w:rsidRDefault="00F10FA7" w:rsidP="00BA112B">
            <w:pPr>
              <w:pStyle w:val="Tabletext"/>
              <w:ind w:left="227"/>
              <w:rPr>
                <w:color w:val="000000"/>
              </w:rPr>
            </w:pPr>
            <w:r w:rsidRPr="00245062">
              <w:rPr>
                <w:color w:val="000000"/>
              </w:rPr>
              <w:t>30 a 300 GHz</w:t>
            </w:r>
          </w:p>
        </w:tc>
        <w:tc>
          <w:tcPr>
            <w:tcW w:w="2324" w:type="dxa"/>
            <w:tcBorders>
              <w:left w:val="single" w:sz="6" w:space="0" w:color="auto"/>
              <w:right w:val="single" w:sz="6" w:space="0" w:color="auto"/>
            </w:tcBorders>
          </w:tcPr>
          <w:p w:rsidR="00F008F3" w:rsidRPr="00245062" w:rsidRDefault="00F10FA7" w:rsidP="00BA112B">
            <w:pPr>
              <w:pStyle w:val="Tabletext"/>
              <w:ind w:left="113"/>
              <w:rPr>
                <w:color w:val="000000"/>
              </w:rPr>
            </w:pPr>
            <w:r w:rsidRPr="00245062">
              <w:rPr>
                <w:color w:val="000000"/>
              </w:rPr>
              <w:t>Ondas milimétricas</w:t>
            </w:r>
          </w:p>
        </w:tc>
        <w:tc>
          <w:tcPr>
            <w:tcW w:w="1417" w:type="dxa"/>
            <w:tcBorders>
              <w:left w:val="single" w:sz="6" w:space="0" w:color="auto"/>
              <w:right w:val="single" w:sz="6" w:space="0" w:color="auto"/>
            </w:tcBorders>
          </w:tcPr>
          <w:p w:rsidR="00F008F3" w:rsidRPr="00245062" w:rsidRDefault="00F10FA7" w:rsidP="00BA112B">
            <w:pPr>
              <w:pStyle w:val="Tabletext"/>
              <w:ind w:left="113"/>
              <w:rPr>
                <w:color w:val="000000"/>
              </w:rPr>
            </w:pPr>
            <w:del w:id="15" w:author="Saez Grau, Ricardo" w:date="2015-10-27T00:45:00Z">
              <w:r w:rsidRPr="00245062" w:rsidDel="00BA112B">
                <w:rPr>
                  <w:color w:val="000000"/>
                </w:rPr>
                <w:delText>B.mm</w:delText>
              </w:r>
            </w:del>
          </w:p>
        </w:tc>
      </w:tr>
      <w:tr w:rsidR="00F008F3" w:rsidRPr="00245062" w:rsidTr="00BA112B">
        <w:trPr>
          <w:cantSplit/>
          <w:trHeight w:val="320"/>
          <w:jc w:val="center"/>
        </w:trPr>
        <w:tc>
          <w:tcPr>
            <w:tcW w:w="964" w:type="dxa"/>
            <w:tcBorders>
              <w:left w:val="single" w:sz="6" w:space="0" w:color="auto"/>
              <w:right w:val="single" w:sz="6" w:space="0" w:color="auto"/>
            </w:tcBorders>
          </w:tcPr>
          <w:p w:rsidR="00F008F3" w:rsidRPr="00245062" w:rsidRDefault="00F10FA7" w:rsidP="00BA112B">
            <w:pPr>
              <w:pStyle w:val="Tabletext"/>
              <w:jc w:val="center"/>
              <w:rPr>
                <w:color w:val="000000"/>
              </w:rPr>
            </w:pPr>
            <w:r w:rsidRPr="00245062">
              <w:rPr>
                <w:color w:val="000000"/>
              </w:rPr>
              <w:t>12</w:t>
            </w:r>
          </w:p>
        </w:tc>
        <w:tc>
          <w:tcPr>
            <w:tcW w:w="1247" w:type="dxa"/>
            <w:tcBorders>
              <w:left w:val="single" w:sz="6" w:space="0" w:color="auto"/>
              <w:right w:val="single" w:sz="6" w:space="0" w:color="auto"/>
            </w:tcBorders>
          </w:tcPr>
          <w:p w:rsidR="00F008F3" w:rsidRPr="00245062" w:rsidRDefault="008D522B" w:rsidP="00BA112B">
            <w:pPr>
              <w:pStyle w:val="Tabletext"/>
              <w:ind w:left="227"/>
              <w:rPr>
                <w:color w:val="000000"/>
              </w:rPr>
            </w:pPr>
          </w:p>
        </w:tc>
        <w:tc>
          <w:tcPr>
            <w:tcW w:w="2551" w:type="dxa"/>
            <w:tcBorders>
              <w:left w:val="single" w:sz="6" w:space="0" w:color="auto"/>
              <w:right w:val="single" w:sz="6" w:space="0" w:color="auto"/>
            </w:tcBorders>
          </w:tcPr>
          <w:p w:rsidR="00F008F3" w:rsidRPr="00245062" w:rsidRDefault="00F10FA7" w:rsidP="00BA112B">
            <w:pPr>
              <w:pStyle w:val="Tabletext"/>
              <w:ind w:left="227"/>
              <w:rPr>
                <w:color w:val="000000"/>
              </w:rPr>
            </w:pPr>
            <w:r w:rsidRPr="00245062">
              <w:rPr>
                <w:color w:val="000000"/>
              </w:rPr>
              <w:t>300 a 3</w:t>
            </w:r>
            <w:r w:rsidRPr="00245062">
              <w:rPr>
                <w:rFonts w:ascii="Tms Rmn" w:hAnsi="Tms Rmn"/>
                <w:color w:val="000000"/>
                <w:sz w:val="12"/>
              </w:rPr>
              <w:t> </w:t>
            </w:r>
            <w:r w:rsidRPr="00245062">
              <w:rPr>
                <w:color w:val="000000"/>
              </w:rPr>
              <w:t xml:space="preserve">000 GHz </w:t>
            </w:r>
          </w:p>
        </w:tc>
        <w:tc>
          <w:tcPr>
            <w:tcW w:w="2324" w:type="dxa"/>
            <w:tcBorders>
              <w:left w:val="single" w:sz="6" w:space="0" w:color="auto"/>
              <w:right w:val="single" w:sz="6" w:space="0" w:color="auto"/>
            </w:tcBorders>
          </w:tcPr>
          <w:p w:rsidR="00F008F3" w:rsidRPr="00245062" w:rsidRDefault="00F10FA7" w:rsidP="00BA112B">
            <w:pPr>
              <w:pStyle w:val="Tabletext"/>
              <w:ind w:left="113"/>
              <w:rPr>
                <w:color w:val="000000"/>
              </w:rPr>
            </w:pPr>
            <w:r w:rsidRPr="00245062">
              <w:rPr>
                <w:color w:val="000000"/>
              </w:rPr>
              <w:t>Ondas decimilimétricas</w:t>
            </w:r>
          </w:p>
        </w:tc>
        <w:tc>
          <w:tcPr>
            <w:tcW w:w="1417" w:type="dxa"/>
            <w:tcBorders>
              <w:left w:val="single" w:sz="6" w:space="0" w:color="auto"/>
              <w:right w:val="single" w:sz="6" w:space="0" w:color="auto"/>
            </w:tcBorders>
          </w:tcPr>
          <w:p w:rsidR="00F008F3" w:rsidRPr="00245062" w:rsidRDefault="008D522B" w:rsidP="00BA112B">
            <w:pPr>
              <w:pStyle w:val="Tabletext"/>
              <w:rPr>
                <w:color w:val="000000"/>
              </w:rPr>
            </w:pPr>
          </w:p>
        </w:tc>
      </w:tr>
      <w:tr w:rsidR="00F008F3" w:rsidRPr="00245062" w:rsidTr="00BA112B">
        <w:trPr>
          <w:cantSplit/>
          <w:trHeight w:val="330"/>
          <w:jc w:val="center"/>
        </w:trPr>
        <w:tc>
          <w:tcPr>
            <w:tcW w:w="8504" w:type="dxa"/>
            <w:gridSpan w:val="5"/>
            <w:tcBorders>
              <w:top w:val="single" w:sz="6" w:space="0" w:color="auto"/>
            </w:tcBorders>
          </w:tcPr>
          <w:p w:rsidR="00F008F3" w:rsidRPr="00245062" w:rsidRDefault="00F10FA7" w:rsidP="00BA112B">
            <w:pPr>
              <w:pStyle w:val="Tablelegend"/>
            </w:pPr>
            <w:r w:rsidRPr="00245062">
              <w:t>NOTA 1</w:t>
            </w:r>
            <w:r w:rsidRPr="00245062">
              <w:rPr>
                <w:iCs/>
              </w:rPr>
              <w:t>:</w:t>
            </w:r>
            <w:r w:rsidRPr="00245062">
              <w:rPr>
                <w:i/>
              </w:rPr>
              <w:t xml:space="preserve"> </w:t>
            </w:r>
            <w:r w:rsidRPr="00245062">
              <w:t xml:space="preserve"> La «banda N» (N = número de la banda) se extiende de 0,3  × 10</w:t>
            </w:r>
            <w:r w:rsidRPr="00245062">
              <w:rPr>
                <w:vertAlign w:val="superscript"/>
              </w:rPr>
              <w:t>N</w:t>
            </w:r>
            <w:r w:rsidRPr="00245062">
              <w:t> Hz a 3 × 10</w:t>
            </w:r>
            <w:r w:rsidRPr="00245062">
              <w:rPr>
                <w:vertAlign w:val="superscript"/>
              </w:rPr>
              <w:t>N</w:t>
            </w:r>
            <w:r w:rsidRPr="00245062">
              <w:rPr>
                <w:position w:val="6"/>
                <w:sz w:val="16"/>
              </w:rPr>
              <w:t xml:space="preserve"> </w:t>
            </w:r>
            <w:r w:rsidRPr="00245062">
              <w:t>Hz.</w:t>
            </w:r>
          </w:p>
          <w:p w:rsidR="00F008F3" w:rsidRPr="00245062" w:rsidRDefault="00F10FA7" w:rsidP="00BA112B">
            <w:pPr>
              <w:pStyle w:val="Tablelegend"/>
            </w:pPr>
            <w:r w:rsidRPr="00245062">
              <w:t>NOTA 2:  Prefijos: k = kilo (10</w:t>
            </w:r>
            <w:r w:rsidRPr="00245062">
              <w:rPr>
                <w:vertAlign w:val="superscript"/>
              </w:rPr>
              <w:t>3</w:t>
            </w:r>
            <w:r w:rsidRPr="00245062">
              <w:t>), M = mega (10</w:t>
            </w:r>
            <w:r w:rsidRPr="00245062">
              <w:rPr>
                <w:vertAlign w:val="superscript"/>
              </w:rPr>
              <w:t>6</w:t>
            </w:r>
            <w:r w:rsidRPr="00245062">
              <w:t>), G = giga (10</w:t>
            </w:r>
            <w:r w:rsidRPr="00245062">
              <w:rPr>
                <w:vertAlign w:val="superscript"/>
              </w:rPr>
              <w:t>9</w:t>
            </w:r>
            <w:r w:rsidRPr="00245062">
              <w:t>).</w:t>
            </w:r>
          </w:p>
        </w:tc>
      </w:tr>
    </w:tbl>
    <w:p w:rsidR="00705FB0" w:rsidRDefault="00705FB0">
      <w:pPr>
        <w:pStyle w:val="Reasons"/>
      </w:pPr>
    </w:p>
    <w:p w:rsidR="000F078B" w:rsidRDefault="000F078B" w:rsidP="000F078B">
      <w:r>
        <w:br w:type="page"/>
      </w:r>
    </w:p>
    <w:p w:rsidR="005758DE" w:rsidRPr="005758DE" w:rsidRDefault="005758DE" w:rsidP="005758DE">
      <w:pPr>
        <w:pStyle w:val="Annextitle"/>
      </w:pPr>
      <w:r w:rsidRPr="005758DE">
        <w:lastRenderedPageBreak/>
        <w:t>Tema B: Modificación de los títulos de algunos Artículos del RR</w:t>
      </w:r>
    </w:p>
    <w:p w:rsidR="00705FB0" w:rsidRDefault="00F10FA7" w:rsidP="00456960">
      <w:pPr>
        <w:pStyle w:val="Proposal"/>
      </w:pPr>
      <w:r>
        <w:t>MOD</w:t>
      </w:r>
      <w:r>
        <w:tab/>
      </w:r>
      <w:r w:rsidR="00456960">
        <w:t>BDI/KEN/UGA/RRW/TZA/</w:t>
      </w:r>
      <w:r>
        <w:t>85A23A1A4/2</w:t>
      </w:r>
    </w:p>
    <w:p w:rsidR="00F008F3" w:rsidRPr="00245062" w:rsidRDefault="00F10FA7" w:rsidP="00F008F3">
      <w:pPr>
        <w:pStyle w:val="ArtNo"/>
      </w:pPr>
      <w:r w:rsidRPr="00245062">
        <w:t xml:space="preserve">ARTÍCULO </w:t>
      </w:r>
      <w:r w:rsidRPr="00245062">
        <w:rPr>
          <w:rStyle w:val="href"/>
        </w:rPr>
        <w:t>37</w:t>
      </w:r>
    </w:p>
    <w:p w:rsidR="00F008F3" w:rsidRPr="00F63BD5" w:rsidRDefault="00F10FA7" w:rsidP="00F63BD5">
      <w:pPr>
        <w:pStyle w:val="Arttitle"/>
      </w:pPr>
      <w:r w:rsidRPr="00F63BD5">
        <w:t>Certificados de operador</w:t>
      </w:r>
      <w:ins w:id="16" w:author="Hernandez, Felipe" w:date="2015-01-16T17:02:00Z">
        <w:r w:rsidR="005758DE" w:rsidRPr="005758DE">
          <w:rPr>
            <w:rPrChange w:id="17" w:author="Author">
              <w:rPr>
                <w:highlight w:val="cyan"/>
              </w:rPr>
            </w:rPrChange>
          </w:rPr>
          <w:t xml:space="preserve"> </w:t>
        </w:r>
        <w:r w:rsidR="005758DE" w:rsidRPr="005758DE">
          <w:t>en los servicios aeronáuticos</w:t>
        </w:r>
      </w:ins>
    </w:p>
    <w:p w:rsidR="00705FB0" w:rsidRDefault="00705FB0">
      <w:pPr>
        <w:pStyle w:val="Reasons"/>
      </w:pPr>
    </w:p>
    <w:p w:rsidR="00705FB0" w:rsidRDefault="00F10FA7" w:rsidP="0034505F">
      <w:pPr>
        <w:pStyle w:val="Proposal"/>
      </w:pPr>
      <w:r>
        <w:t>MOD</w:t>
      </w:r>
      <w:r>
        <w:tab/>
      </w:r>
      <w:r w:rsidR="0034505F">
        <w:t>BDI/KEN/UGA/RRW/TZA/</w:t>
      </w:r>
      <w:r>
        <w:t>85A23A1A4/3</w:t>
      </w:r>
    </w:p>
    <w:p w:rsidR="00F008F3" w:rsidRPr="00245062" w:rsidRDefault="00F10FA7" w:rsidP="00F008F3">
      <w:pPr>
        <w:pStyle w:val="ArtNo"/>
      </w:pPr>
      <w:r w:rsidRPr="00245062">
        <w:t xml:space="preserve">ARTÍCULO </w:t>
      </w:r>
      <w:r w:rsidRPr="00245062">
        <w:rPr>
          <w:rStyle w:val="href"/>
        </w:rPr>
        <w:t>39</w:t>
      </w:r>
    </w:p>
    <w:p w:rsidR="00F008F3" w:rsidRPr="00245062" w:rsidRDefault="00F10FA7" w:rsidP="00694532">
      <w:pPr>
        <w:pStyle w:val="Arttitle"/>
      </w:pPr>
      <w:r w:rsidRPr="00245062">
        <w:t>Inspección de las estaciones</w:t>
      </w:r>
      <w:ins w:id="18" w:author="Hernandez, Felipe" w:date="2015-01-16T17:02:00Z">
        <w:r w:rsidR="005758DE" w:rsidRPr="005758DE">
          <w:rPr>
            <w:rPrChange w:id="19" w:author="Author">
              <w:rPr>
                <w:highlight w:val="cyan"/>
              </w:rPr>
            </w:rPrChange>
          </w:rPr>
          <w:t xml:space="preserve"> </w:t>
        </w:r>
        <w:r w:rsidR="005758DE" w:rsidRPr="005758DE">
          <w:t>en los servicios aeronáuticos</w:t>
        </w:r>
      </w:ins>
    </w:p>
    <w:p w:rsidR="00705FB0" w:rsidRDefault="00705FB0">
      <w:pPr>
        <w:pStyle w:val="Reasons"/>
      </w:pPr>
    </w:p>
    <w:p w:rsidR="00705FB0" w:rsidRDefault="00F10FA7" w:rsidP="0034505F">
      <w:pPr>
        <w:pStyle w:val="Proposal"/>
      </w:pPr>
      <w:r>
        <w:t>MOD</w:t>
      </w:r>
      <w:r>
        <w:tab/>
      </w:r>
      <w:r w:rsidR="0034505F">
        <w:t>BDI/KEN/UGA/RRW/TZA/</w:t>
      </w:r>
      <w:r>
        <w:t>85A23A1A4/4</w:t>
      </w:r>
    </w:p>
    <w:p w:rsidR="00F008F3" w:rsidRPr="00245062" w:rsidRDefault="00F10FA7" w:rsidP="00F008F3">
      <w:pPr>
        <w:pStyle w:val="ArtNo"/>
      </w:pPr>
      <w:r w:rsidRPr="00245062">
        <w:t xml:space="preserve">ARTÍCULO </w:t>
      </w:r>
      <w:r w:rsidRPr="00245062">
        <w:rPr>
          <w:rStyle w:val="href"/>
        </w:rPr>
        <w:t>40</w:t>
      </w:r>
    </w:p>
    <w:p w:rsidR="00B461CD" w:rsidRPr="00245062" w:rsidRDefault="00F10FA7" w:rsidP="0050756B">
      <w:pPr>
        <w:pStyle w:val="Arttitle"/>
      </w:pPr>
      <w:r w:rsidRPr="00245062">
        <w:t>Horarios de las estaciones</w:t>
      </w:r>
      <w:ins w:id="20" w:author="Hernandez, Felipe" w:date="2015-01-16T17:02:00Z">
        <w:r w:rsidR="005758DE" w:rsidRPr="005758DE">
          <w:rPr>
            <w:rPrChange w:id="21" w:author="Author">
              <w:rPr>
                <w:highlight w:val="cyan"/>
              </w:rPr>
            </w:rPrChange>
          </w:rPr>
          <w:t xml:space="preserve"> </w:t>
        </w:r>
        <w:r w:rsidR="005758DE" w:rsidRPr="005758DE">
          <w:t>en los servicios aeronáuticos</w:t>
        </w:r>
      </w:ins>
    </w:p>
    <w:p w:rsidR="00705FB0" w:rsidRDefault="00705FB0">
      <w:pPr>
        <w:pStyle w:val="Reasons"/>
      </w:pPr>
    </w:p>
    <w:p w:rsidR="00705FB0" w:rsidRDefault="00F10FA7" w:rsidP="0034505F">
      <w:pPr>
        <w:pStyle w:val="Proposal"/>
      </w:pPr>
      <w:r>
        <w:t>MOD</w:t>
      </w:r>
      <w:r>
        <w:tab/>
      </w:r>
      <w:r w:rsidR="0034505F">
        <w:t>BDI/KEN/UGA/RRW/TZA/</w:t>
      </w:r>
      <w:r>
        <w:t>85A23A1A4/5</w:t>
      </w:r>
    </w:p>
    <w:p w:rsidR="00F008F3" w:rsidRPr="00245062" w:rsidRDefault="00F10FA7" w:rsidP="00F008F3">
      <w:pPr>
        <w:pStyle w:val="ArtNo"/>
      </w:pPr>
      <w:r w:rsidRPr="00245062">
        <w:t xml:space="preserve">ARTÍCULO </w:t>
      </w:r>
      <w:r w:rsidRPr="00245062">
        <w:rPr>
          <w:rStyle w:val="href"/>
        </w:rPr>
        <w:t>42</w:t>
      </w:r>
    </w:p>
    <w:p w:rsidR="00F008F3" w:rsidRPr="00245062" w:rsidRDefault="00F10FA7" w:rsidP="0050756B">
      <w:pPr>
        <w:pStyle w:val="Arttitle"/>
      </w:pPr>
      <w:r w:rsidRPr="00245062">
        <w:t>Condiciones que deben reunir las estaciones</w:t>
      </w:r>
      <w:ins w:id="22" w:author="Hernandez, Felipe" w:date="2015-01-16T17:02:00Z">
        <w:r w:rsidR="005758DE" w:rsidRPr="005758DE">
          <w:rPr>
            <w:rPrChange w:id="23" w:author="Author">
              <w:rPr>
                <w:highlight w:val="cyan"/>
              </w:rPr>
            </w:rPrChange>
          </w:rPr>
          <w:t xml:space="preserve"> </w:t>
        </w:r>
        <w:r w:rsidR="005758DE" w:rsidRPr="005758DE">
          <w:t>en los servicios aeronáuticos</w:t>
        </w:r>
      </w:ins>
    </w:p>
    <w:p w:rsidR="00705FB0" w:rsidRDefault="00705FB0">
      <w:pPr>
        <w:pStyle w:val="Reasons"/>
      </w:pPr>
    </w:p>
    <w:p w:rsidR="00705FB0" w:rsidRDefault="00F10FA7" w:rsidP="0034505F">
      <w:pPr>
        <w:pStyle w:val="Proposal"/>
      </w:pPr>
      <w:r>
        <w:t>MOD</w:t>
      </w:r>
      <w:r>
        <w:tab/>
      </w:r>
      <w:r w:rsidR="0034505F">
        <w:t>BDI/KEN/UGA/RRW/TZA/</w:t>
      </w:r>
      <w:r>
        <w:t>85A23A1A4/6</w:t>
      </w:r>
    </w:p>
    <w:p w:rsidR="00F008F3" w:rsidRPr="00245062" w:rsidRDefault="00F10FA7" w:rsidP="00F008F3">
      <w:pPr>
        <w:pStyle w:val="ArtNo"/>
      </w:pPr>
      <w:r w:rsidRPr="00245062">
        <w:t xml:space="preserve">ARTÍCULO </w:t>
      </w:r>
      <w:r w:rsidRPr="00245062">
        <w:rPr>
          <w:rStyle w:val="href"/>
        </w:rPr>
        <w:t>43</w:t>
      </w:r>
    </w:p>
    <w:p w:rsidR="00B461CD" w:rsidRPr="00245062" w:rsidRDefault="00F10FA7" w:rsidP="005758DE">
      <w:pPr>
        <w:pStyle w:val="Arttitle"/>
      </w:pPr>
      <w:r w:rsidRPr="00245062">
        <w:t>Disposiciones especiales relativas al empleo de las frecuencias</w:t>
      </w:r>
      <w:r w:rsidR="005758DE">
        <w:br/>
      </w:r>
      <w:ins w:id="24" w:author="Hernandez, Felipe" w:date="2015-01-16T17:02:00Z">
        <w:r w:rsidR="005758DE" w:rsidRPr="005758DE">
          <w:t>en los servicios aeronáuticos</w:t>
        </w:r>
      </w:ins>
    </w:p>
    <w:p w:rsidR="00705FB0" w:rsidRDefault="00705FB0">
      <w:pPr>
        <w:pStyle w:val="Reasons"/>
      </w:pPr>
    </w:p>
    <w:p w:rsidR="00705FB0" w:rsidRDefault="00F10FA7" w:rsidP="0034505F">
      <w:pPr>
        <w:pStyle w:val="Proposal"/>
      </w:pPr>
      <w:r>
        <w:lastRenderedPageBreak/>
        <w:t>MOD</w:t>
      </w:r>
      <w:r>
        <w:tab/>
      </w:r>
      <w:r w:rsidR="0034505F">
        <w:t>BDI/KEN/UGA/RRW/TZA/</w:t>
      </w:r>
      <w:r>
        <w:t>85A23A1A4/7</w:t>
      </w:r>
    </w:p>
    <w:p w:rsidR="00F008F3" w:rsidRPr="00245062" w:rsidRDefault="00F10FA7" w:rsidP="00F008F3">
      <w:pPr>
        <w:pStyle w:val="ArtNo"/>
      </w:pPr>
      <w:r w:rsidRPr="00245062">
        <w:t xml:space="preserve">ARTÍCULO </w:t>
      </w:r>
      <w:r w:rsidRPr="00245062">
        <w:rPr>
          <w:rStyle w:val="href"/>
        </w:rPr>
        <w:t>44</w:t>
      </w:r>
    </w:p>
    <w:p w:rsidR="00F008F3" w:rsidRPr="00F63BD5" w:rsidRDefault="00F10FA7" w:rsidP="00F63BD5">
      <w:pPr>
        <w:pStyle w:val="Arttitle"/>
      </w:pPr>
      <w:r w:rsidRPr="00F63BD5">
        <w:t>Orden de prioridad de las comunicaciones</w:t>
      </w:r>
      <w:ins w:id="25" w:author="Hernandez, Felipe" w:date="2015-01-16T17:02:00Z">
        <w:r w:rsidR="005758DE" w:rsidRPr="005758DE">
          <w:rPr>
            <w:rPrChange w:id="26" w:author="Author">
              <w:rPr>
                <w:highlight w:val="cyan"/>
              </w:rPr>
            </w:rPrChange>
          </w:rPr>
          <w:t xml:space="preserve"> </w:t>
        </w:r>
        <w:r w:rsidR="005758DE" w:rsidRPr="005758DE">
          <w:t>en los servicios aeronáuticos</w:t>
        </w:r>
      </w:ins>
    </w:p>
    <w:p w:rsidR="00705FB0" w:rsidRDefault="00705FB0">
      <w:pPr>
        <w:pStyle w:val="Reasons"/>
      </w:pPr>
    </w:p>
    <w:p w:rsidR="00705FB0" w:rsidRDefault="00F10FA7" w:rsidP="0034505F">
      <w:pPr>
        <w:pStyle w:val="Proposal"/>
      </w:pPr>
      <w:r>
        <w:t>MOD</w:t>
      </w:r>
      <w:r>
        <w:tab/>
      </w:r>
      <w:r w:rsidR="0034505F">
        <w:t>BDI/KEN/UGA/RRW/TZA/</w:t>
      </w:r>
      <w:r>
        <w:t>85A23A1A4/8</w:t>
      </w:r>
    </w:p>
    <w:p w:rsidR="00F008F3" w:rsidRPr="00245062" w:rsidRDefault="00F10FA7" w:rsidP="00F008F3">
      <w:pPr>
        <w:pStyle w:val="ArtNo"/>
      </w:pPr>
      <w:r w:rsidRPr="00245062">
        <w:t xml:space="preserve">ARTÍCULO </w:t>
      </w:r>
      <w:r w:rsidRPr="00245062">
        <w:rPr>
          <w:rStyle w:val="href"/>
        </w:rPr>
        <w:t>47</w:t>
      </w:r>
    </w:p>
    <w:p w:rsidR="00B461CD" w:rsidRPr="00F63BD5" w:rsidRDefault="00F10FA7" w:rsidP="00F63BD5">
      <w:pPr>
        <w:pStyle w:val="Arttitle"/>
      </w:pPr>
      <w:r w:rsidRPr="00F63BD5">
        <w:t>Certificados de operador</w:t>
      </w:r>
      <w:ins w:id="27" w:author="Spanish" w:date="2015-10-26T22:00:00Z">
        <w:r w:rsidR="005758DE">
          <w:t xml:space="preserve"> en los servicios marítimos</w:t>
        </w:r>
      </w:ins>
    </w:p>
    <w:p w:rsidR="00705FB0" w:rsidRDefault="00705FB0">
      <w:pPr>
        <w:pStyle w:val="Reasons"/>
      </w:pPr>
    </w:p>
    <w:p w:rsidR="00705FB0" w:rsidRDefault="00F10FA7" w:rsidP="0034505F">
      <w:pPr>
        <w:pStyle w:val="Proposal"/>
      </w:pPr>
      <w:r>
        <w:t>MOD</w:t>
      </w:r>
      <w:r>
        <w:tab/>
      </w:r>
      <w:r w:rsidR="0034505F">
        <w:t>BDI/KEN/UGA/RRW/TZA/</w:t>
      </w:r>
      <w:r>
        <w:t>85A23A1A4/9</w:t>
      </w:r>
    </w:p>
    <w:p w:rsidR="00F008F3" w:rsidRPr="00245062" w:rsidRDefault="00F10FA7" w:rsidP="00936304">
      <w:pPr>
        <w:pStyle w:val="ArtNo"/>
      </w:pPr>
      <w:r w:rsidRPr="00245062">
        <w:t xml:space="preserve">ARTÍCULO </w:t>
      </w:r>
      <w:r w:rsidRPr="00245062">
        <w:rPr>
          <w:rStyle w:val="href"/>
        </w:rPr>
        <w:t>49</w:t>
      </w:r>
    </w:p>
    <w:p w:rsidR="00F008F3" w:rsidRPr="00F63BD5" w:rsidRDefault="00F10FA7" w:rsidP="005758DE">
      <w:pPr>
        <w:pStyle w:val="Arttitle"/>
      </w:pPr>
      <w:r w:rsidRPr="00F63BD5">
        <w:t>Inspección de las estaciones</w:t>
      </w:r>
      <w:ins w:id="28" w:author="Spanish" w:date="2015-10-26T22:01:00Z">
        <w:r w:rsidR="005758DE">
          <w:t xml:space="preserve"> en los servicios marítimos</w:t>
        </w:r>
      </w:ins>
    </w:p>
    <w:p w:rsidR="00705FB0" w:rsidRDefault="00705FB0">
      <w:pPr>
        <w:pStyle w:val="Reasons"/>
      </w:pPr>
    </w:p>
    <w:p w:rsidR="00705FB0" w:rsidRDefault="00F10FA7" w:rsidP="0034505F">
      <w:pPr>
        <w:pStyle w:val="Proposal"/>
      </w:pPr>
      <w:r>
        <w:t>MOD</w:t>
      </w:r>
      <w:r>
        <w:tab/>
      </w:r>
      <w:r w:rsidR="0034505F">
        <w:t>BDI/KEN/UGA/RRW/TZA/</w:t>
      </w:r>
      <w:r>
        <w:t>85A23A1A4/10</w:t>
      </w:r>
    </w:p>
    <w:p w:rsidR="00F008F3" w:rsidRPr="00245062" w:rsidRDefault="00F10FA7" w:rsidP="00F008F3">
      <w:pPr>
        <w:pStyle w:val="ArtNo"/>
      </w:pPr>
      <w:r w:rsidRPr="00245062">
        <w:t xml:space="preserve">ARTÍCULO </w:t>
      </w:r>
      <w:r w:rsidRPr="00245062">
        <w:rPr>
          <w:rStyle w:val="href"/>
        </w:rPr>
        <w:t>50</w:t>
      </w:r>
    </w:p>
    <w:p w:rsidR="005400E7" w:rsidRPr="00245062" w:rsidRDefault="00F10FA7" w:rsidP="00A23A43">
      <w:pPr>
        <w:pStyle w:val="Arttitle"/>
      </w:pPr>
      <w:r w:rsidRPr="00245062">
        <w:t>Horarios de las estaciones</w:t>
      </w:r>
      <w:ins w:id="29" w:author="Spanish" w:date="2015-10-26T22:01:00Z">
        <w:r w:rsidR="005758DE">
          <w:t xml:space="preserve"> en los servicios marítimos</w:t>
        </w:r>
      </w:ins>
    </w:p>
    <w:p w:rsidR="00705FB0" w:rsidRDefault="00705FB0">
      <w:pPr>
        <w:pStyle w:val="Reasons"/>
      </w:pPr>
    </w:p>
    <w:p w:rsidR="00705FB0" w:rsidRDefault="00F10FA7" w:rsidP="0034505F">
      <w:pPr>
        <w:pStyle w:val="Proposal"/>
      </w:pPr>
      <w:r>
        <w:t>MOD</w:t>
      </w:r>
      <w:r>
        <w:tab/>
      </w:r>
      <w:r w:rsidR="0034505F">
        <w:t>BDI/KEN/UGA/RRW/TZA/</w:t>
      </w:r>
      <w:r>
        <w:t>85A23A1A4/11</w:t>
      </w:r>
    </w:p>
    <w:p w:rsidR="00F008F3" w:rsidRPr="00245062" w:rsidRDefault="00F10FA7" w:rsidP="00F008F3">
      <w:pPr>
        <w:pStyle w:val="ArtNo"/>
      </w:pPr>
      <w:r w:rsidRPr="00245062">
        <w:t xml:space="preserve">ARTÍCULO </w:t>
      </w:r>
      <w:r w:rsidRPr="00245062">
        <w:rPr>
          <w:rStyle w:val="href"/>
        </w:rPr>
        <w:t>52</w:t>
      </w:r>
    </w:p>
    <w:p w:rsidR="00F008F3" w:rsidRPr="00245062" w:rsidRDefault="00F10FA7">
      <w:pPr>
        <w:pStyle w:val="Arttitle"/>
      </w:pPr>
      <w:r w:rsidRPr="00245062">
        <w:t>Disposiciones especiales relativas al empleo de las frecuencias</w:t>
      </w:r>
      <w:ins w:id="30" w:author="Spanish" w:date="2015-10-26T22:01:00Z">
        <w:r w:rsidR="005758DE">
          <w:br/>
          <w:t>en los servicios marítimos</w:t>
        </w:r>
      </w:ins>
    </w:p>
    <w:p w:rsidR="00705FB0" w:rsidRDefault="00705FB0">
      <w:pPr>
        <w:pStyle w:val="Reasons"/>
      </w:pPr>
    </w:p>
    <w:p w:rsidR="00705FB0" w:rsidRDefault="00F10FA7" w:rsidP="0034505F">
      <w:pPr>
        <w:pStyle w:val="Proposal"/>
      </w:pPr>
      <w:r>
        <w:t>MOD</w:t>
      </w:r>
      <w:r>
        <w:tab/>
      </w:r>
      <w:r w:rsidR="0034505F">
        <w:t>BDI/KEN/UGA/RRW/TZA/</w:t>
      </w:r>
      <w:r>
        <w:t>85A23A1A4/12</w:t>
      </w:r>
    </w:p>
    <w:p w:rsidR="00F008F3" w:rsidRPr="00245062" w:rsidRDefault="00F10FA7" w:rsidP="00F008F3">
      <w:pPr>
        <w:pStyle w:val="ArtNo"/>
      </w:pPr>
      <w:r w:rsidRPr="00245062">
        <w:t xml:space="preserve">ARTÍCULO </w:t>
      </w:r>
      <w:r w:rsidRPr="00245062">
        <w:rPr>
          <w:rStyle w:val="href"/>
        </w:rPr>
        <w:t>53</w:t>
      </w:r>
    </w:p>
    <w:p w:rsidR="005400E7" w:rsidRPr="00245062" w:rsidRDefault="00F10FA7" w:rsidP="00B67DA6">
      <w:pPr>
        <w:pStyle w:val="Arttitle"/>
      </w:pPr>
      <w:r w:rsidRPr="00245062">
        <w:t>Orden de prioridad de las comunicaciones</w:t>
      </w:r>
      <w:ins w:id="31" w:author="Spanish" w:date="2015-10-26T22:01:00Z">
        <w:r w:rsidR="005758DE">
          <w:t xml:space="preserve"> en los servicios marítimos</w:t>
        </w:r>
      </w:ins>
    </w:p>
    <w:p w:rsidR="005758DE" w:rsidRDefault="005758DE" w:rsidP="0032202E">
      <w:pPr>
        <w:pStyle w:val="Reasons"/>
      </w:pPr>
    </w:p>
    <w:p w:rsidR="005758DE" w:rsidRDefault="005758DE">
      <w:pPr>
        <w:jc w:val="center"/>
      </w:pPr>
      <w:r>
        <w:t>______________</w:t>
      </w:r>
    </w:p>
    <w:sectPr w:rsidR="005758DE">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8D522B" w:rsidRDefault="0077084A">
    <w:pPr>
      <w:ind w:right="360"/>
    </w:pPr>
    <w:r>
      <w:fldChar w:fldCharType="begin"/>
    </w:r>
    <w:r w:rsidRPr="008D522B">
      <w:instrText xml:space="preserve"> FILENAME \p  \* MERGEFORMAT </w:instrText>
    </w:r>
    <w:r>
      <w:fldChar w:fldCharType="separate"/>
    </w:r>
    <w:r w:rsidR="008D522B">
      <w:rPr>
        <w:noProof/>
      </w:rPr>
      <w:t>P:\ESP\ITU-R\CONF-R\CMR15\000\085ADD23ADD01ADD04S.docx</w:t>
    </w:r>
    <w:r>
      <w:fldChar w:fldCharType="end"/>
    </w:r>
    <w:r w:rsidRPr="008D522B">
      <w:tab/>
    </w:r>
    <w:r>
      <w:fldChar w:fldCharType="begin"/>
    </w:r>
    <w:r>
      <w:instrText xml:space="preserve"> SAVEDATE \@ DD.MM.YY </w:instrText>
    </w:r>
    <w:r>
      <w:fldChar w:fldCharType="separate"/>
    </w:r>
    <w:r w:rsidR="008D522B">
      <w:rPr>
        <w:noProof/>
      </w:rPr>
      <w:t>27.10.15</w:t>
    </w:r>
    <w:r>
      <w:fldChar w:fldCharType="end"/>
    </w:r>
    <w:r w:rsidRPr="008D522B">
      <w:tab/>
    </w:r>
    <w:r>
      <w:fldChar w:fldCharType="begin"/>
    </w:r>
    <w:r>
      <w:instrText xml:space="preserve"> PRINTDATE \@ DD.MM.YY </w:instrText>
    </w:r>
    <w:r>
      <w:fldChar w:fldCharType="separate"/>
    </w:r>
    <w:r w:rsidR="008D522B">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FA7" w:rsidRDefault="008D522B">
    <w:pPr>
      <w:pStyle w:val="Footer"/>
    </w:pPr>
    <w:r>
      <w:fldChar w:fldCharType="begin"/>
    </w:r>
    <w:r>
      <w:instrText xml:space="preserve"> FILENAME \p  \* MERGEFORMAT </w:instrText>
    </w:r>
    <w:r>
      <w:fldChar w:fldCharType="separate"/>
    </w:r>
    <w:r>
      <w:t>P:\ESP\ITU-R\CONF-R\CMR15\000\085ADD23ADD01ADD04S.docx</w:t>
    </w:r>
    <w:r>
      <w:fldChar w:fldCharType="end"/>
    </w:r>
    <w:r w:rsidR="00F10FA7">
      <w:t xml:space="preserve"> (388618)</w:t>
    </w:r>
    <w:r w:rsidR="00F10FA7">
      <w:tab/>
    </w:r>
    <w:r w:rsidR="00F10FA7">
      <w:fldChar w:fldCharType="begin"/>
    </w:r>
    <w:r w:rsidR="00F10FA7">
      <w:instrText xml:space="preserve"> SAVEDATE \@ DD.MM.YY </w:instrText>
    </w:r>
    <w:r w:rsidR="00F10FA7">
      <w:fldChar w:fldCharType="separate"/>
    </w:r>
    <w:r>
      <w:t>27.10.15</w:t>
    </w:r>
    <w:r w:rsidR="00F10FA7">
      <w:fldChar w:fldCharType="end"/>
    </w:r>
    <w:r w:rsidR="00F10FA7">
      <w:tab/>
    </w:r>
    <w:r w:rsidR="00F10FA7">
      <w:fldChar w:fldCharType="begin"/>
    </w:r>
    <w:r w:rsidR="00F10FA7">
      <w:instrText xml:space="preserve"> PRINTDATE \@ DD.MM.YY </w:instrText>
    </w:r>
    <w:r w:rsidR="00F10FA7">
      <w:fldChar w:fldCharType="separate"/>
    </w:r>
    <w:r>
      <w:t>27.10.15</w:t>
    </w:r>
    <w:r w:rsidR="00F10FA7">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FA7" w:rsidRDefault="00F10FA7" w:rsidP="00F10FA7">
    <w:pPr>
      <w:pStyle w:val="Footer"/>
    </w:pPr>
    <w:fldSimple w:instr=" FILENAME \p  \* MERGEFORMAT ">
      <w:r w:rsidR="008D522B">
        <w:t>P:\ESP\ITU-R\CONF-R\CMR15\000\085ADD23ADD01ADD04S.docx</w:t>
      </w:r>
    </w:fldSimple>
    <w:r>
      <w:t xml:space="preserve"> (388618)</w:t>
    </w:r>
    <w:r>
      <w:tab/>
    </w:r>
    <w:r>
      <w:fldChar w:fldCharType="begin"/>
    </w:r>
    <w:r>
      <w:instrText xml:space="preserve"> SAVEDATE \@ DD.MM.YY </w:instrText>
    </w:r>
    <w:r>
      <w:fldChar w:fldCharType="separate"/>
    </w:r>
    <w:r w:rsidR="008D522B">
      <w:t>27.10.15</w:t>
    </w:r>
    <w:r>
      <w:fldChar w:fldCharType="end"/>
    </w:r>
    <w:r>
      <w:tab/>
    </w:r>
    <w:r>
      <w:fldChar w:fldCharType="begin"/>
    </w:r>
    <w:r>
      <w:instrText xml:space="preserve"> PRINTDATE \@ DD.MM.YY </w:instrText>
    </w:r>
    <w:r>
      <w:fldChar w:fldCharType="separate"/>
    </w:r>
    <w:r w:rsidR="008D522B">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D522B">
      <w:rPr>
        <w:rStyle w:val="PageNumber"/>
        <w:noProof/>
      </w:rPr>
      <w:t>4</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85(Add.23)(Add.1)(Add.4)-</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ez Grau, Ricardo">
    <w15:presenceInfo w15:providerId="AD" w15:userId="S-1-5-21-8740799-900759487-1415713722-35409"/>
  </w15:person>
  <w15:person w15:author="Hernandez, Felipe">
    <w15:presenceInfo w15:providerId="AD" w15:userId="S-1-5-21-8740799-900759487-1415713722-35274"/>
  </w15:person>
  <w15:person w15:author="Author">
    <w15:presenceInfo w15:providerId="None" w15:userId="Author"/>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1ABE"/>
    <w:rsid w:val="0002785D"/>
    <w:rsid w:val="000567CE"/>
    <w:rsid w:val="00087AE8"/>
    <w:rsid w:val="000A5B9A"/>
    <w:rsid w:val="000E5BF9"/>
    <w:rsid w:val="000F078B"/>
    <w:rsid w:val="000F0E6D"/>
    <w:rsid w:val="00121170"/>
    <w:rsid w:val="00123CC5"/>
    <w:rsid w:val="0015142D"/>
    <w:rsid w:val="001616DC"/>
    <w:rsid w:val="00163962"/>
    <w:rsid w:val="00191A97"/>
    <w:rsid w:val="00196981"/>
    <w:rsid w:val="001A083F"/>
    <w:rsid w:val="001C41FA"/>
    <w:rsid w:val="001E2B52"/>
    <w:rsid w:val="001E3F27"/>
    <w:rsid w:val="002118C1"/>
    <w:rsid w:val="00236D2A"/>
    <w:rsid w:val="00255E30"/>
    <w:rsid w:val="00255F12"/>
    <w:rsid w:val="00262C09"/>
    <w:rsid w:val="002A791F"/>
    <w:rsid w:val="002C1B26"/>
    <w:rsid w:val="002C2708"/>
    <w:rsid w:val="002C5D6C"/>
    <w:rsid w:val="002D59FA"/>
    <w:rsid w:val="002E701F"/>
    <w:rsid w:val="003218DF"/>
    <w:rsid w:val="003248A9"/>
    <w:rsid w:val="00324FFA"/>
    <w:rsid w:val="0032680B"/>
    <w:rsid w:val="0034505F"/>
    <w:rsid w:val="00363A65"/>
    <w:rsid w:val="003B1E8C"/>
    <w:rsid w:val="003C2508"/>
    <w:rsid w:val="003D0AA3"/>
    <w:rsid w:val="00440B3A"/>
    <w:rsid w:val="0045384C"/>
    <w:rsid w:val="00454553"/>
    <w:rsid w:val="00456960"/>
    <w:rsid w:val="004B124A"/>
    <w:rsid w:val="005133B5"/>
    <w:rsid w:val="00532097"/>
    <w:rsid w:val="005758DE"/>
    <w:rsid w:val="0058350F"/>
    <w:rsid w:val="00583C7E"/>
    <w:rsid w:val="005D46FB"/>
    <w:rsid w:val="005F2605"/>
    <w:rsid w:val="005F3B0E"/>
    <w:rsid w:val="005F559C"/>
    <w:rsid w:val="00662BA0"/>
    <w:rsid w:val="00692AAE"/>
    <w:rsid w:val="006D6E67"/>
    <w:rsid w:val="006E1A13"/>
    <w:rsid w:val="00701C20"/>
    <w:rsid w:val="00702F3D"/>
    <w:rsid w:val="0070518E"/>
    <w:rsid w:val="00705FB0"/>
    <w:rsid w:val="007354E9"/>
    <w:rsid w:val="007609BA"/>
    <w:rsid w:val="00765578"/>
    <w:rsid w:val="0077084A"/>
    <w:rsid w:val="007952C7"/>
    <w:rsid w:val="007C0B95"/>
    <w:rsid w:val="007C2317"/>
    <w:rsid w:val="007D11FE"/>
    <w:rsid w:val="007D330A"/>
    <w:rsid w:val="00866AE6"/>
    <w:rsid w:val="008750A8"/>
    <w:rsid w:val="008D522B"/>
    <w:rsid w:val="008E5AF2"/>
    <w:rsid w:val="0090121B"/>
    <w:rsid w:val="009144C9"/>
    <w:rsid w:val="0094091F"/>
    <w:rsid w:val="00973754"/>
    <w:rsid w:val="009C0BED"/>
    <w:rsid w:val="009E11EC"/>
    <w:rsid w:val="00A118DB"/>
    <w:rsid w:val="00A4450C"/>
    <w:rsid w:val="00AA5E6C"/>
    <w:rsid w:val="00AB55C4"/>
    <w:rsid w:val="00AE2385"/>
    <w:rsid w:val="00AE5677"/>
    <w:rsid w:val="00AE658F"/>
    <w:rsid w:val="00AF2F78"/>
    <w:rsid w:val="00B239FA"/>
    <w:rsid w:val="00B52D55"/>
    <w:rsid w:val="00B8288C"/>
    <w:rsid w:val="00BA112B"/>
    <w:rsid w:val="00BE2E80"/>
    <w:rsid w:val="00BE5EDD"/>
    <w:rsid w:val="00BE6A1F"/>
    <w:rsid w:val="00C126C4"/>
    <w:rsid w:val="00C63EB5"/>
    <w:rsid w:val="00CC01E0"/>
    <w:rsid w:val="00CD5FEE"/>
    <w:rsid w:val="00CE60D2"/>
    <w:rsid w:val="00CE7431"/>
    <w:rsid w:val="00D0288A"/>
    <w:rsid w:val="00D72A5D"/>
    <w:rsid w:val="00DC629B"/>
    <w:rsid w:val="00E05BFF"/>
    <w:rsid w:val="00E262F1"/>
    <w:rsid w:val="00E3176A"/>
    <w:rsid w:val="00E54754"/>
    <w:rsid w:val="00E56BD3"/>
    <w:rsid w:val="00E71D14"/>
    <w:rsid w:val="00F10FA7"/>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9E12151-9328-47C6-B335-99677C4A9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enumlev1Char">
    <w:name w:val="enumlev1 Char"/>
    <w:basedOn w:val="DefaultParagraphFont"/>
    <w:link w:val="enumlev1"/>
    <w:rsid w:val="005758DE"/>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R15-WRC15-C-0085!A23-A1-A4!MSW-S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8BD07-EB7A-4489-856B-A0B86C6980BF}">
  <ds:schemaRefs>
    <ds:schemaRef ds:uri="http://schemas.openxmlformats.org/package/2006/metadata/core-properties"/>
    <ds:schemaRef ds:uri="http://schemas.microsoft.com/office/2006/metadata/properties"/>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32a1a8c5-2265-4ebc-b7a0-2071e2c5c9bb"/>
    <ds:schemaRef ds:uri="996b2e75-67fd-4955-a3b0-5ab9934cb50b"/>
    <ds:schemaRef ds:uri="http://www.w3.org/XML/1998/namespace"/>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8B3905BE-2F80-4037-9324-8064C8B48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688</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R15-WRC15-C-0085!A23-A1-A4!MSW-S</vt:lpstr>
    </vt:vector>
  </TitlesOfParts>
  <Manager>Secretaría General - Pool</Manager>
  <Company>Unión Internacional de Telecomunicaciones (UIT)</Company>
  <LinksUpToDate>false</LinksUpToDate>
  <CharactersWithSpaces>4747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R15-WRC15-C-0085!A23-A1-A4!MSW-S</dc:title>
  <dc:subject>Conferencia Mundial de Radiocomunicaciones - 2015</dc:subject>
  <dc:creator>Documents Proposals Manager (DPM)</dc:creator>
  <cp:keywords>DPM_v5.2015.10.230_prod</cp:keywords>
  <dc:description/>
  <cp:lastModifiedBy>Saez Grau, Ricardo</cp:lastModifiedBy>
  <cp:revision>20</cp:revision>
  <cp:lastPrinted>2015-10-26T23:47:00Z</cp:lastPrinted>
  <dcterms:created xsi:type="dcterms:W3CDTF">2015-10-26T20:49:00Z</dcterms:created>
  <dcterms:modified xsi:type="dcterms:W3CDTF">2015-10-26T23:50:00Z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