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90"/>
        <w:gridCol w:w="3120"/>
        <w:gridCol w:w="317"/>
      </w:tblGrid>
      <w:tr w:rsidR="00BB1D82" w:rsidRPr="009521A2" w:rsidTr="00C40C58">
        <w:trPr>
          <w:gridAfter w:val="1"/>
          <w:wAfter w:w="317" w:type="dxa"/>
          <w:cantSplit/>
        </w:trPr>
        <w:tc>
          <w:tcPr>
            <w:tcW w:w="6911" w:type="dxa"/>
            <w:gridSpan w:val="2"/>
          </w:tcPr>
          <w:p w:rsidR="00BB1D82" w:rsidRPr="009521A2" w:rsidRDefault="00851625" w:rsidP="009521A2">
            <w:pPr>
              <w:spacing w:before="400" w:after="48"/>
              <w:rPr>
                <w:rFonts w:ascii="Verdana" w:hAnsi="Verdana"/>
                <w:b/>
                <w:bCs/>
                <w:sz w:val="20"/>
                <w:lang w:val="fr-CH"/>
              </w:rPr>
            </w:pPr>
            <w:r w:rsidRPr="009521A2">
              <w:rPr>
                <w:rFonts w:ascii="Verdana" w:hAnsi="Verdana"/>
                <w:b/>
                <w:bCs/>
                <w:sz w:val="20"/>
                <w:lang w:val="fr-CH"/>
              </w:rPr>
              <w:t>Conférence mondiale des radiocommunications (CMR-15)</w:t>
            </w:r>
            <w:r w:rsidRPr="009521A2">
              <w:rPr>
                <w:rFonts w:ascii="Verdana" w:hAnsi="Verdana"/>
                <w:b/>
                <w:bCs/>
                <w:sz w:val="20"/>
                <w:lang w:val="fr-CH"/>
              </w:rPr>
              <w:br/>
            </w:r>
            <w:r w:rsidRPr="009521A2">
              <w:rPr>
                <w:rFonts w:ascii="Verdana" w:hAnsi="Verdana"/>
                <w:b/>
                <w:bCs/>
                <w:sz w:val="18"/>
                <w:szCs w:val="18"/>
                <w:lang w:val="fr-CH"/>
              </w:rPr>
              <w:t>Genève,</w:t>
            </w:r>
            <w:r w:rsidR="00E537FF" w:rsidRPr="009521A2">
              <w:rPr>
                <w:rFonts w:ascii="Verdana" w:hAnsi="Verdana"/>
                <w:b/>
                <w:bCs/>
                <w:sz w:val="18"/>
                <w:szCs w:val="18"/>
                <w:lang w:val="fr-CH"/>
              </w:rPr>
              <w:t xml:space="preserve"> </w:t>
            </w:r>
            <w:r w:rsidRPr="009521A2">
              <w:rPr>
                <w:rFonts w:ascii="Verdana" w:hAnsi="Verdana"/>
                <w:b/>
                <w:bCs/>
                <w:sz w:val="18"/>
                <w:szCs w:val="18"/>
                <w:lang w:val="fr-CH"/>
              </w:rPr>
              <w:t>2-27 novembre 2015</w:t>
            </w:r>
          </w:p>
        </w:tc>
        <w:tc>
          <w:tcPr>
            <w:tcW w:w="3120" w:type="dxa"/>
          </w:tcPr>
          <w:p w:rsidR="00BB1D82" w:rsidRPr="009521A2" w:rsidRDefault="002C28A4" w:rsidP="009521A2">
            <w:pPr>
              <w:spacing w:before="0"/>
              <w:jc w:val="right"/>
              <w:rPr>
                <w:lang w:val="en-US"/>
              </w:rPr>
            </w:pPr>
            <w:bookmarkStart w:id="0" w:name="ditulogo"/>
            <w:bookmarkEnd w:id="0"/>
            <w:r w:rsidRPr="009521A2">
              <w:rPr>
                <w:noProof/>
                <w:lang w:val="en-GB" w:eastAsia="zh-CN"/>
              </w:rPr>
              <w:drawing>
                <wp:inline distT="0" distB="0" distL="0" distR="0" wp14:anchorId="3D15E177" wp14:editId="0B7765A1">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9521A2" w:rsidTr="00C40C58">
        <w:trPr>
          <w:gridAfter w:val="1"/>
          <w:wAfter w:w="317" w:type="dxa"/>
          <w:cantSplit/>
        </w:trPr>
        <w:tc>
          <w:tcPr>
            <w:tcW w:w="6911" w:type="dxa"/>
            <w:gridSpan w:val="2"/>
            <w:tcBorders>
              <w:bottom w:val="single" w:sz="12" w:space="0" w:color="auto"/>
            </w:tcBorders>
          </w:tcPr>
          <w:p w:rsidR="00BB1D82" w:rsidRPr="009521A2" w:rsidRDefault="002C28A4" w:rsidP="009521A2">
            <w:pPr>
              <w:spacing w:before="0" w:after="48"/>
              <w:rPr>
                <w:b/>
                <w:smallCaps/>
                <w:szCs w:val="24"/>
                <w:lang w:val="en-US"/>
              </w:rPr>
            </w:pPr>
            <w:bookmarkStart w:id="1" w:name="dhead"/>
            <w:r w:rsidRPr="009521A2">
              <w:rPr>
                <w:rFonts w:ascii="Verdana" w:hAnsi="Verdana"/>
                <w:b/>
                <w:bCs/>
                <w:sz w:val="20"/>
              </w:rPr>
              <w:t>UNION INTERNATIONALE DES TÉLÉCOMMUNICATIONS</w:t>
            </w:r>
          </w:p>
        </w:tc>
        <w:tc>
          <w:tcPr>
            <w:tcW w:w="3120" w:type="dxa"/>
            <w:tcBorders>
              <w:bottom w:val="single" w:sz="12" w:space="0" w:color="auto"/>
            </w:tcBorders>
          </w:tcPr>
          <w:p w:rsidR="00BB1D82" w:rsidRPr="009521A2" w:rsidRDefault="00BB1D82" w:rsidP="009521A2">
            <w:pPr>
              <w:spacing w:before="0"/>
              <w:rPr>
                <w:rFonts w:ascii="Verdana" w:hAnsi="Verdana"/>
                <w:szCs w:val="24"/>
                <w:lang w:val="en-US"/>
              </w:rPr>
            </w:pPr>
          </w:p>
        </w:tc>
      </w:tr>
      <w:tr w:rsidR="00BB1D82" w:rsidRPr="009521A2" w:rsidTr="00C40C58">
        <w:trPr>
          <w:gridAfter w:val="1"/>
          <w:wAfter w:w="317" w:type="dxa"/>
          <w:cantSplit/>
        </w:trPr>
        <w:tc>
          <w:tcPr>
            <w:tcW w:w="6911" w:type="dxa"/>
            <w:gridSpan w:val="2"/>
            <w:tcBorders>
              <w:top w:val="single" w:sz="12" w:space="0" w:color="auto"/>
            </w:tcBorders>
          </w:tcPr>
          <w:p w:rsidR="00BB1D82" w:rsidRPr="009521A2" w:rsidRDefault="00BB1D82" w:rsidP="009521A2">
            <w:pPr>
              <w:spacing w:before="0" w:after="48"/>
              <w:rPr>
                <w:rFonts w:ascii="Verdana" w:hAnsi="Verdana"/>
                <w:b/>
                <w:smallCaps/>
                <w:sz w:val="20"/>
                <w:lang w:val="en-US"/>
              </w:rPr>
            </w:pPr>
          </w:p>
        </w:tc>
        <w:tc>
          <w:tcPr>
            <w:tcW w:w="3120" w:type="dxa"/>
            <w:tcBorders>
              <w:top w:val="single" w:sz="12" w:space="0" w:color="auto"/>
            </w:tcBorders>
          </w:tcPr>
          <w:p w:rsidR="00BB1D82" w:rsidRPr="009521A2" w:rsidRDefault="00BB1D82" w:rsidP="009521A2">
            <w:pPr>
              <w:spacing w:before="0"/>
              <w:rPr>
                <w:rFonts w:ascii="Verdana" w:hAnsi="Verdana"/>
                <w:sz w:val="20"/>
                <w:lang w:val="en-US"/>
              </w:rPr>
            </w:pPr>
          </w:p>
        </w:tc>
      </w:tr>
      <w:tr w:rsidR="00BB1D82" w:rsidRPr="009521A2" w:rsidTr="00C40C58">
        <w:trPr>
          <w:cantSplit/>
        </w:trPr>
        <w:tc>
          <w:tcPr>
            <w:tcW w:w="6521" w:type="dxa"/>
            <w:shd w:val="clear" w:color="auto" w:fill="auto"/>
          </w:tcPr>
          <w:p w:rsidR="00BB1D82" w:rsidRPr="009521A2" w:rsidRDefault="006D4724" w:rsidP="009521A2">
            <w:pPr>
              <w:spacing w:before="0"/>
              <w:rPr>
                <w:rFonts w:ascii="Verdana" w:hAnsi="Verdana"/>
                <w:b/>
                <w:sz w:val="20"/>
                <w:lang w:val="en-US"/>
              </w:rPr>
            </w:pPr>
            <w:r w:rsidRPr="009521A2">
              <w:rPr>
                <w:rFonts w:ascii="Verdana" w:hAnsi="Verdana"/>
                <w:b/>
                <w:sz w:val="20"/>
                <w:lang w:val="en-US"/>
              </w:rPr>
              <w:t>SÉANCE PLÉNIÈRE</w:t>
            </w:r>
          </w:p>
        </w:tc>
        <w:tc>
          <w:tcPr>
            <w:tcW w:w="3827" w:type="dxa"/>
            <w:gridSpan w:val="3"/>
            <w:shd w:val="clear" w:color="auto" w:fill="auto"/>
          </w:tcPr>
          <w:p w:rsidR="00BB1D82" w:rsidRPr="009521A2" w:rsidRDefault="006D4724" w:rsidP="009521A2">
            <w:pPr>
              <w:spacing w:before="0"/>
              <w:rPr>
                <w:rFonts w:ascii="Verdana" w:hAnsi="Verdana"/>
                <w:sz w:val="20"/>
              </w:rPr>
            </w:pPr>
            <w:r w:rsidRPr="009521A2">
              <w:rPr>
                <w:rFonts w:ascii="Verdana" w:eastAsia="SimSun" w:hAnsi="Verdana" w:cs="Traditional Arabic"/>
                <w:b/>
                <w:sz w:val="20"/>
              </w:rPr>
              <w:t>Addendum 4 au</w:t>
            </w:r>
            <w:r w:rsidRPr="009521A2">
              <w:rPr>
                <w:rFonts w:ascii="Verdana" w:eastAsia="SimSun" w:hAnsi="Verdana" w:cs="Traditional Arabic"/>
                <w:b/>
                <w:sz w:val="20"/>
              </w:rPr>
              <w:br/>
              <w:t>Document 85(Add.23)(Add.1)</w:t>
            </w:r>
            <w:r w:rsidR="00BB1D82" w:rsidRPr="009521A2">
              <w:rPr>
                <w:rFonts w:ascii="Verdana" w:hAnsi="Verdana"/>
                <w:b/>
                <w:sz w:val="20"/>
              </w:rPr>
              <w:t>-</w:t>
            </w:r>
            <w:r w:rsidRPr="009521A2">
              <w:rPr>
                <w:rFonts w:ascii="Verdana" w:hAnsi="Verdana"/>
                <w:b/>
                <w:sz w:val="20"/>
              </w:rPr>
              <w:t>F</w:t>
            </w:r>
          </w:p>
        </w:tc>
      </w:tr>
      <w:bookmarkEnd w:id="1"/>
      <w:tr w:rsidR="00690C7B" w:rsidRPr="009521A2" w:rsidTr="00C40C58">
        <w:trPr>
          <w:cantSplit/>
        </w:trPr>
        <w:tc>
          <w:tcPr>
            <w:tcW w:w="6521" w:type="dxa"/>
            <w:shd w:val="clear" w:color="auto" w:fill="auto"/>
          </w:tcPr>
          <w:p w:rsidR="00690C7B" w:rsidRPr="009521A2" w:rsidRDefault="00690C7B" w:rsidP="009521A2">
            <w:pPr>
              <w:spacing w:before="0"/>
              <w:rPr>
                <w:rFonts w:ascii="Verdana" w:hAnsi="Verdana"/>
                <w:b/>
                <w:sz w:val="20"/>
              </w:rPr>
            </w:pPr>
          </w:p>
        </w:tc>
        <w:tc>
          <w:tcPr>
            <w:tcW w:w="3827" w:type="dxa"/>
            <w:gridSpan w:val="3"/>
            <w:shd w:val="clear" w:color="auto" w:fill="auto"/>
          </w:tcPr>
          <w:p w:rsidR="00690C7B" w:rsidRPr="009521A2" w:rsidRDefault="00690C7B" w:rsidP="009521A2">
            <w:pPr>
              <w:spacing w:before="0"/>
              <w:rPr>
                <w:rFonts w:ascii="Verdana" w:hAnsi="Verdana"/>
                <w:b/>
                <w:sz w:val="20"/>
                <w:lang w:val="en-US"/>
              </w:rPr>
            </w:pPr>
            <w:r w:rsidRPr="009521A2">
              <w:rPr>
                <w:rFonts w:ascii="Verdana" w:hAnsi="Verdana"/>
                <w:b/>
                <w:sz w:val="20"/>
                <w:lang w:val="en-US"/>
              </w:rPr>
              <w:t>16 octobre 2015</w:t>
            </w:r>
          </w:p>
        </w:tc>
      </w:tr>
      <w:tr w:rsidR="00690C7B" w:rsidRPr="009521A2" w:rsidTr="00C40C58">
        <w:trPr>
          <w:cantSplit/>
        </w:trPr>
        <w:tc>
          <w:tcPr>
            <w:tcW w:w="6521" w:type="dxa"/>
          </w:tcPr>
          <w:p w:rsidR="00690C7B" w:rsidRPr="009521A2" w:rsidRDefault="00690C7B" w:rsidP="009521A2">
            <w:pPr>
              <w:spacing w:before="0" w:after="48"/>
              <w:rPr>
                <w:rFonts w:ascii="Verdana" w:hAnsi="Verdana"/>
                <w:b/>
                <w:smallCaps/>
                <w:sz w:val="20"/>
                <w:lang w:val="en-US"/>
              </w:rPr>
            </w:pPr>
          </w:p>
        </w:tc>
        <w:tc>
          <w:tcPr>
            <w:tcW w:w="3827" w:type="dxa"/>
            <w:gridSpan w:val="3"/>
          </w:tcPr>
          <w:p w:rsidR="00690C7B" w:rsidRPr="009521A2" w:rsidRDefault="00690C7B" w:rsidP="009521A2">
            <w:pPr>
              <w:spacing w:before="0"/>
              <w:rPr>
                <w:rFonts w:ascii="Verdana" w:hAnsi="Verdana"/>
                <w:b/>
                <w:sz w:val="20"/>
                <w:lang w:val="en-US"/>
              </w:rPr>
            </w:pPr>
            <w:r w:rsidRPr="009521A2">
              <w:rPr>
                <w:rFonts w:ascii="Verdana" w:hAnsi="Verdana"/>
                <w:b/>
                <w:sz w:val="20"/>
                <w:lang w:val="en-US"/>
              </w:rPr>
              <w:t>Original: anglais</w:t>
            </w:r>
          </w:p>
        </w:tc>
      </w:tr>
      <w:tr w:rsidR="00690C7B" w:rsidRPr="009521A2" w:rsidTr="00C40C58">
        <w:trPr>
          <w:gridAfter w:val="1"/>
          <w:wAfter w:w="317" w:type="dxa"/>
          <w:cantSplit/>
        </w:trPr>
        <w:tc>
          <w:tcPr>
            <w:tcW w:w="10031" w:type="dxa"/>
            <w:gridSpan w:val="3"/>
          </w:tcPr>
          <w:p w:rsidR="00690C7B" w:rsidRPr="009521A2" w:rsidRDefault="00690C7B" w:rsidP="009521A2">
            <w:pPr>
              <w:spacing w:before="0"/>
              <w:rPr>
                <w:rFonts w:ascii="Verdana" w:hAnsi="Verdana"/>
                <w:b/>
                <w:sz w:val="20"/>
                <w:lang w:val="en-US"/>
              </w:rPr>
            </w:pPr>
          </w:p>
        </w:tc>
      </w:tr>
      <w:tr w:rsidR="00690C7B" w:rsidRPr="009521A2" w:rsidTr="00C40C58">
        <w:trPr>
          <w:gridAfter w:val="1"/>
          <w:wAfter w:w="317" w:type="dxa"/>
          <w:cantSplit/>
        </w:trPr>
        <w:tc>
          <w:tcPr>
            <w:tcW w:w="10031" w:type="dxa"/>
            <w:gridSpan w:val="3"/>
          </w:tcPr>
          <w:p w:rsidR="00690C7B" w:rsidRPr="009521A2" w:rsidRDefault="00B65E11" w:rsidP="009521A2">
            <w:pPr>
              <w:pStyle w:val="Source"/>
            </w:pPr>
            <w:bookmarkStart w:id="2" w:name="dsource" w:colFirst="0" w:colLast="0"/>
            <w:r w:rsidRPr="009521A2">
              <w:t xml:space="preserve">Burundi (République du), Kenya (République du), Ouganda (République de l'), Rwanda (République du), </w:t>
            </w:r>
            <w:r w:rsidR="00690C7B" w:rsidRPr="009521A2">
              <w:t>Tanzanie (République-Unie de)</w:t>
            </w:r>
          </w:p>
        </w:tc>
      </w:tr>
      <w:tr w:rsidR="00690C7B" w:rsidRPr="009521A2" w:rsidTr="00C40C58">
        <w:trPr>
          <w:gridAfter w:val="1"/>
          <w:wAfter w:w="317" w:type="dxa"/>
          <w:cantSplit/>
        </w:trPr>
        <w:tc>
          <w:tcPr>
            <w:tcW w:w="10031" w:type="dxa"/>
            <w:gridSpan w:val="3"/>
          </w:tcPr>
          <w:p w:rsidR="00690C7B" w:rsidRPr="009521A2" w:rsidRDefault="003508A6" w:rsidP="009521A2">
            <w:pPr>
              <w:pStyle w:val="Title1"/>
            </w:pPr>
            <w:bookmarkStart w:id="3" w:name="dtitle1" w:colFirst="0" w:colLast="0"/>
            <w:bookmarkEnd w:id="2"/>
            <w:r w:rsidRPr="009521A2">
              <w:rPr>
                <w:caps w:val="0"/>
              </w:rPr>
              <w:t xml:space="preserve">PROPOSITIONS POUR LES TRAVAUX DE LA </w:t>
            </w:r>
            <w:r w:rsidR="002824A8">
              <w:t>confé</w:t>
            </w:r>
            <w:r w:rsidRPr="009521A2">
              <w:t>rence</w:t>
            </w:r>
          </w:p>
        </w:tc>
      </w:tr>
      <w:tr w:rsidR="00690C7B" w:rsidRPr="009521A2" w:rsidTr="00C40C58">
        <w:trPr>
          <w:gridAfter w:val="1"/>
          <w:wAfter w:w="317" w:type="dxa"/>
          <w:cantSplit/>
        </w:trPr>
        <w:tc>
          <w:tcPr>
            <w:tcW w:w="10031" w:type="dxa"/>
            <w:gridSpan w:val="3"/>
          </w:tcPr>
          <w:p w:rsidR="00690C7B" w:rsidRPr="009521A2" w:rsidRDefault="00690C7B" w:rsidP="009521A2">
            <w:pPr>
              <w:pStyle w:val="Title2"/>
            </w:pPr>
            <w:bookmarkStart w:id="4" w:name="dtitle2" w:colFirst="0" w:colLast="0"/>
            <w:bookmarkEnd w:id="3"/>
          </w:p>
        </w:tc>
      </w:tr>
      <w:tr w:rsidR="00690C7B" w:rsidRPr="009521A2" w:rsidTr="00C40C58">
        <w:trPr>
          <w:gridAfter w:val="1"/>
          <w:wAfter w:w="317" w:type="dxa"/>
          <w:cantSplit/>
        </w:trPr>
        <w:tc>
          <w:tcPr>
            <w:tcW w:w="10031" w:type="dxa"/>
            <w:gridSpan w:val="3"/>
          </w:tcPr>
          <w:p w:rsidR="00690C7B" w:rsidRPr="009521A2" w:rsidRDefault="00690C7B" w:rsidP="009521A2">
            <w:pPr>
              <w:pStyle w:val="Agendaitem"/>
            </w:pPr>
            <w:bookmarkStart w:id="5" w:name="dtitle3" w:colFirst="0" w:colLast="0"/>
            <w:bookmarkEnd w:id="4"/>
            <w:r w:rsidRPr="009521A2">
              <w:t>Point 9.1(9.1.4) de l'ordre du jour</w:t>
            </w:r>
          </w:p>
        </w:tc>
      </w:tr>
    </w:tbl>
    <w:bookmarkEnd w:id="5"/>
    <w:p w:rsidR="001C0E40" w:rsidRPr="009521A2" w:rsidRDefault="009B1818" w:rsidP="009521A2">
      <w:pPr>
        <w:rPr>
          <w:lang w:val="fr-CA"/>
        </w:rPr>
      </w:pPr>
      <w:r w:rsidRPr="009521A2">
        <w:rPr>
          <w:lang w:val="fr-CA"/>
        </w:rPr>
        <w:t>9</w:t>
      </w:r>
      <w:r w:rsidRPr="009521A2">
        <w:rPr>
          <w:lang w:val="fr-CA"/>
        </w:rPr>
        <w:tab/>
        <w:t>examiner et approuver le rapport du Directeur du Bureau des radiocommunications, conformément à l'article 7 de la Convention:</w:t>
      </w:r>
    </w:p>
    <w:p w:rsidR="001C0E40" w:rsidRPr="009521A2" w:rsidRDefault="009B1818" w:rsidP="009521A2">
      <w:pPr>
        <w:rPr>
          <w:lang w:val="fr-CA"/>
        </w:rPr>
      </w:pPr>
      <w:r w:rsidRPr="009521A2">
        <w:rPr>
          <w:lang w:val="fr-CA"/>
        </w:rPr>
        <w:t>9.1</w:t>
      </w:r>
      <w:r w:rsidRPr="009521A2">
        <w:rPr>
          <w:lang w:val="fr-CA"/>
        </w:rPr>
        <w:tab/>
        <w:t>sur les activités du Secteur des radiocommunications depuis la CMR</w:t>
      </w:r>
      <w:r w:rsidRPr="009521A2">
        <w:rPr>
          <w:lang w:val="fr-CA"/>
        </w:rPr>
        <w:noBreakHyphen/>
        <w:t xml:space="preserve">12; </w:t>
      </w:r>
    </w:p>
    <w:p w:rsidR="009521A2" w:rsidRPr="009521A2" w:rsidRDefault="009B1818" w:rsidP="008D06A5">
      <w:pPr>
        <w:rPr>
          <w:lang w:val="fr-CH"/>
        </w:rPr>
      </w:pPr>
      <w:r w:rsidRPr="009521A2">
        <w:rPr>
          <w:lang w:val="fr-CH"/>
        </w:rPr>
        <w:t>9.1(9.1.4)</w:t>
      </w:r>
      <w:r w:rsidRPr="009521A2">
        <w:rPr>
          <w:lang w:val="fr-CH"/>
        </w:rPr>
        <w:tab/>
        <w:t xml:space="preserve">Résolution </w:t>
      </w:r>
      <w:r w:rsidRPr="009521A2">
        <w:rPr>
          <w:b/>
          <w:bCs/>
          <w:lang w:val="fr-CH"/>
        </w:rPr>
        <w:t>67 (CMR-12)</w:t>
      </w:r>
      <w:r w:rsidRPr="009521A2">
        <w:rPr>
          <w:lang w:val="fr-CH"/>
        </w:rPr>
        <w:t xml:space="preserve"> – Mise à jour et remaniement du Règlement des radiocommunications</w:t>
      </w:r>
    </w:p>
    <w:p w:rsidR="003A583E" w:rsidRPr="009521A2" w:rsidRDefault="00A030B0" w:rsidP="009521A2">
      <w:pPr>
        <w:pStyle w:val="Headingb"/>
      </w:pPr>
      <w:r w:rsidRPr="009521A2">
        <w:t>Introduction</w:t>
      </w:r>
    </w:p>
    <w:p w:rsidR="00A030B0" w:rsidRPr="009521A2" w:rsidRDefault="00A030B0" w:rsidP="009521A2">
      <w:r w:rsidRPr="009521A2">
        <w:t xml:space="preserve">Conformément à la </w:t>
      </w:r>
      <w:r w:rsidRPr="00C40C58">
        <w:t xml:space="preserve">Résolution 67 (CMR-12), l'UIT-R a effectué des études pendant la présente période d'études et a réfléchi à la question d'une éventuelle mise à jour, d'un examen et d'une éventuelle révision des informations obsolètes, et d'un remaniement de certaines parties du Règlement des radiocommunications </w:t>
      </w:r>
      <w:r w:rsidRPr="00C40C58">
        <w:rPr>
          <w:lang w:eastAsia="zh-CN"/>
        </w:rPr>
        <w:t>(RR), à l'exception des Articles 1, 4, 5, 6, 7, 8, 9, 11, 13</w:t>
      </w:r>
      <w:r w:rsidR="00594190" w:rsidRPr="00C40C58">
        <w:rPr>
          <w:lang w:eastAsia="zh-CN"/>
        </w:rPr>
        <w:t xml:space="preserve">, </w:t>
      </w:r>
      <w:r w:rsidRPr="00C40C58">
        <w:rPr>
          <w:lang w:eastAsia="zh-CN"/>
        </w:rPr>
        <w:t xml:space="preserve">14, 15, 16, 17, 18, 21, 22, 23 et 59 et des parties qui </w:t>
      </w:r>
      <w:r w:rsidRPr="009521A2">
        <w:rPr>
          <w:lang w:eastAsia="zh-CN"/>
        </w:rPr>
        <w:t>sont révisées régulièrement.</w:t>
      </w:r>
    </w:p>
    <w:p w:rsidR="00A030B0" w:rsidRPr="009521A2" w:rsidRDefault="00A030B0" w:rsidP="009521A2">
      <w:pPr>
        <w:rPr>
          <w:rFonts w:eastAsia="SimSun"/>
          <w:lang w:eastAsia="zh-CN"/>
        </w:rPr>
      </w:pPr>
      <w:r w:rsidRPr="009521A2">
        <w:rPr>
          <w:rFonts w:eastAsia="SimSun"/>
          <w:lang w:eastAsia="zh-CN"/>
        </w:rPr>
        <w:t>Sur la base des contributions reçues et des documents soumis pour les réunions de la Commission responsable de l'UIT</w:t>
      </w:r>
      <w:r w:rsidRPr="009521A2">
        <w:rPr>
          <w:rFonts w:eastAsia="SimSun"/>
          <w:lang w:eastAsia="zh-CN"/>
        </w:rPr>
        <w:noBreakHyphen/>
        <w:t>R, les Questions suivantes ont été élaborées:</w:t>
      </w:r>
    </w:p>
    <w:p w:rsidR="00A030B0" w:rsidRPr="009521A2" w:rsidRDefault="00A030B0" w:rsidP="009521A2">
      <w:pPr>
        <w:pStyle w:val="enumlev1"/>
        <w:rPr>
          <w:rStyle w:val="Artdef"/>
          <w:b w:val="0"/>
        </w:rPr>
      </w:pPr>
      <w:r w:rsidRPr="009521A2">
        <w:rPr>
          <w:rFonts w:eastAsia="SimSun"/>
        </w:rPr>
        <w:t>–</w:t>
      </w:r>
      <w:r w:rsidRPr="009521A2">
        <w:rPr>
          <w:rFonts w:eastAsia="SimSun"/>
        </w:rPr>
        <w:tab/>
      </w:r>
      <w:r w:rsidRPr="009521A2">
        <w:t xml:space="preserve">Question A: Modification de l'Article </w:t>
      </w:r>
      <w:r w:rsidRPr="00C40C58">
        <w:t>2</w:t>
      </w:r>
      <w:r w:rsidRPr="009521A2">
        <w:t xml:space="preserve"> du RR;</w:t>
      </w:r>
      <w:r w:rsidRPr="009521A2">
        <w:rPr>
          <w:rStyle w:val="Artdef"/>
        </w:rPr>
        <w:t xml:space="preserve"> </w:t>
      </w:r>
      <w:r w:rsidRPr="009521A2">
        <w:rPr>
          <w:rStyle w:val="Artdef"/>
          <w:b w:val="0"/>
          <w:bCs/>
        </w:rPr>
        <w:t>et</w:t>
      </w:r>
    </w:p>
    <w:p w:rsidR="00A030B0" w:rsidRPr="009521A2" w:rsidRDefault="00A030B0" w:rsidP="009521A2">
      <w:pPr>
        <w:pStyle w:val="enumlev1"/>
      </w:pPr>
      <w:r w:rsidRPr="009521A2">
        <w:rPr>
          <w:rFonts w:eastAsia="SimSun"/>
        </w:rPr>
        <w:t>–</w:t>
      </w:r>
      <w:r w:rsidRPr="009521A2">
        <w:rPr>
          <w:rFonts w:eastAsia="SimSun"/>
        </w:rPr>
        <w:tab/>
      </w:r>
      <w:r w:rsidRPr="009521A2">
        <w:t>Question B: Modification du titre de certains articles du RR dans le but de mieux refléter la portée de ces articles.</w:t>
      </w:r>
    </w:p>
    <w:p w:rsidR="00B65E11" w:rsidRPr="009521A2" w:rsidRDefault="00B65E11" w:rsidP="009521A2">
      <w:pPr>
        <w:rPr>
          <w:lang w:val="fr-CH"/>
        </w:rPr>
      </w:pPr>
      <w:r w:rsidRPr="009521A2">
        <w:rPr>
          <w:lang w:val="fr-CH"/>
        </w:rPr>
        <w:t xml:space="preserve">Les pays membres de l’EACO (BDI/KEN/RRW/TZA/UGA) appuient les </w:t>
      </w:r>
      <w:r w:rsidRPr="009521A2">
        <w:rPr>
          <w:b/>
          <w:bCs/>
          <w:lang w:val="fr-CH"/>
        </w:rPr>
        <w:t>Options A2 et B2</w:t>
      </w:r>
      <w:r w:rsidRPr="009521A2">
        <w:rPr>
          <w:lang w:val="fr-CH"/>
        </w:rPr>
        <w:t xml:space="preserve"> proposées dans le Rapport de la RPC.</w:t>
      </w:r>
    </w:p>
    <w:p w:rsidR="003508A6" w:rsidRPr="009521A2" w:rsidRDefault="00A030B0" w:rsidP="009521A2">
      <w:pPr>
        <w:pStyle w:val="Headingb"/>
        <w:rPr>
          <w:lang w:val="fr-CH"/>
        </w:rPr>
      </w:pPr>
      <w:r w:rsidRPr="009521A2">
        <w:rPr>
          <w:lang w:val="fr-CH"/>
        </w:rPr>
        <w:t>Propositions</w:t>
      </w:r>
    </w:p>
    <w:p w:rsidR="00A030B0" w:rsidRPr="009521A2" w:rsidRDefault="00B65E11" w:rsidP="009521A2">
      <w:pPr>
        <w:rPr>
          <w:lang w:val="fr-CH"/>
        </w:rPr>
      </w:pPr>
      <w:r w:rsidRPr="009521A2">
        <w:rPr>
          <w:lang w:val="fr-CH"/>
        </w:rPr>
        <w:t>La proposition des pays membres de l’EACO (BDI/KEN/RRW/TZA/UGA</w:t>
      </w:r>
      <w:r w:rsidR="009521A2">
        <w:rPr>
          <w:lang w:val="fr-CH"/>
        </w:rPr>
        <w:t>) concernant ces q</w:t>
      </w:r>
      <w:r w:rsidRPr="009521A2">
        <w:rPr>
          <w:lang w:val="fr-CH"/>
        </w:rPr>
        <w:t xml:space="preserve">uestions est </w:t>
      </w:r>
      <w:r w:rsidR="00E937FF" w:rsidRPr="009521A2">
        <w:rPr>
          <w:lang w:val="fr-CH"/>
        </w:rPr>
        <w:t>la suivante</w:t>
      </w:r>
      <w:r w:rsidRPr="009521A2">
        <w:rPr>
          <w:lang w:val="fr-CH"/>
        </w:rPr>
        <w:t xml:space="preserve">: </w:t>
      </w:r>
    </w:p>
    <w:p w:rsidR="00A030B0" w:rsidRPr="009521A2" w:rsidRDefault="00A030B0" w:rsidP="009521A2">
      <w:pPr>
        <w:pStyle w:val="Annextitle"/>
      </w:pPr>
      <w:r w:rsidRPr="009521A2">
        <w:lastRenderedPageBreak/>
        <w:t>Question A: Modification de l'Article 2 du RR</w:t>
      </w:r>
    </w:p>
    <w:p w:rsidR="004A6A8C" w:rsidRPr="009521A2" w:rsidRDefault="009B1818" w:rsidP="009521A2">
      <w:pPr>
        <w:pStyle w:val="ArtNo"/>
      </w:pPr>
      <w:r w:rsidRPr="009521A2">
        <w:t xml:space="preserve">ARTICLE </w:t>
      </w:r>
      <w:r w:rsidRPr="009521A2">
        <w:rPr>
          <w:rStyle w:val="href"/>
          <w:color w:val="000000"/>
        </w:rPr>
        <w:t>2</w:t>
      </w:r>
    </w:p>
    <w:p w:rsidR="004A6A8C" w:rsidRPr="009521A2" w:rsidRDefault="009B1818" w:rsidP="009521A2">
      <w:pPr>
        <w:pStyle w:val="Arttitle"/>
      </w:pPr>
      <w:r w:rsidRPr="009521A2">
        <w:t>Nomenclature</w:t>
      </w:r>
    </w:p>
    <w:p w:rsidR="004A6A8C" w:rsidRPr="009521A2" w:rsidRDefault="009B1818" w:rsidP="009521A2">
      <w:pPr>
        <w:pStyle w:val="Section1"/>
      </w:pPr>
      <w:r w:rsidRPr="009521A2">
        <w:t xml:space="preserve">Section I – Bandes de fréquences et longueurs d'onde </w:t>
      </w:r>
    </w:p>
    <w:p w:rsidR="004173D1" w:rsidRPr="009521A2" w:rsidRDefault="009B1818" w:rsidP="009521A2">
      <w:pPr>
        <w:pStyle w:val="Proposal"/>
      </w:pPr>
      <w:r w:rsidRPr="009521A2">
        <w:t>MOD</w:t>
      </w:r>
      <w:r w:rsidRPr="009521A2">
        <w:tab/>
        <w:t>BDI/KEN/UGA/RRW/TZA/85A23A1A4/1</w:t>
      </w:r>
    </w:p>
    <w:p w:rsidR="004A6A8C" w:rsidRPr="009521A2" w:rsidRDefault="009B1818" w:rsidP="00C40C58">
      <w:r w:rsidRPr="009521A2">
        <w:rPr>
          <w:rStyle w:val="Artdef"/>
        </w:rPr>
        <w:t>2.1</w:t>
      </w:r>
      <w:r w:rsidRPr="009521A2">
        <w:tab/>
      </w:r>
      <w:r w:rsidRPr="009521A2">
        <w:rPr>
          <w:color w:val="000000"/>
        </w:rPr>
        <w:tab/>
      </w:r>
      <w:r w:rsidRPr="009521A2">
        <w:t>Le spectre des fréquences radioélectriques est subdivisé en neuf bandes de fréquences, désignées par des nombres entiers consécutifs conformément au tableau ci-après. L'unité de fréquence étant le hertz (Hz), les fréquences sont exprimées:</w:t>
      </w:r>
    </w:p>
    <w:p w:rsidR="00C11823" w:rsidRPr="00C11823" w:rsidRDefault="00C11823" w:rsidP="00C11823">
      <w:pPr>
        <w:pStyle w:val="enumlev2"/>
        <w:rPr>
          <w:lang w:val="fr-CH"/>
        </w:rPr>
      </w:pPr>
      <w:r w:rsidRPr="00C11823">
        <w:rPr>
          <w:lang w:val="fr-CH"/>
        </w:rPr>
        <w:t>–</w:t>
      </w:r>
      <w:r w:rsidRPr="00C11823">
        <w:rPr>
          <w:lang w:val="fr-CH"/>
        </w:rPr>
        <w:tab/>
      </w:r>
      <w:r w:rsidRPr="009521A2">
        <w:t>en kilohertz (kHz), jusqu'à 3</w:t>
      </w:r>
      <w:r w:rsidRPr="009521A2">
        <w:rPr>
          <w:rFonts w:ascii="Tms Rmn" w:hAnsi="Tms Rmn"/>
          <w:sz w:val="12"/>
        </w:rPr>
        <w:t> </w:t>
      </w:r>
      <w:r w:rsidRPr="009521A2">
        <w:t>000 kHz inclus;</w:t>
      </w:r>
    </w:p>
    <w:p w:rsidR="00C11823" w:rsidRPr="00C11823" w:rsidRDefault="00C11823" w:rsidP="00C11823">
      <w:pPr>
        <w:pStyle w:val="enumlev2"/>
        <w:rPr>
          <w:lang w:val="fr-CH"/>
        </w:rPr>
      </w:pPr>
      <w:r w:rsidRPr="00C11823">
        <w:rPr>
          <w:lang w:val="fr-CH"/>
        </w:rPr>
        <w:t>–</w:t>
      </w:r>
      <w:r w:rsidRPr="00C11823">
        <w:rPr>
          <w:lang w:val="fr-CH"/>
        </w:rPr>
        <w:tab/>
      </w:r>
      <w:r w:rsidRPr="009521A2">
        <w:t>en mégahertz (MHz), au-delà de 3 MHz, jusqu'à 3</w:t>
      </w:r>
      <w:r w:rsidRPr="009521A2">
        <w:rPr>
          <w:rFonts w:ascii="Tms Rmn" w:hAnsi="Tms Rmn"/>
          <w:sz w:val="12"/>
        </w:rPr>
        <w:t> </w:t>
      </w:r>
      <w:r w:rsidRPr="009521A2">
        <w:t>000</w:t>
      </w:r>
      <w:r w:rsidRPr="009521A2">
        <w:rPr>
          <w:rFonts w:ascii="Tms Rmn" w:hAnsi="Tms Rmn"/>
          <w:sz w:val="12"/>
        </w:rPr>
        <w:t> </w:t>
      </w:r>
      <w:r w:rsidRPr="009521A2">
        <w:t>MHz inclus;</w:t>
      </w:r>
    </w:p>
    <w:p w:rsidR="00C11823" w:rsidRPr="00C11823" w:rsidRDefault="00C11823" w:rsidP="00C11823">
      <w:pPr>
        <w:pStyle w:val="enumlev2"/>
        <w:rPr>
          <w:lang w:val="fr-CH"/>
        </w:rPr>
      </w:pPr>
      <w:r w:rsidRPr="00C11823">
        <w:rPr>
          <w:lang w:val="fr-CH"/>
        </w:rPr>
        <w:t>–</w:t>
      </w:r>
      <w:r w:rsidRPr="00C11823">
        <w:rPr>
          <w:lang w:val="fr-CH"/>
        </w:rPr>
        <w:tab/>
      </w:r>
      <w:r w:rsidRPr="009521A2">
        <w:t>en gigahertz (GHz), au-delà de 3 GHz, jusqu'à 3</w:t>
      </w:r>
      <w:r w:rsidRPr="009521A2">
        <w:rPr>
          <w:rFonts w:ascii="Tms Rmn" w:hAnsi="Tms Rmn"/>
          <w:sz w:val="12"/>
        </w:rPr>
        <w:t> </w:t>
      </w:r>
      <w:r w:rsidRPr="009521A2">
        <w:t>000</w:t>
      </w:r>
      <w:r w:rsidRPr="009521A2">
        <w:rPr>
          <w:rFonts w:ascii="Tms Rmn" w:hAnsi="Tms Rmn"/>
          <w:sz w:val="12"/>
        </w:rPr>
        <w:t> </w:t>
      </w:r>
      <w:r w:rsidRPr="009521A2">
        <w:t>GHz inclus.</w:t>
      </w:r>
    </w:p>
    <w:p w:rsidR="00C11823" w:rsidRPr="009521A2" w:rsidRDefault="00C11823" w:rsidP="00C11823">
      <w:pPr>
        <w:spacing w:after="120"/>
        <w:rPr>
          <w:sz w:val="16"/>
          <w:szCs w:val="16"/>
        </w:rPr>
      </w:pPr>
      <w:r w:rsidRPr="00C11823">
        <w:rPr>
          <w:lang w:val="fr-CH"/>
        </w:rPr>
        <w:tab/>
      </w:r>
      <w:r w:rsidRPr="00C11823">
        <w:rPr>
          <w:lang w:val="fr-CH"/>
        </w:rPr>
        <w:tab/>
      </w:r>
      <w:r w:rsidRPr="009521A2">
        <w:t>Toutefois, dans les cas où l'observation de ces règles donnerait lieu à de sérieuses difficultés, par exemple pour la notification et l'enregistrement des fréquences, dans les questions relatives aux listes de fréquences et dans les questions connexes, on pourra s'en écarter dans une mesure raisonnable</w:t>
      </w:r>
      <w:r w:rsidRPr="009521A2">
        <w:rPr>
          <w:rStyle w:val="FootnoteReference"/>
        </w:rPr>
        <w:t>1</w:t>
      </w:r>
      <w:r w:rsidRPr="009521A2">
        <w:t>.</w:t>
      </w:r>
      <w:r w:rsidRPr="009521A2">
        <w:rPr>
          <w:sz w:val="16"/>
          <w:szCs w:val="16"/>
        </w:rPr>
        <w:t>     (CMR-07)</w:t>
      </w:r>
    </w:p>
    <w:tbl>
      <w:tblPr>
        <w:tblW w:w="0" w:type="auto"/>
        <w:jc w:val="center"/>
        <w:tblLayout w:type="fixed"/>
        <w:tblCellMar>
          <w:left w:w="0" w:type="dxa"/>
          <w:right w:w="0" w:type="dxa"/>
        </w:tblCellMar>
        <w:tblLook w:val="0000" w:firstRow="0" w:lastRow="0" w:firstColumn="0" w:lastColumn="0" w:noHBand="0" w:noVBand="0"/>
      </w:tblPr>
      <w:tblGrid>
        <w:gridCol w:w="851"/>
        <w:gridCol w:w="1134"/>
        <w:gridCol w:w="2268"/>
        <w:gridCol w:w="2268"/>
        <w:gridCol w:w="1304"/>
      </w:tblGrid>
      <w:tr w:rsidR="004A6A8C" w:rsidRPr="009521A2" w:rsidTr="00D94B99">
        <w:trPr>
          <w:cantSplit/>
          <w:jc w:val="center"/>
        </w:trPr>
        <w:tc>
          <w:tcPr>
            <w:tcW w:w="851" w:type="dxa"/>
            <w:tcBorders>
              <w:top w:val="single" w:sz="6" w:space="0" w:color="auto"/>
              <w:left w:val="single" w:sz="6" w:space="0" w:color="auto"/>
              <w:right w:val="single" w:sz="6" w:space="0" w:color="auto"/>
            </w:tcBorders>
          </w:tcPr>
          <w:p w:rsidR="004A6A8C" w:rsidRPr="009521A2" w:rsidRDefault="009B1818" w:rsidP="009521A2">
            <w:pPr>
              <w:pStyle w:val="Tablehead"/>
            </w:pPr>
            <w:r w:rsidRPr="009521A2">
              <w:t>Numéro</w:t>
            </w:r>
            <w:r w:rsidRPr="009521A2">
              <w:br/>
              <w:t>de la</w:t>
            </w:r>
            <w:r w:rsidRPr="009521A2">
              <w:br/>
              <w:t>bande</w:t>
            </w:r>
          </w:p>
        </w:tc>
        <w:tc>
          <w:tcPr>
            <w:tcW w:w="1134" w:type="dxa"/>
            <w:tcBorders>
              <w:top w:val="single" w:sz="6" w:space="0" w:color="auto"/>
              <w:left w:val="single" w:sz="6" w:space="0" w:color="auto"/>
              <w:right w:val="single" w:sz="6" w:space="0" w:color="auto"/>
            </w:tcBorders>
          </w:tcPr>
          <w:p w:rsidR="004A6A8C" w:rsidRPr="009521A2" w:rsidRDefault="009B1818" w:rsidP="009521A2">
            <w:pPr>
              <w:pStyle w:val="Tablehead"/>
            </w:pPr>
            <w:r w:rsidRPr="009521A2">
              <w:t xml:space="preserve">Symboles </w:t>
            </w:r>
            <w:r w:rsidRPr="009521A2">
              <w:br/>
              <w:t>(en anglais)</w:t>
            </w:r>
          </w:p>
        </w:tc>
        <w:tc>
          <w:tcPr>
            <w:tcW w:w="2268" w:type="dxa"/>
            <w:tcBorders>
              <w:top w:val="single" w:sz="6" w:space="0" w:color="auto"/>
              <w:left w:val="single" w:sz="6" w:space="0" w:color="auto"/>
              <w:right w:val="single" w:sz="6" w:space="0" w:color="auto"/>
            </w:tcBorders>
          </w:tcPr>
          <w:p w:rsidR="004A6A8C" w:rsidRPr="009521A2" w:rsidRDefault="009B1818" w:rsidP="009521A2">
            <w:pPr>
              <w:pStyle w:val="Tablehead"/>
            </w:pPr>
            <w:r w:rsidRPr="009521A2">
              <w:t>Gamme de fréquences</w:t>
            </w:r>
            <w:r w:rsidRPr="009521A2">
              <w:br/>
              <w:t>(limite inférieure exclue, limite supérieure incluse)</w:t>
            </w:r>
          </w:p>
        </w:tc>
        <w:tc>
          <w:tcPr>
            <w:tcW w:w="2268" w:type="dxa"/>
            <w:tcBorders>
              <w:top w:val="single" w:sz="6" w:space="0" w:color="auto"/>
              <w:left w:val="single" w:sz="6" w:space="0" w:color="auto"/>
              <w:right w:val="single" w:sz="6" w:space="0" w:color="auto"/>
            </w:tcBorders>
          </w:tcPr>
          <w:p w:rsidR="004A6A8C" w:rsidRPr="009521A2" w:rsidRDefault="009B1818" w:rsidP="009521A2">
            <w:pPr>
              <w:pStyle w:val="Tablehead"/>
            </w:pPr>
            <w:r w:rsidRPr="009521A2">
              <w:t>Subdivision</w:t>
            </w:r>
            <w:r w:rsidRPr="009521A2">
              <w:br/>
              <w:t>métrique</w:t>
            </w:r>
            <w:r w:rsidRPr="009521A2">
              <w:br/>
              <w:t>correspondante</w:t>
            </w:r>
          </w:p>
        </w:tc>
        <w:tc>
          <w:tcPr>
            <w:tcW w:w="1304" w:type="dxa"/>
            <w:tcBorders>
              <w:top w:val="single" w:sz="6" w:space="0" w:color="auto"/>
              <w:left w:val="single" w:sz="6" w:space="0" w:color="auto"/>
              <w:right w:val="single" w:sz="6" w:space="0" w:color="auto"/>
            </w:tcBorders>
          </w:tcPr>
          <w:p w:rsidR="004A6A8C" w:rsidRPr="009521A2" w:rsidRDefault="009B1818" w:rsidP="009521A2">
            <w:pPr>
              <w:pStyle w:val="Tablehead"/>
            </w:pPr>
            <w:del w:id="6" w:author="Thivoyon, Marie-Ambrym" w:date="2015-10-25T17:06:00Z">
              <w:r w:rsidRPr="009521A2" w:rsidDel="00B65E11">
                <w:delText>Abréviations métriques pour les bandes</w:delText>
              </w:r>
            </w:del>
          </w:p>
        </w:tc>
      </w:tr>
      <w:tr w:rsidR="004A6A8C" w:rsidRPr="009521A2" w:rsidTr="00D94B99">
        <w:trPr>
          <w:cantSplit/>
          <w:jc w:val="center"/>
        </w:trPr>
        <w:tc>
          <w:tcPr>
            <w:tcW w:w="851" w:type="dxa"/>
            <w:tcBorders>
              <w:top w:val="single" w:sz="6" w:space="0" w:color="auto"/>
              <w:left w:val="single" w:sz="6" w:space="0" w:color="auto"/>
              <w:right w:val="single" w:sz="6" w:space="0" w:color="auto"/>
            </w:tcBorders>
          </w:tcPr>
          <w:p w:rsidR="004A6A8C" w:rsidRPr="009521A2" w:rsidRDefault="009B1818" w:rsidP="009521A2">
            <w:pPr>
              <w:pStyle w:val="Tabletext"/>
              <w:jc w:val="center"/>
              <w:rPr>
                <w:color w:val="000000"/>
              </w:rPr>
            </w:pPr>
            <w:r w:rsidRPr="009521A2">
              <w:rPr>
                <w:color w:val="000000"/>
              </w:rPr>
              <w:t>4</w:t>
            </w:r>
          </w:p>
        </w:tc>
        <w:tc>
          <w:tcPr>
            <w:tcW w:w="1134" w:type="dxa"/>
            <w:tcBorders>
              <w:top w:val="single" w:sz="6" w:space="0" w:color="auto"/>
              <w:left w:val="single" w:sz="6" w:space="0" w:color="auto"/>
              <w:right w:val="single" w:sz="6" w:space="0" w:color="auto"/>
            </w:tcBorders>
          </w:tcPr>
          <w:p w:rsidR="004A6A8C" w:rsidRPr="009521A2" w:rsidRDefault="009B1818" w:rsidP="009521A2">
            <w:pPr>
              <w:pStyle w:val="Tabletext"/>
              <w:ind w:left="227"/>
              <w:rPr>
                <w:color w:val="000000"/>
              </w:rPr>
            </w:pPr>
            <w:r w:rsidRPr="009521A2">
              <w:rPr>
                <w:color w:val="000000"/>
              </w:rPr>
              <w:t>VLF</w:t>
            </w:r>
          </w:p>
        </w:tc>
        <w:tc>
          <w:tcPr>
            <w:tcW w:w="2268" w:type="dxa"/>
            <w:tcBorders>
              <w:top w:val="single" w:sz="6" w:space="0" w:color="auto"/>
              <w:left w:val="single" w:sz="6" w:space="0" w:color="auto"/>
              <w:right w:val="single" w:sz="6" w:space="0" w:color="auto"/>
            </w:tcBorders>
          </w:tcPr>
          <w:p w:rsidR="004A6A8C" w:rsidRPr="009521A2" w:rsidRDefault="009B1818" w:rsidP="009521A2">
            <w:pPr>
              <w:pStyle w:val="Tabletext"/>
              <w:ind w:left="227"/>
              <w:rPr>
                <w:color w:val="000000"/>
              </w:rPr>
            </w:pPr>
            <w:r w:rsidRPr="009521A2">
              <w:rPr>
                <w:color w:val="000000"/>
              </w:rPr>
              <w:t>3 à 30 kHz</w:t>
            </w:r>
          </w:p>
        </w:tc>
        <w:tc>
          <w:tcPr>
            <w:tcW w:w="2268" w:type="dxa"/>
            <w:tcBorders>
              <w:top w:val="single" w:sz="6" w:space="0" w:color="auto"/>
              <w:left w:val="single" w:sz="6" w:space="0" w:color="auto"/>
              <w:right w:val="single" w:sz="6" w:space="0" w:color="auto"/>
            </w:tcBorders>
          </w:tcPr>
          <w:p w:rsidR="004A6A8C" w:rsidRPr="009521A2" w:rsidRDefault="009B1818" w:rsidP="009521A2">
            <w:pPr>
              <w:pStyle w:val="Tabletext"/>
              <w:ind w:left="113"/>
              <w:rPr>
                <w:color w:val="000000"/>
              </w:rPr>
            </w:pPr>
            <w:r w:rsidRPr="009521A2">
              <w:rPr>
                <w:color w:val="000000"/>
              </w:rPr>
              <w:t>Ondes myriamétriques</w:t>
            </w:r>
          </w:p>
        </w:tc>
        <w:tc>
          <w:tcPr>
            <w:tcW w:w="1304" w:type="dxa"/>
            <w:tcBorders>
              <w:top w:val="single" w:sz="6" w:space="0" w:color="auto"/>
              <w:left w:val="single" w:sz="6" w:space="0" w:color="auto"/>
              <w:right w:val="single" w:sz="6" w:space="0" w:color="auto"/>
            </w:tcBorders>
          </w:tcPr>
          <w:p w:rsidR="004A6A8C" w:rsidRPr="009521A2" w:rsidRDefault="009B1818" w:rsidP="009521A2">
            <w:pPr>
              <w:pStyle w:val="Tabletext"/>
              <w:ind w:left="113"/>
              <w:rPr>
                <w:color w:val="000000"/>
              </w:rPr>
            </w:pPr>
            <w:del w:id="7" w:author="Thivoyon, Marie-Ambrym" w:date="2015-10-25T17:07:00Z">
              <w:r w:rsidRPr="009521A2" w:rsidDel="00B65E11">
                <w:rPr>
                  <w:color w:val="000000"/>
                </w:rPr>
                <w:delText>B.Mam</w:delText>
              </w:r>
            </w:del>
          </w:p>
        </w:tc>
      </w:tr>
      <w:tr w:rsidR="004A6A8C" w:rsidRPr="009521A2" w:rsidTr="00D94B99">
        <w:trPr>
          <w:cantSplit/>
          <w:jc w:val="center"/>
        </w:trPr>
        <w:tc>
          <w:tcPr>
            <w:tcW w:w="851" w:type="dxa"/>
            <w:tcBorders>
              <w:left w:val="single" w:sz="6" w:space="0" w:color="auto"/>
              <w:right w:val="single" w:sz="6" w:space="0" w:color="auto"/>
            </w:tcBorders>
          </w:tcPr>
          <w:p w:rsidR="004A6A8C" w:rsidRPr="009521A2" w:rsidRDefault="009B1818" w:rsidP="009521A2">
            <w:pPr>
              <w:pStyle w:val="Tabletext"/>
              <w:jc w:val="center"/>
              <w:rPr>
                <w:color w:val="000000"/>
              </w:rPr>
            </w:pPr>
            <w:r w:rsidRPr="009521A2">
              <w:rPr>
                <w:color w:val="000000"/>
              </w:rPr>
              <w:t>5</w:t>
            </w:r>
          </w:p>
        </w:tc>
        <w:tc>
          <w:tcPr>
            <w:tcW w:w="1134" w:type="dxa"/>
            <w:tcBorders>
              <w:left w:val="single" w:sz="6" w:space="0" w:color="auto"/>
              <w:right w:val="single" w:sz="6" w:space="0" w:color="auto"/>
            </w:tcBorders>
          </w:tcPr>
          <w:p w:rsidR="004A6A8C" w:rsidRPr="009521A2" w:rsidRDefault="009B1818" w:rsidP="009521A2">
            <w:pPr>
              <w:pStyle w:val="Tabletext"/>
              <w:ind w:left="227"/>
              <w:rPr>
                <w:color w:val="000000"/>
              </w:rPr>
            </w:pPr>
            <w:r w:rsidRPr="009521A2">
              <w:rPr>
                <w:color w:val="000000"/>
              </w:rPr>
              <w:t>LF</w:t>
            </w:r>
          </w:p>
        </w:tc>
        <w:tc>
          <w:tcPr>
            <w:tcW w:w="2268" w:type="dxa"/>
            <w:tcBorders>
              <w:left w:val="single" w:sz="6" w:space="0" w:color="auto"/>
              <w:right w:val="single" w:sz="6" w:space="0" w:color="auto"/>
            </w:tcBorders>
          </w:tcPr>
          <w:p w:rsidR="004A6A8C" w:rsidRPr="009521A2" w:rsidRDefault="009B1818" w:rsidP="009521A2">
            <w:pPr>
              <w:pStyle w:val="Tabletext"/>
              <w:ind w:left="227"/>
              <w:rPr>
                <w:color w:val="000000"/>
              </w:rPr>
            </w:pPr>
            <w:r w:rsidRPr="009521A2">
              <w:rPr>
                <w:color w:val="000000"/>
              </w:rPr>
              <w:t>30 à 300 kHz</w:t>
            </w:r>
          </w:p>
        </w:tc>
        <w:tc>
          <w:tcPr>
            <w:tcW w:w="2268" w:type="dxa"/>
            <w:tcBorders>
              <w:left w:val="single" w:sz="6" w:space="0" w:color="auto"/>
              <w:right w:val="single" w:sz="6" w:space="0" w:color="auto"/>
            </w:tcBorders>
          </w:tcPr>
          <w:p w:rsidR="004A6A8C" w:rsidRPr="009521A2" w:rsidRDefault="009B1818" w:rsidP="009521A2">
            <w:pPr>
              <w:pStyle w:val="Tabletext"/>
              <w:ind w:left="113"/>
              <w:rPr>
                <w:color w:val="000000"/>
              </w:rPr>
            </w:pPr>
            <w:r w:rsidRPr="009521A2">
              <w:rPr>
                <w:color w:val="000000"/>
              </w:rPr>
              <w:t>Ondes kilométriques</w:t>
            </w:r>
          </w:p>
        </w:tc>
        <w:tc>
          <w:tcPr>
            <w:tcW w:w="1304" w:type="dxa"/>
            <w:tcBorders>
              <w:left w:val="single" w:sz="6" w:space="0" w:color="auto"/>
              <w:right w:val="single" w:sz="6" w:space="0" w:color="auto"/>
            </w:tcBorders>
          </w:tcPr>
          <w:p w:rsidR="004A6A8C" w:rsidRPr="009521A2" w:rsidRDefault="009B1818" w:rsidP="009521A2">
            <w:pPr>
              <w:pStyle w:val="Tabletext"/>
              <w:ind w:left="113"/>
              <w:rPr>
                <w:color w:val="000000"/>
              </w:rPr>
            </w:pPr>
            <w:del w:id="8" w:author="Thivoyon, Marie-Ambrym" w:date="2015-10-25T17:07:00Z">
              <w:r w:rsidRPr="009521A2" w:rsidDel="00B65E11">
                <w:rPr>
                  <w:color w:val="000000"/>
                </w:rPr>
                <w:delText>B.km</w:delText>
              </w:r>
            </w:del>
          </w:p>
        </w:tc>
      </w:tr>
      <w:tr w:rsidR="004A6A8C" w:rsidRPr="009521A2" w:rsidTr="00D94B99">
        <w:trPr>
          <w:cantSplit/>
          <w:jc w:val="center"/>
        </w:trPr>
        <w:tc>
          <w:tcPr>
            <w:tcW w:w="851" w:type="dxa"/>
            <w:tcBorders>
              <w:left w:val="single" w:sz="6" w:space="0" w:color="auto"/>
              <w:right w:val="single" w:sz="6" w:space="0" w:color="auto"/>
            </w:tcBorders>
          </w:tcPr>
          <w:p w:rsidR="004A6A8C" w:rsidRPr="009521A2" w:rsidRDefault="009B1818" w:rsidP="009521A2">
            <w:pPr>
              <w:pStyle w:val="Tabletext"/>
              <w:jc w:val="center"/>
              <w:rPr>
                <w:color w:val="000000"/>
              </w:rPr>
            </w:pPr>
            <w:r w:rsidRPr="009521A2">
              <w:rPr>
                <w:color w:val="000000"/>
              </w:rPr>
              <w:t>6</w:t>
            </w:r>
          </w:p>
        </w:tc>
        <w:tc>
          <w:tcPr>
            <w:tcW w:w="1134" w:type="dxa"/>
            <w:tcBorders>
              <w:left w:val="single" w:sz="6" w:space="0" w:color="auto"/>
              <w:right w:val="single" w:sz="6" w:space="0" w:color="auto"/>
            </w:tcBorders>
          </w:tcPr>
          <w:p w:rsidR="004A6A8C" w:rsidRPr="009521A2" w:rsidRDefault="009B1818" w:rsidP="009521A2">
            <w:pPr>
              <w:pStyle w:val="Tabletext"/>
              <w:ind w:left="227"/>
              <w:rPr>
                <w:color w:val="000000"/>
              </w:rPr>
            </w:pPr>
            <w:r w:rsidRPr="009521A2">
              <w:rPr>
                <w:color w:val="000000"/>
              </w:rPr>
              <w:t>MF</w:t>
            </w:r>
          </w:p>
        </w:tc>
        <w:tc>
          <w:tcPr>
            <w:tcW w:w="2268" w:type="dxa"/>
            <w:tcBorders>
              <w:left w:val="single" w:sz="6" w:space="0" w:color="auto"/>
              <w:right w:val="single" w:sz="6" w:space="0" w:color="auto"/>
            </w:tcBorders>
          </w:tcPr>
          <w:p w:rsidR="004A6A8C" w:rsidRPr="009521A2" w:rsidRDefault="009B1818" w:rsidP="009521A2">
            <w:pPr>
              <w:pStyle w:val="Tabletext"/>
              <w:ind w:left="227"/>
              <w:rPr>
                <w:color w:val="000000"/>
              </w:rPr>
            </w:pPr>
            <w:r w:rsidRPr="009521A2">
              <w:rPr>
                <w:color w:val="000000"/>
              </w:rPr>
              <w:t>300 à 3</w:t>
            </w:r>
            <w:r w:rsidRPr="009521A2">
              <w:rPr>
                <w:rFonts w:ascii="Tms Rmn" w:hAnsi="Tms Rmn"/>
                <w:color w:val="000000"/>
                <w:sz w:val="12"/>
              </w:rPr>
              <w:t> </w:t>
            </w:r>
            <w:r w:rsidRPr="009521A2">
              <w:rPr>
                <w:color w:val="000000"/>
              </w:rPr>
              <w:t>000 kHz</w:t>
            </w:r>
          </w:p>
        </w:tc>
        <w:tc>
          <w:tcPr>
            <w:tcW w:w="2268" w:type="dxa"/>
            <w:tcBorders>
              <w:left w:val="single" w:sz="6" w:space="0" w:color="auto"/>
              <w:right w:val="single" w:sz="6" w:space="0" w:color="auto"/>
            </w:tcBorders>
          </w:tcPr>
          <w:p w:rsidR="004A6A8C" w:rsidRPr="009521A2" w:rsidRDefault="009B1818" w:rsidP="009521A2">
            <w:pPr>
              <w:pStyle w:val="Tabletext"/>
              <w:ind w:left="113"/>
              <w:rPr>
                <w:color w:val="000000"/>
              </w:rPr>
            </w:pPr>
            <w:r w:rsidRPr="009521A2">
              <w:rPr>
                <w:color w:val="000000"/>
              </w:rPr>
              <w:t>Ondes hectométriques</w:t>
            </w:r>
          </w:p>
        </w:tc>
        <w:tc>
          <w:tcPr>
            <w:tcW w:w="1304" w:type="dxa"/>
            <w:tcBorders>
              <w:left w:val="single" w:sz="6" w:space="0" w:color="auto"/>
              <w:right w:val="single" w:sz="6" w:space="0" w:color="auto"/>
            </w:tcBorders>
          </w:tcPr>
          <w:p w:rsidR="004A6A8C" w:rsidRPr="009521A2" w:rsidRDefault="009B1818" w:rsidP="009521A2">
            <w:pPr>
              <w:pStyle w:val="Tabletext"/>
              <w:ind w:left="113"/>
              <w:rPr>
                <w:color w:val="000000"/>
              </w:rPr>
            </w:pPr>
            <w:del w:id="9" w:author="Thivoyon, Marie-Ambrym" w:date="2015-10-25T17:07:00Z">
              <w:r w:rsidRPr="009521A2" w:rsidDel="00B65E11">
                <w:rPr>
                  <w:color w:val="000000"/>
                </w:rPr>
                <w:delText>B.hm</w:delText>
              </w:r>
            </w:del>
          </w:p>
        </w:tc>
      </w:tr>
      <w:tr w:rsidR="004A6A8C" w:rsidRPr="009521A2" w:rsidTr="00D94B99">
        <w:trPr>
          <w:cantSplit/>
          <w:jc w:val="center"/>
        </w:trPr>
        <w:tc>
          <w:tcPr>
            <w:tcW w:w="851" w:type="dxa"/>
            <w:tcBorders>
              <w:left w:val="single" w:sz="6" w:space="0" w:color="auto"/>
              <w:right w:val="single" w:sz="6" w:space="0" w:color="auto"/>
            </w:tcBorders>
          </w:tcPr>
          <w:p w:rsidR="004A6A8C" w:rsidRPr="009521A2" w:rsidRDefault="009B1818" w:rsidP="009521A2">
            <w:pPr>
              <w:pStyle w:val="Tabletext"/>
              <w:jc w:val="center"/>
              <w:rPr>
                <w:color w:val="000000"/>
              </w:rPr>
            </w:pPr>
            <w:r w:rsidRPr="009521A2">
              <w:rPr>
                <w:color w:val="000000"/>
              </w:rPr>
              <w:t>7</w:t>
            </w:r>
          </w:p>
        </w:tc>
        <w:tc>
          <w:tcPr>
            <w:tcW w:w="1134" w:type="dxa"/>
            <w:tcBorders>
              <w:left w:val="single" w:sz="6" w:space="0" w:color="auto"/>
              <w:right w:val="single" w:sz="6" w:space="0" w:color="auto"/>
            </w:tcBorders>
          </w:tcPr>
          <w:p w:rsidR="004A6A8C" w:rsidRPr="009521A2" w:rsidRDefault="009B1818" w:rsidP="009521A2">
            <w:pPr>
              <w:pStyle w:val="Tabletext"/>
              <w:ind w:left="227"/>
              <w:rPr>
                <w:color w:val="000000"/>
              </w:rPr>
            </w:pPr>
            <w:r w:rsidRPr="009521A2">
              <w:rPr>
                <w:color w:val="000000"/>
              </w:rPr>
              <w:t>HF</w:t>
            </w:r>
          </w:p>
        </w:tc>
        <w:tc>
          <w:tcPr>
            <w:tcW w:w="2268" w:type="dxa"/>
            <w:tcBorders>
              <w:left w:val="single" w:sz="6" w:space="0" w:color="auto"/>
              <w:right w:val="single" w:sz="6" w:space="0" w:color="auto"/>
            </w:tcBorders>
          </w:tcPr>
          <w:p w:rsidR="004A6A8C" w:rsidRPr="009521A2" w:rsidRDefault="009B1818" w:rsidP="009521A2">
            <w:pPr>
              <w:pStyle w:val="Tabletext"/>
              <w:ind w:left="227"/>
              <w:rPr>
                <w:color w:val="000000"/>
              </w:rPr>
            </w:pPr>
            <w:r w:rsidRPr="009521A2">
              <w:rPr>
                <w:color w:val="000000"/>
              </w:rPr>
              <w:t>3 à 30 MHz</w:t>
            </w:r>
          </w:p>
        </w:tc>
        <w:tc>
          <w:tcPr>
            <w:tcW w:w="2268" w:type="dxa"/>
            <w:tcBorders>
              <w:left w:val="single" w:sz="6" w:space="0" w:color="auto"/>
              <w:right w:val="single" w:sz="6" w:space="0" w:color="auto"/>
            </w:tcBorders>
          </w:tcPr>
          <w:p w:rsidR="004A6A8C" w:rsidRPr="009521A2" w:rsidRDefault="009B1818" w:rsidP="009521A2">
            <w:pPr>
              <w:pStyle w:val="Tabletext"/>
              <w:ind w:left="113"/>
              <w:rPr>
                <w:color w:val="000000"/>
              </w:rPr>
            </w:pPr>
            <w:r w:rsidRPr="009521A2">
              <w:rPr>
                <w:color w:val="000000"/>
              </w:rPr>
              <w:t>Ondes décamétriques</w:t>
            </w:r>
          </w:p>
        </w:tc>
        <w:tc>
          <w:tcPr>
            <w:tcW w:w="1304" w:type="dxa"/>
            <w:tcBorders>
              <w:left w:val="single" w:sz="6" w:space="0" w:color="auto"/>
              <w:right w:val="single" w:sz="6" w:space="0" w:color="auto"/>
            </w:tcBorders>
          </w:tcPr>
          <w:p w:rsidR="004A6A8C" w:rsidRPr="009521A2" w:rsidRDefault="009B1818" w:rsidP="009521A2">
            <w:pPr>
              <w:pStyle w:val="Tabletext"/>
              <w:ind w:left="113"/>
              <w:rPr>
                <w:color w:val="000000"/>
              </w:rPr>
            </w:pPr>
            <w:del w:id="10" w:author="Thivoyon, Marie-Ambrym" w:date="2015-10-25T17:07:00Z">
              <w:r w:rsidRPr="009521A2" w:rsidDel="00B65E11">
                <w:rPr>
                  <w:color w:val="000000"/>
                </w:rPr>
                <w:delText>B.dam</w:delText>
              </w:r>
            </w:del>
          </w:p>
        </w:tc>
      </w:tr>
      <w:tr w:rsidR="004A6A8C" w:rsidRPr="009521A2" w:rsidTr="00D94B99">
        <w:trPr>
          <w:cantSplit/>
          <w:jc w:val="center"/>
        </w:trPr>
        <w:tc>
          <w:tcPr>
            <w:tcW w:w="851" w:type="dxa"/>
            <w:tcBorders>
              <w:left w:val="single" w:sz="6" w:space="0" w:color="auto"/>
              <w:right w:val="single" w:sz="6" w:space="0" w:color="auto"/>
            </w:tcBorders>
          </w:tcPr>
          <w:p w:rsidR="004A6A8C" w:rsidRPr="009521A2" w:rsidRDefault="009B1818" w:rsidP="009521A2">
            <w:pPr>
              <w:pStyle w:val="Tabletext"/>
              <w:jc w:val="center"/>
              <w:rPr>
                <w:color w:val="000000"/>
              </w:rPr>
            </w:pPr>
            <w:r w:rsidRPr="009521A2">
              <w:rPr>
                <w:color w:val="000000"/>
              </w:rPr>
              <w:t>8</w:t>
            </w:r>
          </w:p>
        </w:tc>
        <w:tc>
          <w:tcPr>
            <w:tcW w:w="1134" w:type="dxa"/>
            <w:tcBorders>
              <w:left w:val="single" w:sz="6" w:space="0" w:color="auto"/>
              <w:right w:val="single" w:sz="6" w:space="0" w:color="auto"/>
            </w:tcBorders>
          </w:tcPr>
          <w:p w:rsidR="004A6A8C" w:rsidRPr="009521A2" w:rsidRDefault="009B1818" w:rsidP="009521A2">
            <w:pPr>
              <w:pStyle w:val="Tabletext"/>
              <w:ind w:left="227"/>
              <w:rPr>
                <w:color w:val="000000"/>
              </w:rPr>
            </w:pPr>
            <w:r w:rsidRPr="009521A2">
              <w:rPr>
                <w:color w:val="000000"/>
              </w:rPr>
              <w:t>VHF</w:t>
            </w:r>
          </w:p>
        </w:tc>
        <w:tc>
          <w:tcPr>
            <w:tcW w:w="2268" w:type="dxa"/>
            <w:tcBorders>
              <w:left w:val="single" w:sz="6" w:space="0" w:color="auto"/>
              <w:right w:val="single" w:sz="6" w:space="0" w:color="auto"/>
            </w:tcBorders>
          </w:tcPr>
          <w:p w:rsidR="004A6A8C" w:rsidRPr="009521A2" w:rsidRDefault="009B1818" w:rsidP="009521A2">
            <w:pPr>
              <w:pStyle w:val="Tabletext"/>
              <w:ind w:left="227"/>
              <w:rPr>
                <w:color w:val="000000"/>
              </w:rPr>
            </w:pPr>
            <w:r w:rsidRPr="009521A2">
              <w:rPr>
                <w:color w:val="000000"/>
              </w:rPr>
              <w:t>30 à 300 MHz</w:t>
            </w:r>
          </w:p>
        </w:tc>
        <w:tc>
          <w:tcPr>
            <w:tcW w:w="2268" w:type="dxa"/>
            <w:tcBorders>
              <w:left w:val="single" w:sz="6" w:space="0" w:color="auto"/>
              <w:right w:val="single" w:sz="6" w:space="0" w:color="auto"/>
            </w:tcBorders>
          </w:tcPr>
          <w:p w:rsidR="004A6A8C" w:rsidRPr="009521A2" w:rsidRDefault="009B1818" w:rsidP="009521A2">
            <w:pPr>
              <w:pStyle w:val="Tabletext"/>
              <w:ind w:left="113"/>
              <w:rPr>
                <w:color w:val="000000"/>
              </w:rPr>
            </w:pPr>
            <w:r w:rsidRPr="009521A2">
              <w:rPr>
                <w:color w:val="000000"/>
              </w:rPr>
              <w:t>Ondes métriques</w:t>
            </w:r>
          </w:p>
        </w:tc>
        <w:tc>
          <w:tcPr>
            <w:tcW w:w="1304" w:type="dxa"/>
            <w:tcBorders>
              <w:left w:val="single" w:sz="6" w:space="0" w:color="auto"/>
              <w:right w:val="single" w:sz="6" w:space="0" w:color="auto"/>
            </w:tcBorders>
          </w:tcPr>
          <w:p w:rsidR="004A6A8C" w:rsidRPr="009521A2" w:rsidRDefault="009B1818" w:rsidP="009521A2">
            <w:pPr>
              <w:pStyle w:val="Tabletext"/>
              <w:ind w:left="113"/>
              <w:rPr>
                <w:color w:val="000000"/>
              </w:rPr>
            </w:pPr>
            <w:del w:id="11" w:author="Thivoyon, Marie-Ambrym" w:date="2015-10-25T17:07:00Z">
              <w:r w:rsidRPr="009521A2" w:rsidDel="00B65E11">
                <w:rPr>
                  <w:color w:val="000000"/>
                </w:rPr>
                <w:delText>B.m</w:delText>
              </w:r>
            </w:del>
          </w:p>
        </w:tc>
      </w:tr>
      <w:tr w:rsidR="004A6A8C" w:rsidRPr="009521A2" w:rsidTr="00D94B99">
        <w:trPr>
          <w:cantSplit/>
          <w:jc w:val="center"/>
        </w:trPr>
        <w:tc>
          <w:tcPr>
            <w:tcW w:w="851" w:type="dxa"/>
            <w:tcBorders>
              <w:left w:val="single" w:sz="6" w:space="0" w:color="auto"/>
              <w:right w:val="single" w:sz="6" w:space="0" w:color="auto"/>
            </w:tcBorders>
          </w:tcPr>
          <w:p w:rsidR="004A6A8C" w:rsidRPr="009521A2" w:rsidRDefault="009B1818" w:rsidP="009521A2">
            <w:pPr>
              <w:pStyle w:val="Tabletext"/>
              <w:jc w:val="center"/>
              <w:rPr>
                <w:color w:val="000000"/>
              </w:rPr>
            </w:pPr>
            <w:r w:rsidRPr="009521A2">
              <w:rPr>
                <w:color w:val="000000"/>
              </w:rPr>
              <w:t>9</w:t>
            </w:r>
          </w:p>
        </w:tc>
        <w:tc>
          <w:tcPr>
            <w:tcW w:w="1134" w:type="dxa"/>
            <w:tcBorders>
              <w:left w:val="single" w:sz="6" w:space="0" w:color="auto"/>
              <w:right w:val="single" w:sz="6" w:space="0" w:color="auto"/>
            </w:tcBorders>
          </w:tcPr>
          <w:p w:rsidR="004A6A8C" w:rsidRPr="009521A2" w:rsidRDefault="009B1818" w:rsidP="009521A2">
            <w:pPr>
              <w:pStyle w:val="Tabletext"/>
              <w:ind w:left="227"/>
              <w:rPr>
                <w:color w:val="000000"/>
              </w:rPr>
            </w:pPr>
            <w:r w:rsidRPr="009521A2">
              <w:rPr>
                <w:color w:val="000000"/>
              </w:rPr>
              <w:t>UHF</w:t>
            </w:r>
          </w:p>
        </w:tc>
        <w:tc>
          <w:tcPr>
            <w:tcW w:w="2268" w:type="dxa"/>
            <w:tcBorders>
              <w:left w:val="single" w:sz="6" w:space="0" w:color="auto"/>
              <w:right w:val="single" w:sz="6" w:space="0" w:color="auto"/>
            </w:tcBorders>
          </w:tcPr>
          <w:p w:rsidR="004A6A8C" w:rsidRPr="009521A2" w:rsidRDefault="009B1818" w:rsidP="009521A2">
            <w:pPr>
              <w:pStyle w:val="Tabletext"/>
              <w:ind w:left="227"/>
              <w:rPr>
                <w:color w:val="000000"/>
              </w:rPr>
            </w:pPr>
            <w:r w:rsidRPr="009521A2">
              <w:rPr>
                <w:color w:val="000000"/>
              </w:rPr>
              <w:t>300 à 3</w:t>
            </w:r>
            <w:r w:rsidRPr="009521A2">
              <w:rPr>
                <w:rFonts w:ascii="Tms Rmn" w:hAnsi="Tms Rmn"/>
                <w:color w:val="000000"/>
                <w:sz w:val="12"/>
              </w:rPr>
              <w:t> </w:t>
            </w:r>
            <w:r w:rsidRPr="009521A2">
              <w:rPr>
                <w:color w:val="000000"/>
              </w:rPr>
              <w:t>000 MHz</w:t>
            </w:r>
          </w:p>
        </w:tc>
        <w:tc>
          <w:tcPr>
            <w:tcW w:w="2268" w:type="dxa"/>
            <w:tcBorders>
              <w:left w:val="single" w:sz="6" w:space="0" w:color="auto"/>
              <w:right w:val="single" w:sz="6" w:space="0" w:color="auto"/>
            </w:tcBorders>
          </w:tcPr>
          <w:p w:rsidR="004A6A8C" w:rsidRPr="009521A2" w:rsidRDefault="009B1818" w:rsidP="009521A2">
            <w:pPr>
              <w:pStyle w:val="Tabletext"/>
              <w:ind w:left="113"/>
              <w:rPr>
                <w:color w:val="000000"/>
              </w:rPr>
            </w:pPr>
            <w:r w:rsidRPr="009521A2">
              <w:rPr>
                <w:color w:val="000000"/>
              </w:rPr>
              <w:t>Ondes décimétriques</w:t>
            </w:r>
          </w:p>
        </w:tc>
        <w:tc>
          <w:tcPr>
            <w:tcW w:w="1304" w:type="dxa"/>
            <w:tcBorders>
              <w:left w:val="single" w:sz="6" w:space="0" w:color="auto"/>
              <w:right w:val="single" w:sz="6" w:space="0" w:color="auto"/>
            </w:tcBorders>
          </w:tcPr>
          <w:p w:rsidR="004A6A8C" w:rsidRPr="009521A2" w:rsidRDefault="009B1818" w:rsidP="009521A2">
            <w:pPr>
              <w:pStyle w:val="Tabletext"/>
              <w:ind w:left="113"/>
              <w:rPr>
                <w:color w:val="000000"/>
              </w:rPr>
            </w:pPr>
            <w:del w:id="12" w:author="Thivoyon, Marie-Ambrym" w:date="2015-10-25T17:07:00Z">
              <w:r w:rsidRPr="009521A2" w:rsidDel="00B65E11">
                <w:rPr>
                  <w:color w:val="000000"/>
                </w:rPr>
                <w:delText>B.dm</w:delText>
              </w:r>
            </w:del>
          </w:p>
        </w:tc>
      </w:tr>
      <w:tr w:rsidR="004A6A8C" w:rsidRPr="009521A2" w:rsidTr="00D94B99">
        <w:trPr>
          <w:cantSplit/>
          <w:jc w:val="center"/>
        </w:trPr>
        <w:tc>
          <w:tcPr>
            <w:tcW w:w="851" w:type="dxa"/>
            <w:tcBorders>
              <w:left w:val="single" w:sz="6" w:space="0" w:color="auto"/>
              <w:right w:val="single" w:sz="6" w:space="0" w:color="auto"/>
            </w:tcBorders>
          </w:tcPr>
          <w:p w:rsidR="004A6A8C" w:rsidRPr="009521A2" w:rsidRDefault="009B1818" w:rsidP="009521A2">
            <w:pPr>
              <w:pStyle w:val="Tabletext"/>
              <w:jc w:val="center"/>
              <w:rPr>
                <w:color w:val="000000"/>
              </w:rPr>
            </w:pPr>
            <w:r w:rsidRPr="009521A2">
              <w:rPr>
                <w:color w:val="000000"/>
              </w:rPr>
              <w:t>10</w:t>
            </w:r>
          </w:p>
        </w:tc>
        <w:tc>
          <w:tcPr>
            <w:tcW w:w="1134" w:type="dxa"/>
            <w:tcBorders>
              <w:left w:val="single" w:sz="6" w:space="0" w:color="auto"/>
              <w:right w:val="single" w:sz="6" w:space="0" w:color="auto"/>
            </w:tcBorders>
          </w:tcPr>
          <w:p w:rsidR="004A6A8C" w:rsidRPr="009521A2" w:rsidRDefault="009B1818" w:rsidP="009521A2">
            <w:pPr>
              <w:pStyle w:val="Tabletext"/>
              <w:ind w:left="227"/>
              <w:rPr>
                <w:color w:val="000000"/>
              </w:rPr>
            </w:pPr>
            <w:r w:rsidRPr="009521A2">
              <w:rPr>
                <w:color w:val="000000"/>
              </w:rPr>
              <w:t>SHF</w:t>
            </w:r>
          </w:p>
        </w:tc>
        <w:tc>
          <w:tcPr>
            <w:tcW w:w="2268" w:type="dxa"/>
            <w:tcBorders>
              <w:left w:val="single" w:sz="6" w:space="0" w:color="auto"/>
              <w:right w:val="single" w:sz="6" w:space="0" w:color="auto"/>
            </w:tcBorders>
          </w:tcPr>
          <w:p w:rsidR="004A6A8C" w:rsidRPr="009521A2" w:rsidRDefault="009B1818" w:rsidP="009521A2">
            <w:pPr>
              <w:pStyle w:val="Tabletext"/>
              <w:ind w:left="227"/>
              <w:rPr>
                <w:color w:val="000000"/>
              </w:rPr>
            </w:pPr>
            <w:r w:rsidRPr="009521A2">
              <w:rPr>
                <w:color w:val="000000"/>
              </w:rPr>
              <w:t>3 à 30 GHz</w:t>
            </w:r>
          </w:p>
        </w:tc>
        <w:tc>
          <w:tcPr>
            <w:tcW w:w="2268" w:type="dxa"/>
            <w:tcBorders>
              <w:left w:val="single" w:sz="6" w:space="0" w:color="auto"/>
              <w:right w:val="single" w:sz="6" w:space="0" w:color="auto"/>
            </w:tcBorders>
          </w:tcPr>
          <w:p w:rsidR="004A6A8C" w:rsidRPr="009521A2" w:rsidRDefault="009B1818" w:rsidP="009521A2">
            <w:pPr>
              <w:pStyle w:val="Tabletext"/>
              <w:ind w:left="113"/>
              <w:rPr>
                <w:color w:val="000000"/>
              </w:rPr>
            </w:pPr>
            <w:r w:rsidRPr="009521A2">
              <w:rPr>
                <w:color w:val="000000"/>
              </w:rPr>
              <w:t>Ondes centimétriques</w:t>
            </w:r>
          </w:p>
        </w:tc>
        <w:tc>
          <w:tcPr>
            <w:tcW w:w="1304" w:type="dxa"/>
            <w:tcBorders>
              <w:left w:val="single" w:sz="6" w:space="0" w:color="auto"/>
              <w:right w:val="single" w:sz="6" w:space="0" w:color="auto"/>
            </w:tcBorders>
          </w:tcPr>
          <w:p w:rsidR="004A6A8C" w:rsidRPr="009521A2" w:rsidRDefault="009B1818" w:rsidP="009521A2">
            <w:pPr>
              <w:pStyle w:val="Tabletext"/>
              <w:ind w:left="113"/>
              <w:rPr>
                <w:color w:val="000000"/>
              </w:rPr>
            </w:pPr>
            <w:del w:id="13" w:author="Thivoyon, Marie-Ambrym" w:date="2015-10-25T17:07:00Z">
              <w:r w:rsidRPr="009521A2" w:rsidDel="00B65E11">
                <w:rPr>
                  <w:color w:val="000000"/>
                </w:rPr>
                <w:delText>B.cm</w:delText>
              </w:r>
            </w:del>
          </w:p>
        </w:tc>
      </w:tr>
      <w:tr w:rsidR="004A6A8C" w:rsidRPr="009521A2" w:rsidTr="00D94B99">
        <w:trPr>
          <w:cantSplit/>
          <w:jc w:val="center"/>
        </w:trPr>
        <w:tc>
          <w:tcPr>
            <w:tcW w:w="851" w:type="dxa"/>
            <w:tcBorders>
              <w:left w:val="single" w:sz="6" w:space="0" w:color="auto"/>
              <w:right w:val="single" w:sz="6" w:space="0" w:color="auto"/>
            </w:tcBorders>
          </w:tcPr>
          <w:p w:rsidR="004A6A8C" w:rsidRPr="009521A2" w:rsidRDefault="009B1818" w:rsidP="009521A2">
            <w:pPr>
              <w:pStyle w:val="Tabletext"/>
              <w:jc w:val="center"/>
              <w:rPr>
                <w:color w:val="000000"/>
              </w:rPr>
            </w:pPr>
            <w:r w:rsidRPr="009521A2">
              <w:rPr>
                <w:color w:val="000000"/>
              </w:rPr>
              <w:t>11</w:t>
            </w:r>
          </w:p>
        </w:tc>
        <w:tc>
          <w:tcPr>
            <w:tcW w:w="1134" w:type="dxa"/>
            <w:tcBorders>
              <w:left w:val="single" w:sz="6" w:space="0" w:color="auto"/>
              <w:right w:val="single" w:sz="6" w:space="0" w:color="auto"/>
            </w:tcBorders>
          </w:tcPr>
          <w:p w:rsidR="004A6A8C" w:rsidRPr="009521A2" w:rsidRDefault="009B1818" w:rsidP="009521A2">
            <w:pPr>
              <w:pStyle w:val="Tabletext"/>
              <w:ind w:left="227"/>
              <w:rPr>
                <w:color w:val="000000"/>
              </w:rPr>
            </w:pPr>
            <w:r w:rsidRPr="009521A2">
              <w:rPr>
                <w:color w:val="000000"/>
              </w:rPr>
              <w:t>EHF</w:t>
            </w:r>
          </w:p>
        </w:tc>
        <w:tc>
          <w:tcPr>
            <w:tcW w:w="2268" w:type="dxa"/>
            <w:tcBorders>
              <w:left w:val="single" w:sz="6" w:space="0" w:color="auto"/>
              <w:right w:val="single" w:sz="6" w:space="0" w:color="auto"/>
            </w:tcBorders>
          </w:tcPr>
          <w:p w:rsidR="004A6A8C" w:rsidRPr="009521A2" w:rsidRDefault="009B1818" w:rsidP="009521A2">
            <w:pPr>
              <w:pStyle w:val="Tabletext"/>
              <w:ind w:left="227"/>
              <w:rPr>
                <w:color w:val="000000"/>
              </w:rPr>
            </w:pPr>
            <w:r w:rsidRPr="009521A2">
              <w:rPr>
                <w:color w:val="000000"/>
              </w:rPr>
              <w:t>30 à 300 GHz</w:t>
            </w:r>
          </w:p>
        </w:tc>
        <w:tc>
          <w:tcPr>
            <w:tcW w:w="2268" w:type="dxa"/>
            <w:tcBorders>
              <w:left w:val="single" w:sz="6" w:space="0" w:color="auto"/>
              <w:right w:val="single" w:sz="6" w:space="0" w:color="auto"/>
            </w:tcBorders>
          </w:tcPr>
          <w:p w:rsidR="004A6A8C" w:rsidRPr="009521A2" w:rsidRDefault="009B1818" w:rsidP="009521A2">
            <w:pPr>
              <w:pStyle w:val="Tabletext"/>
              <w:ind w:left="113"/>
              <w:rPr>
                <w:color w:val="000000"/>
              </w:rPr>
            </w:pPr>
            <w:r w:rsidRPr="009521A2">
              <w:rPr>
                <w:color w:val="000000"/>
              </w:rPr>
              <w:t>Ondes millimétriques</w:t>
            </w:r>
          </w:p>
        </w:tc>
        <w:tc>
          <w:tcPr>
            <w:tcW w:w="1304" w:type="dxa"/>
            <w:tcBorders>
              <w:left w:val="single" w:sz="6" w:space="0" w:color="auto"/>
              <w:right w:val="single" w:sz="6" w:space="0" w:color="auto"/>
            </w:tcBorders>
          </w:tcPr>
          <w:p w:rsidR="004A6A8C" w:rsidRPr="009521A2" w:rsidRDefault="009B1818" w:rsidP="009521A2">
            <w:pPr>
              <w:pStyle w:val="Tabletext"/>
              <w:ind w:left="113"/>
              <w:rPr>
                <w:color w:val="000000"/>
              </w:rPr>
            </w:pPr>
            <w:del w:id="14" w:author="Thivoyon, Marie-Ambrym" w:date="2015-10-25T17:06:00Z">
              <w:r w:rsidRPr="009521A2" w:rsidDel="00B65E11">
                <w:rPr>
                  <w:color w:val="000000"/>
                </w:rPr>
                <w:delText>B.mm</w:delText>
              </w:r>
            </w:del>
          </w:p>
        </w:tc>
      </w:tr>
      <w:tr w:rsidR="004A6A8C" w:rsidRPr="009521A2" w:rsidTr="00D94B99">
        <w:trPr>
          <w:cantSplit/>
          <w:jc w:val="center"/>
        </w:trPr>
        <w:tc>
          <w:tcPr>
            <w:tcW w:w="851" w:type="dxa"/>
            <w:tcBorders>
              <w:left w:val="single" w:sz="6" w:space="0" w:color="auto"/>
              <w:right w:val="single" w:sz="6" w:space="0" w:color="auto"/>
            </w:tcBorders>
          </w:tcPr>
          <w:p w:rsidR="004A6A8C" w:rsidRPr="009521A2" w:rsidRDefault="009B1818" w:rsidP="009521A2">
            <w:pPr>
              <w:pStyle w:val="Tabletext"/>
              <w:jc w:val="center"/>
              <w:rPr>
                <w:color w:val="000000"/>
              </w:rPr>
            </w:pPr>
            <w:r w:rsidRPr="009521A2">
              <w:rPr>
                <w:color w:val="000000"/>
              </w:rPr>
              <w:t>12</w:t>
            </w:r>
          </w:p>
        </w:tc>
        <w:tc>
          <w:tcPr>
            <w:tcW w:w="1134" w:type="dxa"/>
            <w:tcBorders>
              <w:left w:val="single" w:sz="6" w:space="0" w:color="auto"/>
              <w:right w:val="single" w:sz="6" w:space="0" w:color="auto"/>
            </w:tcBorders>
          </w:tcPr>
          <w:p w:rsidR="004A6A8C" w:rsidRPr="009521A2" w:rsidRDefault="0007371B" w:rsidP="009521A2">
            <w:pPr>
              <w:pStyle w:val="Tabletext"/>
              <w:ind w:left="227"/>
              <w:rPr>
                <w:color w:val="000000"/>
              </w:rPr>
            </w:pPr>
          </w:p>
        </w:tc>
        <w:tc>
          <w:tcPr>
            <w:tcW w:w="2268" w:type="dxa"/>
            <w:tcBorders>
              <w:left w:val="single" w:sz="6" w:space="0" w:color="auto"/>
              <w:right w:val="single" w:sz="6" w:space="0" w:color="auto"/>
            </w:tcBorders>
          </w:tcPr>
          <w:p w:rsidR="004A6A8C" w:rsidRPr="009521A2" w:rsidRDefault="009B1818" w:rsidP="009521A2">
            <w:pPr>
              <w:pStyle w:val="Tabletext"/>
              <w:ind w:left="227"/>
              <w:rPr>
                <w:color w:val="000000"/>
              </w:rPr>
            </w:pPr>
            <w:r w:rsidRPr="009521A2">
              <w:rPr>
                <w:color w:val="000000"/>
              </w:rPr>
              <w:t>300 à 3</w:t>
            </w:r>
            <w:r w:rsidRPr="009521A2">
              <w:rPr>
                <w:rFonts w:ascii="Tms Rmn" w:hAnsi="Tms Rmn"/>
                <w:color w:val="000000"/>
                <w:sz w:val="12"/>
              </w:rPr>
              <w:t> </w:t>
            </w:r>
            <w:r w:rsidRPr="009521A2">
              <w:rPr>
                <w:color w:val="000000"/>
              </w:rPr>
              <w:t xml:space="preserve">000 GHz </w:t>
            </w:r>
          </w:p>
        </w:tc>
        <w:tc>
          <w:tcPr>
            <w:tcW w:w="2268" w:type="dxa"/>
            <w:tcBorders>
              <w:left w:val="single" w:sz="6" w:space="0" w:color="auto"/>
              <w:right w:val="single" w:sz="6" w:space="0" w:color="auto"/>
            </w:tcBorders>
          </w:tcPr>
          <w:p w:rsidR="004A6A8C" w:rsidRPr="009521A2" w:rsidRDefault="009B1818" w:rsidP="009521A2">
            <w:pPr>
              <w:pStyle w:val="Tabletext"/>
              <w:ind w:left="113"/>
              <w:rPr>
                <w:color w:val="000000"/>
              </w:rPr>
            </w:pPr>
            <w:r w:rsidRPr="009521A2">
              <w:rPr>
                <w:color w:val="000000"/>
              </w:rPr>
              <w:t>Ondes décimillimétriques</w:t>
            </w:r>
          </w:p>
        </w:tc>
        <w:tc>
          <w:tcPr>
            <w:tcW w:w="1304" w:type="dxa"/>
            <w:tcBorders>
              <w:left w:val="single" w:sz="6" w:space="0" w:color="auto"/>
              <w:right w:val="single" w:sz="6" w:space="0" w:color="auto"/>
            </w:tcBorders>
          </w:tcPr>
          <w:p w:rsidR="004A6A8C" w:rsidRPr="009521A2" w:rsidRDefault="0007371B" w:rsidP="009521A2">
            <w:pPr>
              <w:pStyle w:val="Tabletext"/>
              <w:rPr>
                <w:color w:val="000000"/>
              </w:rPr>
            </w:pPr>
          </w:p>
        </w:tc>
      </w:tr>
      <w:tr w:rsidR="004A6A8C" w:rsidRPr="009521A2" w:rsidTr="00D94B99">
        <w:trPr>
          <w:cantSplit/>
          <w:jc w:val="center"/>
        </w:trPr>
        <w:tc>
          <w:tcPr>
            <w:tcW w:w="7825" w:type="dxa"/>
            <w:gridSpan w:val="5"/>
            <w:tcBorders>
              <w:top w:val="single" w:sz="6" w:space="0" w:color="auto"/>
            </w:tcBorders>
          </w:tcPr>
          <w:p w:rsidR="004A6A8C" w:rsidRPr="009521A2" w:rsidRDefault="009B1818" w:rsidP="009521A2">
            <w:pPr>
              <w:pStyle w:val="Tabletext"/>
              <w:spacing w:before="100"/>
              <w:ind w:left="57"/>
              <w:rPr>
                <w:color w:val="000000"/>
              </w:rPr>
            </w:pPr>
            <w:r w:rsidRPr="009521A2">
              <w:rPr>
                <w:color w:val="000000"/>
              </w:rPr>
              <w:t>NOTE 1: La «bande N» (N = numéro de la bande) s'étend de 0,3 × 10</w:t>
            </w:r>
            <w:r w:rsidRPr="009521A2">
              <w:rPr>
                <w:color w:val="000000"/>
                <w:position w:val="6"/>
                <w:sz w:val="16"/>
              </w:rPr>
              <w:t>N</w:t>
            </w:r>
            <w:r w:rsidRPr="009521A2">
              <w:rPr>
                <w:color w:val="000000"/>
              </w:rPr>
              <w:t xml:space="preserve"> Hz à 3 × 10</w:t>
            </w:r>
            <w:r w:rsidRPr="009521A2">
              <w:rPr>
                <w:color w:val="000000"/>
                <w:position w:val="6"/>
                <w:sz w:val="16"/>
              </w:rPr>
              <w:t>N</w:t>
            </w:r>
            <w:r w:rsidRPr="009521A2">
              <w:rPr>
                <w:color w:val="000000"/>
              </w:rPr>
              <w:t xml:space="preserve"> Hz.</w:t>
            </w:r>
          </w:p>
          <w:p w:rsidR="0007371B" w:rsidRPr="009521A2" w:rsidRDefault="009B1818" w:rsidP="0007371B">
            <w:pPr>
              <w:pStyle w:val="Tabletext"/>
              <w:ind w:left="57"/>
              <w:rPr>
                <w:color w:val="000000"/>
              </w:rPr>
            </w:pPr>
            <w:r w:rsidRPr="009521A2">
              <w:rPr>
                <w:color w:val="000000"/>
              </w:rPr>
              <w:t>NOTE 2: Préfixes: k = kilo (10</w:t>
            </w:r>
            <w:r w:rsidRPr="009521A2">
              <w:rPr>
                <w:color w:val="000000"/>
                <w:position w:val="6"/>
                <w:sz w:val="16"/>
              </w:rPr>
              <w:t>3</w:t>
            </w:r>
            <w:r w:rsidRPr="009521A2">
              <w:rPr>
                <w:color w:val="000000"/>
              </w:rPr>
              <w:t>), M = méga (10</w:t>
            </w:r>
            <w:r w:rsidRPr="009521A2">
              <w:rPr>
                <w:color w:val="000000"/>
                <w:position w:val="6"/>
                <w:sz w:val="16"/>
              </w:rPr>
              <w:t>6</w:t>
            </w:r>
            <w:r w:rsidRPr="009521A2">
              <w:rPr>
                <w:color w:val="000000"/>
              </w:rPr>
              <w:t>), G = giga (10</w:t>
            </w:r>
            <w:r w:rsidRPr="009521A2">
              <w:rPr>
                <w:color w:val="000000"/>
                <w:position w:val="6"/>
                <w:sz w:val="16"/>
              </w:rPr>
              <w:t>9</w:t>
            </w:r>
            <w:r w:rsidRPr="009521A2">
              <w:rPr>
                <w:color w:val="000000"/>
              </w:rPr>
              <w:t>).</w:t>
            </w:r>
          </w:p>
        </w:tc>
      </w:tr>
    </w:tbl>
    <w:p w:rsidR="0007371B" w:rsidRPr="0007371B" w:rsidRDefault="0007371B" w:rsidP="0007371B">
      <w:pPr>
        <w:pStyle w:val="Reasons"/>
      </w:pPr>
      <w:bookmarkStart w:id="15" w:name="_GoBack"/>
      <w:bookmarkEnd w:id="15"/>
    </w:p>
    <w:p w:rsidR="00A030B0" w:rsidRPr="009521A2" w:rsidRDefault="00A030B0" w:rsidP="009521A2">
      <w:pPr>
        <w:pStyle w:val="Annextitle"/>
      </w:pPr>
      <w:r w:rsidRPr="009521A2">
        <w:lastRenderedPageBreak/>
        <w:t>Question B: Modification du titre de certains articles du RR</w:t>
      </w:r>
    </w:p>
    <w:p w:rsidR="004173D1" w:rsidRPr="009521A2" w:rsidRDefault="009B1818" w:rsidP="009521A2">
      <w:pPr>
        <w:pStyle w:val="Proposal"/>
        <w:keepLines/>
      </w:pPr>
      <w:r w:rsidRPr="009521A2">
        <w:t>MOD</w:t>
      </w:r>
      <w:r w:rsidRPr="009521A2">
        <w:tab/>
        <w:t>BDI/KEN/UGA/RRW/TZA/85A23A1A4/2</w:t>
      </w:r>
    </w:p>
    <w:p w:rsidR="004A6A8C" w:rsidRPr="009521A2" w:rsidRDefault="009B1818" w:rsidP="009521A2">
      <w:pPr>
        <w:pStyle w:val="ArtNo"/>
      </w:pPr>
      <w:r w:rsidRPr="009521A2">
        <w:t xml:space="preserve">ARTICLE </w:t>
      </w:r>
      <w:r w:rsidRPr="009521A2">
        <w:rPr>
          <w:rStyle w:val="href"/>
          <w:color w:val="000000"/>
        </w:rPr>
        <w:t>37</w:t>
      </w:r>
    </w:p>
    <w:p w:rsidR="004A6A8C" w:rsidRPr="009521A2" w:rsidRDefault="009B1818" w:rsidP="009521A2">
      <w:pPr>
        <w:pStyle w:val="Arttitle"/>
        <w:rPr>
          <w:lang w:val="fr-CH"/>
        </w:rPr>
      </w:pPr>
      <w:r w:rsidRPr="009521A2">
        <w:rPr>
          <w:lang w:val="fr-CH"/>
        </w:rPr>
        <w:t>Certificats d'opérateur</w:t>
      </w:r>
      <w:ins w:id="16" w:author="Fleur, Severine" w:date="2015-10-06T12:17:00Z">
        <w:r w:rsidR="00F912E9" w:rsidRPr="009521A2">
          <w:rPr>
            <w:lang w:val="fr-CH"/>
          </w:rPr>
          <w:t xml:space="preserve"> dans les services aéronautiques</w:t>
        </w:r>
      </w:ins>
    </w:p>
    <w:p w:rsidR="004173D1" w:rsidRPr="009521A2" w:rsidRDefault="004173D1" w:rsidP="009521A2">
      <w:pPr>
        <w:pStyle w:val="Reasons"/>
        <w:keepNext/>
        <w:keepLines/>
      </w:pPr>
    </w:p>
    <w:p w:rsidR="004173D1" w:rsidRPr="009521A2" w:rsidRDefault="009B1818" w:rsidP="009521A2">
      <w:pPr>
        <w:pStyle w:val="Proposal"/>
        <w:keepLines/>
      </w:pPr>
      <w:r w:rsidRPr="009521A2">
        <w:t>MOD</w:t>
      </w:r>
      <w:r w:rsidRPr="009521A2">
        <w:tab/>
        <w:t>BDI/KEN/UGA/RRW/TZA/85A23A1A4/3</w:t>
      </w:r>
    </w:p>
    <w:p w:rsidR="004A6A8C" w:rsidRPr="009521A2" w:rsidRDefault="009B1818" w:rsidP="009521A2">
      <w:pPr>
        <w:pStyle w:val="ArtNo"/>
      </w:pPr>
      <w:r w:rsidRPr="009521A2">
        <w:t xml:space="preserve">ARTICLE </w:t>
      </w:r>
      <w:r w:rsidRPr="009521A2">
        <w:rPr>
          <w:rStyle w:val="href"/>
          <w:color w:val="000000"/>
        </w:rPr>
        <w:t>39</w:t>
      </w:r>
    </w:p>
    <w:p w:rsidR="004A6A8C" w:rsidRPr="009521A2" w:rsidRDefault="009B1818" w:rsidP="009521A2">
      <w:pPr>
        <w:pStyle w:val="Arttitle"/>
        <w:rPr>
          <w:lang w:val="fr-CH"/>
        </w:rPr>
      </w:pPr>
      <w:r w:rsidRPr="009521A2">
        <w:rPr>
          <w:lang w:val="fr-CH"/>
        </w:rPr>
        <w:t>Inspection des stations</w:t>
      </w:r>
      <w:ins w:id="17" w:author="Fleur, Severine" w:date="2015-10-06T12:17:00Z">
        <w:r w:rsidR="00F912E9" w:rsidRPr="009521A2">
          <w:rPr>
            <w:lang w:val="fr-CH"/>
          </w:rPr>
          <w:t xml:space="preserve"> dans les services aéronautiques</w:t>
        </w:r>
      </w:ins>
    </w:p>
    <w:p w:rsidR="004173D1" w:rsidRPr="009521A2" w:rsidRDefault="004173D1" w:rsidP="009521A2">
      <w:pPr>
        <w:pStyle w:val="Reasons"/>
      </w:pPr>
    </w:p>
    <w:p w:rsidR="004173D1" w:rsidRPr="009521A2" w:rsidRDefault="009B1818" w:rsidP="009521A2">
      <w:pPr>
        <w:pStyle w:val="Proposal"/>
      </w:pPr>
      <w:r w:rsidRPr="009521A2">
        <w:t>MOD</w:t>
      </w:r>
      <w:r w:rsidRPr="009521A2">
        <w:tab/>
        <w:t>BDI/KEN/UGA/RRW/TZA/85A23A1A4/4</w:t>
      </w:r>
    </w:p>
    <w:p w:rsidR="004A6A8C" w:rsidRPr="009521A2" w:rsidRDefault="009B1818" w:rsidP="009521A2">
      <w:pPr>
        <w:pStyle w:val="ArtNo"/>
      </w:pPr>
      <w:r w:rsidRPr="009521A2">
        <w:t xml:space="preserve">ARTICLE </w:t>
      </w:r>
      <w:r w:rsidRPr="009521A2">
        <w:rPr>
          <w:rStyle w:val="href"/>
          <w:color w:val="000000"/>
        </w:rPr>
        <w:t>40</w:t>
      </w:r>
    </w:p>
    <w:p w:rsidR="004A6A8C" w:rsidRPr="009521A2" w:rsidRDefault="009B1818" w:rsidP="009521A2">
      <w:pPr>
        <w:pStyle w:val="Arttitle"/>
      </w:pPr>
      <w:r w:rsidRPr="009521A2">
        <w:t>Vacations des stations</w:t>
      </w:r>
      <w:ins w:id="18" w:author="Fleur, Severine" w:date="2015-10-06T12:17:00Z">
        <w:r w:rsidR="00F912E9" w:rsidRPr="009521A2">
          <w:rPr>
            <w:lang w:val="fr-CH"/>
          </w:rPr>
          <w:t xml:space="preserve"> dans les services aéronautiques</w:t>
        </w:r>
      </w:ins>
    </w:p>
    <w:p w:rsidR="004173D1" w:rsidRPr="009521A2" w:rsidRDefault="004173D1" w:rsidP="009521A2">
      <w:pPr>
        <w:pStyle w:val="Reasons"/>
      </w:pPr>
    </w:p>
    <w:p w:rsidR="004173D1" w:rsidRPr="009521A2" w:rsidRDefault="009B1818" w:rsidP="009521A2">
      <w:pPr>
        <w:pStyle w:val="Proposal"/>
      </w:pPr>
      <w:r w:rsidRPr="009521A2">
        <w:t>MOD</w:t>
      </w:r>
      <w:r w:rsidRPr="009521A2">
        <w:tab/>
        <w:t>BDI/KEN/UGA/RRW/TZA/85A23A1A4/5</w:t>
      </w:r>
    </w:p>
    <w:p w:rsidR="004A6A8C" w:rsidRPr="009521A2" w:rsidRDefault="009B1818" w:rsidP="009521A2">
      <w:pPr>
        <w:pStyle w:val="ArtNo"/>
      </w:pPr>
      <w:r w:rsidRPr="009521A2">
        <w:t xml:space="preserve">ARTICLE </w:t>
      </w:r>
      <w:r w:rsidRPr="009521A2">
        <w:rPr>
          <w:rStyle w:val="href"/>
          <w:color w:val="000000"/>
        </w:rPr>
        <w:t>42</w:t>
      </w:r>
    </w:p>
    <w:p w:rsidR="004A6A8C" w:rsidRPr="009521A2" w:rsidRDefault="009B1818" w:rsidP="009521A2">
      <w:pPr>
        <w:pStyle w:val="Arttitle"/>
      </w:pPr>
      <w:r w:rsidRPr="009521A2">
        <w:t>Conditions à remplir par les stations</w:t>
      </w:r>
      <w:ins w:id="19" w:author="Fleur, Severine" w:date="2015-10-06T12:17:00Z">
        <w:r w:rsidR="00F912E9" w:rsidRPr="009521A2">
          <w:rPr>
            <w:lang w:val="fr-CH"/>
          </w:rPr>
          <w:t xml:space="preserve"> </w:t>
        </w:r>
      </w:ins>
      <w:ins w:id="20" w:author="Deturche, Léa" w:date="2015-10-26T23:00:00Z">
        <w:r w:rsidR="009521A2">
          <w:rPr>
            <w:lang w:val="fr-CH"/>
          </w:rPr>
          <w:t xml:space="preserve">fonctionnant </w:t>
        </w:r>
      </w:ins>
      <w:ins w:id="21" w:author="Fleur, Severine" w:date="2015-10-06T12:17:00Z">
        <w:r w:rsidR="00F912E9" w:rsidRPr="009521A2">
          <w:rPr>
            <w:lang w:val="fr-CH"/>
          </w:rPr>
          <w:t>dans les services aéronautiques</w:t>
        </w:r>
      </w:ins>
    </w:p>
    <w:p w:rsidR="004173D1" w:rsidRPr="009521A2" w:rsidRDefault="004173D1" w:rsidP="009521A2">
      <w:pPr>
        <w:pStyle w:val="Reasons"/>
      </w:pPr>
    </w:p>
    <w:p w:rsidR="004173D1" w:rsidRPr="009521A2" w:rsidRDefault="009B1818" w:rsidP="009521A2">
      <w:pPr>
        <w:pStyle w:val="Proposal"/>
      </w:pPr>
      <w:r w:rsidRPr="009521A2">
        <w:t>MOD</w:t>
      </w:r>
      <w:r w:rsidRPr="009521A2">
        <w:tab/>
        <w:t>BDI/KEN/UGA/RRW/TZA/85A23A1A4/6</w:t>
      </w:r>
    </w:p>
    <w:p w:rsidR="004A6A8C" w:rsidRPr="009521A2" w:rsidRDefault="009B1818" w:rsidP="009521A2">
      <w:pPr>
        <w:pStyle w:val="ArtNo"/>
      </w:pPr>
      <w:r w:rsidRPr="009521A2">
        <w:t xml:space="preserve">ARTICLE </w:t>
      </w:r>
      <w:r w:rsidRPr="009521A2">
        <w:rPr>
          <w:rStyle w:val="href"/>
          <w:color w:val="000000"/>
        </w:rPr>
        <w:t>43</w:t>
      </w:r>
    </w:p>
    <w:p w:rsidR="004A6A8C" w:rsidRPr="009521A2" w:rsidRDefault="009B1818" w:rsidP="009521A2">
      <w:pPr>
        <w:pStyle w:val="Arttitle"/>
      </w:pPr>
      <w:r w:rsidRPr="009521A2">
        <w:t>Dispositions spéciales relatives à l'emploi des fréquences</w:t>
      </w:r>
      <w:ins w:id="22" w:author="Fleur, Severine" w:date="2015-10-06T12:17:00Z">
        <w:r w:rsidR="00F912E9" w:rsidRPr="009521A2">
          <w:rPr>
            <w:lang w:val="fr-CH"/>
          </w:rPr>
          <w:t xml:space="preserve"> dans les services aéronautiques</w:t>
        </w:r>
      </w:ins>
      <w:r w:rsidRPr="009521A2">
        <w:t xml:space="preserve"> </w:t>
      </w:r>
    </w:p>
    <w:p w:rsidR="004173D1" w:rsidRPr="009521A2" w:rsidRDefault="004173D1" w:rsidP="009521A2">
      <w:pPr>
        <w:pStyle w:val="Reasons"/>
      </w:pPr>
    </w:p>
    <w:p w:rsidR="004173D1" w:rsidRPr="009521A2" w:rsidRDefault="009B1818" w:rsidP="009521A2">
      <w:pPr>
        <w:pStyle w:val="Proposal"/>
      </w:pPr>
      <w:r w:rsidRPr="009521A2">
        <w:lastRenderedPageBreak/>
        <w:t>MOD</w:t>
      </w:r>
      <w:r w:rsidRPr="009521A2">
        <w:tab/>
        <w:t>BDI/KEN/UGA/RRW/TZA/85A23A1A4/7</w:t>
      </w:r>
    </w:p>
    <w:p w:rsidR="004A6A8C" w:rsidRPr="009521A2" w:rsidRDefault="009B1818" w:rsidP="009521A2">
      <w:pPr>
        <w:pStyle w:val="ArtNo"/>
      </w:pPr>
      <w:r w:rsidRPr="009521A2">
        <w:t xml:space="preserve">ARTICLE </w:t>
      </w:r>
      <w:r w:rsidRPr="009521A2">
        <w:rPr>
          <w:rStyle w:val="href"/>
          <w:color w:val="000000"/>
        </w:rPr>
        <w:t>44</w:t>
      </w:r>
    </w:p>
    <w:p w:rsidR="004A6A8C" w:rsidRPr="009521A2" w:rsidRDefault="009B1818" w:rsidP="009521A2">
      <w:pPr>
        <w:pStyle w:val="Arttitle"/>
      </w:pPr>
      <w:r w:rsidRPr="009521A2">
        <w:t>Ordre de priorité des communications</w:t>
      </w:r>
      <w:ins w:id="23" w:author="Fleur, Severine" w:date="2015-10-06T12:17:00Z">
        <w:r w:rsidR="006F3E27" w:rsidRPr="009521A2">
          <w:rPr>
            <w:lang w:val="fr-CH"/>
          </w:rPr>
          <w:t xml:space="preserve"> dans les services aéronautiques</w:t>
        </w:r>
      </w:ins>
    </w:p>
    <w:p w:rsidR="004173D1" w:rsidRPr="009521A2" w:rsidRDefault="004173D1" w:rsidP="009521A2">
      <w:pPr>
        <w:pStyle w:val="Reasons"/>
      </w:pPr>
    </w:p>
    <w:p w:rsidR="004173D1" w:rsidRPr="009521A2" w:rsidRDefault="009B1818" w:rsidP="009521A2">
      <w:pPr>
        <w:pStyle w:val="Proposal"/>
      </w:pPr>
      <w:r w:rsidRPr="009521A2">
        <w:t>MOD</w:t>
      </w:r>
      <w:r w:rsidRPr="009521A2">
        <w:tab/>
        <w:t>BDI/KEN/UGA/RRW/TZA/85A23A1A4/8</w:t>
      </w:r>
    </w:p>
    <w:p w:rsidR="004A6A8C" w:rsidRPr="009521A2" w:rsidRDefault="009B1818" w:rsidP="009521A2">
      <w:pPr>
        <w:pStyle w:val="ArtNo"/>
      </w:pPr>
      <w:r w:rsidRPr="009521A2">
        <w:t xml:space="preserve">ARTICLE </w:t>
      </w:r>
      <w:r w:rsidRPr="009521A2">
        <w:rPr>
          <w:rStyle w:val="href"/>
          <w:color w:val="000000"/>
        </w:rPr>
        <w:t>47</w:t>
      </w:r>
    </w:p>
    <w:p w:rsidR="004A6A8C" w:rsidRPr="009521A2" w:rsidRDefault="009B1818" w:rsidP="009521A2">
      <w:pPr>
        <w:pStyle w:val="Arttitle"/>
        <w:rPr>
          <w:lang w:val="fr-CH"/>
        </w:rPr>
      </w:pPr>
      <w:r w:rsidRPr="009521A2">
        <w:rPr>
          <w:lang w:val="fr-CH"/>
        </w:rPr>
        <w:t>Certificats d'opérateur</w:t>
      </w:r>
      <w:ins w:id="24" w:author="Fleur, Severine" w:date="2015-10-06T12:17:00Z">
        <w:r w:rsidR="006F3E27" w:rsidRPr="009521A2">
          <w:rPr>
            <w:lang w:val="fr-CH"/>
          </w:rPr>
          <w:t xml:space="preserve"> dans les services </w:t>
        </w:r>
      </w:ins>
      <w:ins w:id="25" w:author="Thivoyon, Marie-Ambrym" w:date="2015-10-25T17:04:00Z">
        <w:r w:rsidR="00B65E11" w:rsidRPr="009521A2">
          <w:rPr>
            <w:lang w:val="fr-CH"/>
          </w:rPr>
          <w:t>maritimes</w:t>
        </w:r>
      </w:ins>
    </w:p>
    <w:p w:rsidR="004173D1" w:rsidRPr="009521A2" w:rsidRDefault="004173D1" w:rsidP="009521A2">
      <w:pPr>
        <w:pStyle w:val="Reasons"/>
      </w:pPr>
    </w:p>
    <w:p w:rsidR="004173D1" w:rsidRPr="009521A2" w:rsidRDefault="009B1818" w:rsidP="009521A2">
      <w:pPr>
        <w:pStyle w:val="Proposal"/>
      </w:pPr>
      <w:r w:rsidRPr="009521A2">
        <w:t>MOD</w:t>
      </w:r>
      <w:r w:rsidRPr="009521A2">
        <w:tab/>
        <w:t>BDI/KEN/UGA/RRW/TZA/85A23A1A4/9</w:t>
      </w:r>
    </w:p>
    <w:p w:rsidR="004A6A8C" w:rsidRPr="009521A2" w:rsidRDefault="009B1818" w:rsidP="009521A2">
      <w:pPr>
        <w:pStyle w:val="ArtNo"/>
      </w:pPr>
      <w:r w:rsidRPr="009521A2">
        <w:t xml:space="preserve">ARTICLE </w:t>
      </w:r>
      <w:r w:rsidRPr="009521A2">
        <w:rPr>
          <w:rStyle w:val="href"/>
          <w:color w:val="000000"/>
        </w:rPr>
        <w:t>49</w:t>
      </w:r>
    </w:p>
    <w:p w:rsidR="004A6A8C" w:rsidRPr="009521A2" w:rsidRDefault="009B1818" w:rsidP="009521A2">
      <w:pPr>
        <w:pStyle w:val="Arttitle"/>
        <w:rPr>
          <w:lang w:val="fr-CH"/>
        </w:rPr>
      </w:pPr>
      <w:r w:rsidRPr="009521A2">
        <w:rPr>
          <w:lang w:val="fr-CH"/>
        </w:rPr>
        <w:t>Inspection des stations</w:t>
      </w:r>
      <w:ins w:id="26" w:author="Fleur, Severine" w:date="2015-10-06T12:17:00Z">
        <w:r w:rsidR="006F3E27" w:rsidRPr="009521A2">
          <w:rPr>
            <w:lang w:val="fr-CH"/>
          </w:rPr>
          <w:t xml:space="preserve"> dans les services </w:t>
        </w:r>
      </w:ins>
      <w:ins w:id="27" w:author="Thivoyon, Marie-Ambrym" w:date="2015-10-25T17:05:00Z">
        <w:r w:rsidR="00B65E11" w:rsidRPr="009521A2">
          <w:rPr>
            <w:lang w:val="fr-CH"/>
          </w:rPr>
          <w:t>maritimes</w:t>
        </w:r>
      </w:ins>
    </w:p>
    <w:p w:rsidR="004173D1" w:rsidRPr="009521A2" w:rsidRDefault="004173D1" w:rsidP="009521A2">
      <w:pPr>
        <w:pStyle w:val="Reasons"/>
      </w:pPr>
    </w:p>
    <w:p w:rsidR="004173D1" w:rsidRPr="009521A2" w:rsidRDefault="009B1818" w:rsidP="009521A2">
      <w:pPr>
        <w:pStyle w:val="Proposal"/>
      </w:pPr>
      <w:r w:rsidRPr="009521A2">
        <w:t>MOD</w:t>
      </w:r>
      <w:r w:rsidRPr="009521A2">
        <w:tab/>
        <w:t>BDI/KEN/UGA/RRW/TZA/85A23A1A4/10</w:t>
      </w:r>
    </w:p>
    <w:p w:rsidR="004A6A8C" w:rsidRPr="009521A2" w:rsidRDefault="009B1818" w:rsidP="009521A2">
      <w:pPr>
        <w:pStyle w:val="ArtNo"/>
      </w:pPr>
      <w:r w:rsidRPr="009521A2">
        <w:t xml:space="preserve">ARTICLE </w:t>
      </w:r>
      <w:r w:rsidRPr="009521A2">
        <w:rPr>
          <w:rStyle w:val="href"/>
          <w:color w:val="000000"/>
        </w:rPr>
        <w:t>50</w:t>
      </w:r>
    </w:p>
    <w:p w:rsidR="004A6A8C" w:rsidRPr="009521A2" w:rsidRDefault="009B1818" w:rsidP="009521A2">
      <w:pPr>
        <w:pStyle w:val="Arttitle"/>
      </w:pPr>
      <w:r w:rsidRPr="009521A2">
        <w:t>Vacations des stations</w:t>
      </w:r>
      <w:ins w:id="28" w:author="Fleur, Severine" w:date="2015-10-06T12:17:00Z">
        <w:r w:rsidR="006F3E27" w:rsidRPr="009521A2">
          <w:rPr>
            <w:lang w:val="fr-CH"/>
          </w:rPr>
          <w:t xml:space="preserve"> dans les services </w:t>
        </w:r>
      </w:ins>
      <w:ins w:id="29" w:author="Thivoyon, Marie-Ambrym" w:date="2015-10-25T17:05:00Z">
        <w:r w:rsidR="00B65E11" w:rsidRPr="009521A2">
          <w:rPr>
            <w:lang w:val="fr-CH"/>
          </w:rPr>
          <w:t>maritimes</w:t>
        </w:r>
      </w:ins>
    </w:p>
    <w:p w:rsidR="004173D1" w:rsidRPr="009521A2" w:rsidRDefault="004173D1" w:rsidP="009521A2">
      <w:pPr>
        <w:pStyle w:val="Reasons"/>
      </w:pPr>
    </w:p>
    <w:p w:rsidR="004173D1" w:rsidRPr="009521A2" w:rsidRDefault="009B1818" w:rsidP="009521A2">
      <w:pPr>
        <w:pStyle w:val="Proposal"/>
      </w:pPr>
      <w:r w:rsidRPr="009521A2">
        <w:t>MOD</w:t>
      </w:r>
      <w:r w:rsidRPr="009521A2">
        <w:tab/>
        <w:t>BDI/KEN/UGA/RRW/TZA/85A23A1A4/11</w:t>
      </w:r>
    </w:p>
    <w:p w:rsidR="004A6A8C" w:rsidRPr="009521A2" w:rsidRDefault="009B1818" w:rsidP="009521A2">
      <w:pPr>
        <w:pStyle w:val="ArtNo"/>
      </w:pPr>
      <w:r w:rsidRPr="009521A2">
        <w:t xml:space="preserve">ARTICLE </w:t>
      </w:r>
      <w:r w:rsidRPr="009521A2">
        <w:rPr>
          <w:rStyle w:val="href"/>
          <w:color w:val="000000"/>
        </w:rPr>
        <w:t>52</w:t>
      </w:r>
    </w:p>
    <w:p w:rsidR="004A6A8C" w:rsidRPr="009521A2" w:rsidRDefault="009B1818" w:rsidP="009521A2">
      <w:pPr>
        <w:pStyle w:val="Arttitle"/>
      </w:pPr>
      <w:r w:rsidRPr="009521A2">
        <w:t>Dispositions spéciales relatives à l'emploi des fréquences</w:t>
      </w:r>
      <w:ins w:id="30" w:author="Fleur, Severine" w:date="2015-10-06T12:17:00Z">
        <w:r w:rsidR="006F3E27" w:rsidRPr="009521A2">
          <w:rPr>
            <w:lang w:val="fr-CH"/>
          </w:rPr>
          <w:t xml:space="preserve"> dans les services </w:t>
        </w:r>
      </w:ins>
      <w:ins w:id="31" w:author="Thivoyon, Marie-Ambrym" w:date="2015-10-25T17:05:00Z">
        <w:r w:rsidR="00B65E11" w:rsidRPr="009521A2">
          <w:rPr>
            <w:lang w:val="fr-CH"/>
          </w:rPr>
          <w:t>maritimes</w:t>
        </w:r>
      </w:ins>
    </w:p>
    <w:p w:rsidR="004173D1" w:rsidRPr="009521A2" w:rsidRDefault="004173D1" w:rsidP="009521A2">
      <w:pPr>
        <w:pStyle w:val="Reasons"/>
      </w:pPr>
    </w:p>
    <w:p w:rsidR="004173D1" w:rsidRPr="009521A2" w:rsidRDefault="009B1818" w:rsidP="009521A2">
      <w:pPr>
        <w:pStyle w:val="Proposal"/>
      </w:pPr>
      <w:r w:rsidRPr="009521A2">
        <w:t>MOD</w:t>
      </w:r>
      <w:r w:rsidRPr="009521A2">
        <w:tab/>
        <w:t>BDI/KEN/UGA/RRW/TZA/85A23A1A4/12</w:t>
      </w:r>
    </w:p>
    <w:p w:rsidR="004A6A8C" w:rsidRPr="009521A2" w:rsidRDefault="009B1818" w:rsidP="009521A2">
      <w:pPr>
        <w:pStyle w:val="ArtNo"/>
      </w:pPr>
      <w:r w:rsidRPr="009521A2">
        <w:t xml:space="preserve">ARTICLE </w:t>
      </w:r>
      <w:r w:rsidRPr="009521A2">
        <w:rPr>
          <w:rStyle w:val="href"/>
          <w:color w:val="000000"/>
        </w:rPr>
        <w:t>53</w:t>
      </w:r>
    </w:p>
    <w:p w:rsidR="004A6A8C" w:rsidRDefault="009B1818" w:rsidP="009521A2">
      <w:pPr>
        <w:pStyle w:val="Arttitle"/>
        <w:rPr>
          <w:ins w:id="32" w:author="Deturche, Léa" w:date="2015-10-26T23:02:00Z"/>
          <w:lang w:val="fr-CH"/>
        </w:rPr>
      </w:pPr>
      <w:r w:rsidRPr="009521A2">
        <w:t xml:space="preserve">Ordre de priorité des communications </w:t>
      </w:r>
      <w:ins w:id="33" w:author="Fleur, Severine" w:date="2015-10-06T12:17:00Z">
        <w:r w:rsidR="006F3E27" w:rsidRPr="009521A2">
          <w:rPr>
            <w:lang w:val="fr-CH"/>
          </w:rPr>
          <w:t xml:space="preserve">dans les services </w:t>
        </w:r>
      </w:ins>
      <w:ins w:id="34" w:author="Thivoyon, Marie-Ambrym" w:date="2015-10-25T17:05:00Z">
        <w:r w:rsidR="00B65E11" w:rsidRPr="009521A2">
          <w:rPr>
            <w:lang w:val="fr-CH"/>
          </w:rPr>
          <w:t>maritimes</w:t>
        </w:r>
      </w:ins>
    </w:p>
    <w:p w:rsidR="009521A2" w:rsidRDefault="009521A2" w:rsidP="00C40C58">
      <w:pPr>
        <w:pStyle w:val="Reasons"/>
        <w:spacing w:before="60"/>
        <w:rPr>
          <w:ins w:id="35" w:author="Deturche, Léa" w:date="2015-10-26T23:03:00Z"/>
        </w:rPr>
      </w:pPr>
    </w:p>
    <w:p w:rsidR="00C11823" w:rsidRPr="00C40C58" w:rsidRDefault="009521A2" w:rsidP="00C40C58">
      <w:pPr>
        <w:spacing w:before="0"/>
        <w:jc w:val="center"/>
        <w:rPr>
          <w:sz w:val="16"/>
          <w:szCs w:val="16"/>
        </w:rPr>
      </w:pPr>
      <w:r>
        <w:t>______________</w:t>
      </w:r>
    </w:p>
    <w:sectPr w:rsidR="00C11823" w:rsidRPr="00C40C58">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D0A" w:rsidRDefault="00F11D0A">
      <w:r>
        <w:separator/>
      </w:r>
    </w:p>
  </w:endnote>
  <w:endnote w:type="continuationSeparator" w:id="0">
    <w:p w:rsidR="00F11D0A" w:rsidRDefault="00F1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07371B">
      <w:rPr>
        <w:noProof/>
      </w:rPr>
      <w:t>28.10.15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11823" w:rsidRDefault="00C40C58" w:rsidP="00C11823">
    <w:pPr>
      <w:pStyle w:val="Footer"/>
    </w:pPr>
    <w:fldSimple w:instr=" FILENAME \p  \* MERGEFORMAT ">
      <w:r w:rsidR="00C11823">
        <w:t>P:\FRA\ITU-R\CONF-R\CMR15\000\085ADD23ADD01ADD04F.docx</w:t>
      </w:r>
    </w:fldSimple>
    <w:r w:rsidR="002824A8">
      <w:t xml:space="preserve"> (388618)</w:t>
    </w:r>
    <w:r w:rsidR="00C11823">
      <w:tab/>
    </w:r>
    <w:r w:rsidR="00C11823">
      <w:fldChar w:fldCharType="begin"/>
    </w:r>
    <w:r w:rsidR="00C11823">
      <w:instrText xml:space="preserve"> SAVEDATE \@ DD.MM.YY </w:instrText>
    </w:r>
    <w:r w:rsidR="00C11823">
      <w:fldChar w:fldCharType="separate"/>
    </w:r>
    <w:r w:rsidR="0007371B">
      <w:t>28.10.15</w:t>
    </w:r>
    <w:r w:rsidR="00C11823">
      <w:fldChar w:fldCharType="end"/>
    </w:r>
    <w:r w:rsidR="00C11823">
      <w:tab/>
    </w:r>
    <w:r w:rsidR="00C11823">
      <w:fldChar w:fldCharType="begin"/>
    </w:r>
    <w:r w:rsidR="00C11823">
      <w:instrText xml:space="preserve"> PRINTDATE \@ DD.MM.YY </w:instrText>
    </w:r>
    <w:r w:rsidR="00C11823">
      <w:fldChar w:fldCharType="separate"/>
    </w:r>
    <w:r w:rsidR="00C11823">
      <w:t>05.06.03</w:t>
    </w:r>
    <w:r w:rsidR="00C1182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2824A8" w:rsidRDefault="00C40C58" w:rsidP="002824A8">
    <w:pPr>
      <w:pStyle w:val="Footer"/>
    </w:pPr>
    <w:fldSimple w:instr=" FILENAME \p  \* MERGEFORMAT ">
      <w:r w:rsidR="002824A8">
        <w:t>P:\FRA\ITU-R\CONF-R\CMR15\000\085ADD23ADD01ADD04F.docx</w:t>
      </w:r>
    </w:fldSimple>
    <w:r w:rsidR="002824A8">
      <w:t xml:space="preserve"> (388618)</w:t>
    </w:r>
    <w:r w:rsidR="002824A8">
      <w:tab/>
    </w:r>
    <w:r w:rsidR="002824A8">
      <w:fldChar w:fldCharType="begin"/>
    </w:r>
    <w:r w:rsidR="002824A8">
      <w:instrText xml:space="preserve"> SAVEDATE \@ DD.MM.YY </w:instrText>
    </w:r>
    <w:r w:rsidR="002824A8">
      <w:fldChar w:fldCharType="separate"/>
    </w:r>
    <w:r w:rsidR="0007371B">
      <w:t>28.10.15</w:t>
    </w:r>
    <w:r w:rsidR="002824A8">
      <w:fldChar w:fldCharType="end"/>
    </w:r>
    <w:r w:rsidR="002824A8">
      <w:tab/>
    </w:r>
    <w:r w:rsidR="002824A8">
      <w:fldChar w:fldCharType="begin"/>
    </w:r>
    <w:r w:rsidR="002824A8">
      <w:instrText xml:space="preserve"> PRINTDATE \@ DD.MM.YY </w:instrText>
    </w:r>
    <w:r w:rsidR="002824A8">
      <w:fldChar w:fldCharType="separate"/>
    </w:r>
    <w:r w:rsidR="002824A8">
      <w:t>05.06.03</w:t>
    </w:r>
    <w:r w:rsidR="002824A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D0A" w:rsidRDefault="00F11D0A">
      <w:r>
        <w:rPr>
          <w:b/>
        </w:rPr>
        <w:t>_______________</w:t>
      </w:r>
    </w:p>
  </w:footnote>
  <w:footnote w:type="continuationSeparator" w:id="0">
    <w:p w:rsidR="00F11D0A" w:rsidRDefault="00F11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07371B">
      <w:rPr>
        <w:noProof/>
      </w:rPr>
      <w:t>4</w:t>
    </w:r>
    <w:r>
      <w:fldChar w:fldCharType="end"/>
    </w:r>
  </w:p>
  <w:p w:rsidR="004F1F8E" w:rsidRDefault="004F1F8E" w:rsidP="002C28A4">
    <w:pPr>
      <w:pStyle w:val="Header"/>
    </w:pPr>
    <w:r>
      <w:t>CMR1</w:t>
    </w:r>
    <w:r w:rsidR="002C28A4">
      <w:t>5</w:t>
    </w:r>
    <w:r>
      <w:t>/</w:t>
    </w:r>
    <w:r w:rsidR="006A4B45">
      <w:t>85(Add.23)(Add.1)(Add.4)-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voyon, Marie-Ambrym">
    <w15:presenceInfo w15:providerId="AD" w15:userId="S-1-5-21-8740799-900759487-1415713722-49374"/>
  </w15:person>
  <w15:person w15:author="Fleur, Severine">
    <w15:presenceInfo w15:providerId="AD" w15:userId="S-1-5-21-8740799-900759487-1415713722-6799"/>
  </w15:person>
  <w15:person w15:author="Deturche, Léa">
    <w15:presenceInfo w15:providerId="AD" w15:userId="S-1-5-21-8740799-900759487-1415713722-52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7371B"/>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824A8"/>
    <w:rsid w:val="002A4622"/>
    <w:rsid w:val="002A6F8F"/>
    <w:rsid w:val="002B17E5"/>
    <w:rsid w:val="002C0EBF"/>
    <w:rsid w:val="002C28A4"/>
    <w:rsid w:val="00315AFE"/>
    <w:rsid w:val="00343EF8"/>
    <w:rsid w:val="003508A6"/>
    <w:rsid w:val="003606A6"/>
    <w:rsid w:val="0036650C"/>
    <w:rsid w:val="00393ACD"/>
    <w:rsid w:val="003A583E"/>
    <w:rsid w:val="003E112B"/>
    <w:rsid w:val="003E1D1C"/>
    <w:rsid w:val="003E7B05"/>
    <w:rsid w:val="004173D1"/>
    <w:rsid w:val="00466211"/>
    <w:rsid w:val="004834A9"/>
    <w:rsid w:val="004D01FC"/>
    <w:rsid w:val="004E28C3"/>
    <w:rsid w:val="004F1F8E"/>
    <w:rsid w:val="00512A32"/>
    <w:rsid w:val="00586CF2"/>
    <w:rsid w:val="00594190"/>
    <w:rsid w:val="005C3768"/>
    <w:rsid w:val="005C6C3F"/>
    <w:rsid w:val="00613635"/>
    <w:rsid w:val="0062093D"/>
    <w:rsid w:val="00637ECF"/>
    <w:rsid w:val="00647B59"/>
    <w:rsid w:val="00690C7B"/>
    <w:rsid w:val="006A4B45"/>
    <w:rsid w:val="006D4724"/>
    <w:rsid w:val="006F3E27"/>
    <w:rsid w:val="00701BAE"/>
    <w:rsid w:val="00721F04"/>
    <w:rsid w:val="00730E95"/>
    <w:rsid w:val="007426B9"/>
    <w:rsid w:val="00764342"/>
    <w:rsid w:val="00774362"/>
    <w:rsid w:val="00786598"/>
    <w:rsid w:val="007A04E8"/>
    <w:rsid w:val="00851625"/>
    <w:rsid w:val="00863C0A"/>
    <w:rsid w:val="008A3120"/>
    <w:rsid w:val="008D06A5"/>
    <w:rsid w:val="008D41BE"/>
    <w:rsid w:val="008D58D3"/>
    <w:rsid w:val="00923064"/>
    <w:rsid w:val="00930FFD"/>
    <w:rsid w:val="00936D25"/>
    <w:rsid w:val="00941EA5"/>
    <w:rsid w:val="009521A2"/>
    <w:rsid w:val="00964700"/>
    <w:rsid w:val="00966C16"/>
    <w:rsid w:val="0098732F"/>
    <w:rsid w:val="009A045F"/>
    <w:rsid w:val="009B1818"/>
    <w:rsid w:val="009C7E7C"/>
    <w:rsid w:val="00A00473"/>
    <w:rsid w:val="00A030B0"/>
    <w:rsid w:val="00A03C9B"/>
    <w:rsid w:val="00A37105"/>
    <w:rsid w:val="00A606C3"/>
    <w:rsid w:val="00A83B09"/>
    <w:rsid w:val="00A84541"/>
    <w:rsid w:val="00AE36A0"/>
    <w:rsid w:val="00B00294"/>
    <w:rsid w:val="00B64FD0"/>
    <w:rsid w:val="00B65E11"/>
    <w:rsid w:val="00BA5BD0"/>
    <w:rsid w:val="00BB1D82"/>
    <w:rsid w:val="00BC20B2"/>
    <w:rsid w:val="00BF26E7"/>
    <w:rsid w:val="00C11823"/>
    <w:rsid w:val="00C40C58"/>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937FF"/>
    <w:rsid w:val="00EA3F38"/>
    <w:rsid w:val="00EA5AB6"/>
    <w:rsid w:val="00EC7615"/>
    <w:rsid w:val="00ED16AA"/>
    <w:rsid w:val="00EF662E"/>
    <w:rsid w:val="00F11D0A"/>
    <w:rsid w:val="00F148F1"/>
    <w:rsid w:val="00F912E9"/>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EE26E7F-64A8-4913-BA7F-196F4BCD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enumlev1Char">
    <w:name w:val="enumlev1 Char"/>
    <w:basedOn w:val="DefaultParagraphFont"/>
    <w:link w:val="enumlev1"/>
    <w:locked/>
    <w:rsid w:val="00A030B0"/>
    <w:rPr>
      <w:rFonts w:ascii="Times New Roman" w:hAnsi="Times New Roman"/>
      <w:sz w:val="24"/>
      <w:lang w:val="fr-FR" w:eastAsia="en-US"/>
    </w:rPr>
  </w:style>
  <w:style w:type="paragraph" w:styleId="BalloonText">
    <w:name w:val="Balloon Text"/>
    <w:basedOn w:val="Normal"/>
    <w:link w:val="BalloonTextChar"/>
    <w:semiHidden/>
    <w:unhideWhenUsed/>
    <w:rsid w:val="00B65E1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65E11"/>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1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R15-WRC15-C-0085!A23-A1-A4!MSW-F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1351E-97A5-4DAF-882B-52C746F4F639}">
  <ds:schemaRefs>
    <ds:schemaRef ds:uri="http://purl.org/dc/terms/"/>
    <ds:schemaRef ds:uri="http://schemas.microsoft.com/office/infopath/2007/PartnerControls"/>
    <ds:schemaRef ds:uri="http://purl.org/dc/elements/1.1/"/>
    <ds:schemaRef ds:uri="32a1a8c5-2265-4ebc-b7a0-2071e2c5c9bb"/>
    <ds:schemaRef ds:uri="http://schemas.openxmlformats.org/package/2006/metadata/core-properties"/>
    <ds:schemaRef ds:uri="http://schemas.microsoft.com/office/2006/metadata/properties"/>
    <ds:schemaRef ds:uri="http://schemas.microsoft.com/office/2006/documentManagement/typ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03415D8D-3080-4F8E-B76F-3463DE56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673</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R15-WRC15-C-0085!A23-A1-A4!MSW-F</vt:lpstr>
    </vt:vector>
  </TitlesOfParts>
  <Manager>Secrétariat général - Pool</Manager>
  <Company>Union internationale des télécommunications (UIT)</Company>
  <LinksUpToDate>false</LinksUpToDate>
  <CharactersWithSpaces>4772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R15-WRC15-C-0085!A23-A1-A4!MSW-F</dc:title>
  <dc:subject>Conférence mondiale des radiocommunications - 2015</dc:subject>
  <dc:creator>Documents Proposals Manager (DPM)</dc:creator>
  <cp:keywords>DPM_v5.2015.10.230_prod</cp:keywords>
  <dc:description/>
  <cp:lastModifiedBy>Jones, Jacqueline</cp:lastModifiedBy>
  <cp:revision>8</cp:revision>
  <cp:lastPrinted>2003-06-05T19:34:00Z</cp:lastPrinted>
  <dcterms:created xsi:type="dcterms:W3CDTF">2015-10-26T22:04:00Z</dcterms:created>
  <dcterms:modified xsi:type="dcterms:W3CDTF">2015-10-28T07:43:00Z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