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622560" w:rsidTr="008F6758">
        <w:trPr>
          <w:cantSplit/>
        </w:trPr>
        <w:tc>
          <w:tcPr>
            <w:tcW w:w="677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26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D5395E4" wp14:editId="1AAA1C61">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8F6758">
        <w:trPr>
          <w:cantSplit/>
        </w:trPr>
        <w:tc>
          <w:tcPr>
            <w:tcW w:w="677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26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8F6758">
        <w:trPr>
          <w:cantSplit/>
        </w:trPr>
        <w:tc>
          <w:tcPr>
            <w:tcW w:w="677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26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8F6758">
        <w:trPr>
          <w:cantSplit/>
          <w:trHeight w:val="23"/>
        </w:trPr>
        <w:tc>
          <w:tcPr>
            <w:tcW w:w="677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260" w:type="dxa"/>
            <w:shd w:val="clear" w:color="auto" w:fill="auto"/>
          </w:tcPr>
          <w:p w:rsidR="00622560" w:rsidRPr="00622560" w:rsidRDefault="000273B7" w:rsidP="00A466E6">
            <w:pPr>
              <w:spacing w:before="0"/>
              <w:rPr>
                <w:rFonts w:ascii="Verdana" w:hAnsi="Verdana"/>
                <w:sz w:val="20"/>
              </w:rPr>
            </w:pPr>
            <w:r>
              <w:rPr>
                <w:rFonts w:ascii="Verdana" w:hAnsi="Verdana" w:cs="Traditional Arabic"/>
                <w:b/>
                <w:sz w:val="20"/>
                <w:lang w:eastAsia="zh-CN"/>
              </w:rPr>
              <w:t>文件</w:t>
            </w:r>
            <w:r w:rsidR="00C10160">
              <w:rPr>
                <w:rFonts w:ascii="Verdana" w:hAnsi="Verdana" w:cs="Traditional Arabic"/>
                <w:b/>
                <w:sz w:val="20"/>
                <w:lang w:eastAsia="zh-CN"/>
              </w:rPr>
              <w:t xml:space="preserve"> 85</w:t>
            </w:r>
            <w:r>
              <w:rPr>
                <w:rFonts w:ascii="Verdana" w:hAnsi="Verdana" w:cs="Traditional Arabic"/>
                <w:b/>
                <w:sz w:val="20"/>
                <w:lang w:eastAsia="zh-CN"/>
              </w:rPr>
              <w:t>(Add.21)</w:t>
            </w:r>
            <w:r w:rsidR="008F6758">
              <w:rPr>
                <w:rFonts w:ascii="Verdana" w:hAnsi="Verdana" w:cs="Traditional Arabic"/>
                <w:b/>
                <w:sz w:val="20"/>
                <w:lang w:eastAsia="zh-CN"/>
              </w:rPr>
              <w:t>(Add.9)</w:t>
            </w:r>
            <w:r w:rsidR="008F6758" w:rsidRPr="008F6758">
              <w:rPr>
                <w:rFonts w:ascii="Verdana" w:hAnsi="Verdana" w:cs="Traditional Arabic"/>
                <w:b/>
                <w:sz w:val="20"/>
                <w:lang w:eastAsia="zh-CN"/>
              </w:rPr>
              <w:t>–</w:t>
            </w:r>
            <w:r w:rsidRPr="000273B7">
              <w:rPr>
                <w:rFonts w:ascii="Verdana" w:hAnsi="Verdana"/>
                <w:b/>
                <w:sz w:val="20"/>
              </w:rPr>
              <w:t>C</w:t>
            </w:r>
          </w:p>
        </w:tc>
      </w:tr>
      <w:bookmarkEnd w:id="1"/>
      <w:bookmarkEnd w:id="3"/>
      <w:tr w:rsidR="008221A4" w:rsidRPr="00C324A8" w:rsidTr="008F6758">
        <w:trPr>
          <w:cantSplit/>
          <w:trHeight w:val="23"/>
        </w:trPr>
        <w:tc>
          <w:tcPr>
            <w:tcW w:w="6771" w:type="dxa"/>
            <w:shd w:val="clear" w:color="auto" w:fill="auto"/>
          </w:tcPr>
          <w:p w:rsidR="008221A4" w:rsidRPr="00C324A8" w:rsidRDefault="008221A4" w:rsidP="00A466E6">
            <w:pPr>
              <w:spacing w:before="0"/>
              <w:rPr>
                <w:rFonts w:ascii="Verdana" w:hAnsi="Verdana"/>
                <w:b/>
                <w:smallCaps/>
                <w:sz w:val="20"/>
              </w:rPr>
            </w:pPr>
          </w:p>
        </w:tc>
        <w:tc>
          <w:tcPr>
            <w:tcW w:w="326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8F6758">
        <w:trPr>
          <w:cantSplit/>
          <w:trHeight w:val="23"/>
        </w:trPr>
        <w:tc>
          <w:tcPr>
            <w:tcW w:w="6771" w:type="dxa"/>
          </w:tcPr>
          <w:p w:rsidR="008221A4" w:rsidRPr="00CB4E5A" w:rsidRDefault="008221A4" w:rsidP="00A466E6">
            <w:pPr>
              <w:spacing w:before="0"/>
              <w:rPr>
                <w:rFonts w:ascii="Verdana" w:hAnsi="Verdana"/>
                <w:b/>
                <w:bCs/>
                <w:sz w:val="20"/>
              </w:rPr>
            </w:pPr>
          </w:p>
        </w:tc>
        <w:tc>
          <w:tcPr>
            <w:tcW w:w="326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084AA9">
            <w:pPr>
              <w:pStyle w:val="Source"/>
              <w:rPr>
                <w:lang w:eastAsia="zh-CN"/>
              </w:rPr>
            </w:pPr>
            <w:bookmarkStart w:id="4" w:name="dsource" w:colFirst="0" w:colLast="0"/>
            <w:r w:rsidRPr="000273B7">
              <w:rPr>
                <w:lang w:eastAsia="zh-CN"/>
              </w:rPr>
              <w:t>布隆迪（共和国）</w:t>
            </w:r>
            <w:r w:rsidR="00084AA9">
              <w:rPr>
                <w:rFonts w:hint="eastAsia"/>
                <w:lang w:eastAsia="zh-CN"/>
              </w:rPr>
              <w:t>/</w:t>
            </w:r>
            <w:r w:rsidRPr="000273B7">
              <w:rPr>
                <w:lang w:eastAsia="zh-CN"/>
              </w:rPr>
              <w:t>肯尼亚（共和国）</w:t>
            </w:r>
            <w:r w:rsidR="00084AA9">
              <w:rPr>
                <w:rFonts w:hint="eastAsia"/>
                <w:lang w:eastAsia="zh-CN"/>
              </w:rPr>
              <w:t>/</w:t>
            </w:r>
            <w:r w:rsidRPr="000273B7">
              <w:rPr>
                <w:lang w:eastAsia="zh-CN"/>
              </w:rPr>
              <w:t>乌干达（共和国）</w:t>
            </w:r>
            <w:r w:rsidR="00084AA9">
              <w:rPr>
                <w:rFonts w:hint="eastAsia"/>
                <w:lang w:eastAsia="zh-CN"/>
              </w:rPr>
              <w:t>/</w:t>
            </w:r>
            <w:r w:rsidR="00084AA9">
              <w:rPr>
                <w:lang w:eastAsia="zh-CN"/>
              </w:rPr>
              <w:br/>
            </w:r>
            <w:r w:rsidRPr="000273B7">
              <w:rPr>
                <w:lang w:eastAsia="zh-CN"/>
              </w:rPr>
              <w:t>卢旺达（共和国）</w:t>
            </w:r>
            <w:r w:rsidR="00084AA9">
              <w:rPr>
                <w:rFonts w:hint="eastAsia"/>
                <w:lang w:eastAsia="zh-CN"/>
              </w:rPr>
              <w:t>/</w:t>
            </w:r>
            <w:r w:rsidRPr="000273B7">
              <w:rPr>
                <w:lang w:eastAsia="zh-CN"/>
              </w:rPr>
              <w:t>坦桑尼亚（联合共和国）</w:t>
            </w:r>
          </w:p>
        </w:tc>
      </w:tr>
      <w:tr w:rsidR="008221A4">
        <w:trPr>
          <w:cantSplit/>
        </w:trPr>
        <w:tc>
          <w:tcPr>
            <w:tcW w:w="10031" w:type="dxa"/>
            <w:gridSpan w:val="2"/>
          </w:tcPr>
          <w:p w:rsidR="008221A4" w:rsidRDefault="008F6758" w:rsidP="008221A4">
            <w:pPr>
              <w:pStyle w:val="Title1"/>
              <w:rPr>
                <w:lang w:eastAsia="zh-CN"/>
              </w:rPr>
            </w:pPr>
            <w:bookmarkStart w:id="5" w:name="dtitle1" w:colFirst="0" w:colLast="0"/>
            <w:bookmarkEnd w:id="4"/>
            <w:r>
              <w:rPr>
                <w:rFonts w:hint="eastAsia"/>
                <w:lang w:eastAsia="zh-CN"/>
              </w:rPr>
              <w:t>有关大会</w:t>
            </w:r>
            <w:r>
              <w:rPr>
                <w:lang w:eastAsia="zh-CN"/>
              </w:rPr>
              <w:t>的</w:t>
            </w:r>
            <w:r>
              <w:rPr>
                <w:rFonts w:hint="eastAsia"/>
                <w:lang w:eastAsia="zh-CN"/>
              </w:rPr>
              <w:t>工作</w:t>
            </w:r>
            <w:r>
              <w:rPr>
                <w:lang w:eastAsia="zh-CN"/>
              </w:rPr>
              <w:t>提案</w:t>
            </w:r>
          </w:p>
        </w:tc>
      </w:tr>
      <w:tr w:rsidR="008221A4">
        <w:trPr>
          <w:cantSplit/>
        </w:trPr>
        <w:tc>
          <w:tcPr>
            <w:tcW w:w="10031" w:type="dxa"/>
            <w:gridSpan w:val="2"/>
          </w:tcPr>
          <w:p w:rsidR="008221A4" w:rsidRDefault="008221A4" w:rsidP="008221A4">
            <w:pPr>
              <w:pStyle w:val="Title2"/>
              <w:rPr>
                <w:lang w:eastAsia="zh-CN"/>
              </w:rPr>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7(I)</w:t>
            </w:r>
          </w:p>
        </w:tc>
      </w:tr>
    </w:tbl>
    <w:bookmarkEnd w:id="7"/>
    <w:p w:rsidR="008B60D0" w:rsidRPr="007806A0" w:rsidRDefault="005D25ED" w:rsidP="00084AA9">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rFonts w:hint="eastAsia"/>
          <w:lang w:eastAsia="zh-CN"/>
        </w:rPr>
        <w:t xml:space="preserve"> </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8B60D0" w:rsidRDefault="005D25ED" w:rsidP="0021590E">
      <w:pPr>
        <w:rPr>
          <w:rFonts w:ascii="SimSun" w:hAnsi="SimSun" w:cs="SimSun"/>
          <w:lang w:eastAsia="zh-CN"/>
        </w:rPr>
      </w:pPr>
      <w:r>
        <w:rPr>
          <w:rFonts w:hint="eastAsia"/>
          <w:lang w:eastAsia="zh-CN"/>
        </w:rPr>
        <w:t>7(</w:t>
      </w:r>
      <w:r>
        <w:rPr>
          <w:lang w:eastAsia="zh-CN"/>
        </w:rPr>
        <w:t>I</w:t>
      </w:r>
      <w:r>
        <w:rPr>
          <w:rFonts w:hint="eastAsia"/>
          <w:lang w:eastAsia="zh-CN"/>
        </w:rPr>
        <w:t>)</w:t>
      </w:r>
      <w:r>
        <w:rPr>
          <w:rFonts w:hint="eastAsia"/>
          <w:lang w:eastAsia="zh-CN"/>
        </w:rPr>
        <w:tab/>
      </w:r>
      <w:r w:rsidRPr="00E259C7">
        <w:rPr>
          <w:rFonts w:ascii="SimSun" w:hAnsi="SimSun" w:cs="SimSun" w:hint="eastAsia"/>
          <w:lang w:eastAsia="zh-CN"/>
        </w:rPr>
        <w:t>问题</w:t>
      </w:r>
      <w:r w:rsidRPr="00E259C7">
        <w:rPr>
          <w:rFonts w:eastAsia="Times New Roman"/>
          <w:lang w:eastAsia="zh-CN"/>
        </w:rPr>
        <w:t>I</w:t>
      </w:r>
      <w:r w:rsidRPr="00211923">
        <w:rPr>
          <w:lang w:eastAsia="zh-CN"/>
        </w:rPr>
        <w:t xml:space="preserve"> –</w:t>
      </w:r>
      <w:r w:rsidR="00084AA9">
        <w:rPr>
          <w:lang w:eastAsia="zh-CN"/>
        </w:rPr>
        <w:t xml:space="preserve"> </w:t>
      </w:r>
      <w:r w:rsidRPr="00E259C7">
        <w:rPr>
          <w:rFonts w:ascii="SimSun" w:hAnsi="SimSun" w:cs="SimSun" w:hint="eastAsia"/>
          <w:lang w:eastAsia="zh-CN"/>
        </w:rPr>
        <w:t>缓解过多卫星网络申报问题的可行方法</w:t>
      </w:r>
    </w:p>
    <w:p w:rsidR="00084AA9" w:rsidRPr="007806A0" w:rsidRDefault="00084AA9" w:rsidP="0021590E">
      <w:pPr>
        <w:rPr>
          <w:lang w:eastAsia="zh-CN"/>
        </w:rPr>
      </w:pPr>
    </w:p>
    <w:p w:rsidR="006C434A" w:rsidRPr="00E263F5" w:rsidRDefault="005C090D" w:rsidP="006C434A">
      <w:pPr>
        <w:pStyle w:val="Headingb"/>
        <w:rPr>
          <w:lang w:eastAsia="zh-CN"/>
        </w:rPr>
      </w:pPr>
      <w:r>
        <w:rPr>
          <w:rFonts w:hint="eastAsia"/>
          <w:lang w:val="en-US" w:eastAsia="zh-CN"/>
        </w:rPr>
        <w:t>引言</w:t>
      </w:r>
    </w:p>
    <w:p w:rsidR="005C090D" w:rsidRPr="003B05CC" w:rsidRDefault="005C090D" w:rsidP="005C090D">
      <w:pPr>
        <w:ind w:firstLineChars="200" w:firstLine="480"/>
        <w:rPr>
          <w:lang w:eastAsia="zh-CN"/>
        </w:rPr>
      </w:pPr>
      <w:r w:rsidRPr="00084AA9">
        <w:rPr>
          <w:rFonts w:hint="eastAsia"/>
          <w:lang w:eastAsia="zh-CN"/>
        </w:rPr>
        <w:t>第</w:t>
      </w:r>
      <w:r w:rsidRPr="00084AA9">
        <w:rPr>
          <w:lang w:eastAsia="zh-CN"/>
        </w:rPr>
        <w:t>86</w:t>
      </w:r>
      <w:r w:rsidRPr="00084AA9">
        <w:rPr>
          <w:rFonts w:hint="eastAsia"/>
          <w:lang w:eastAsia="zh-CN"/>
        </w:rPr>
        <w:t>号</w:t>
      </w:r>
      <w:r w:rsidRPr="00084AA9">
        <w:rPr>
          <w:lang w:eastAsia="zh-CN"/>
        </w:rPr>
        <w:t>决议</w:t>
      </w:r>
      <w:r w:rsidRPr="00084AA9">
        <w:rPr>
          <w:rFonts w:hint="eastAsia"/>
          <w:lang w:eastAsia="zh-CN"/>
        </w:rPr>
        <w:t>（</w:t>
      </w:r>
      <w:r w:rsidRPr="00084AA9">
        <w:rPr>
          <w:lang w:eastAsia="zh-CN"/>
        </w:rPr>
        <w:t>WRC</w:t>
      </w:r>
      <w:r w:rsidRPr="00084AA9">
        <w:rPr>
          <w:lang w:eastAsia="zh-CN"/>
        </w:rPr>
        <w:noBreakHyphen/>
        <w:t>07</w:t>
      </w:r>
      <w:r w:rsidRPr="00084AA9">
        <w:rPr>
          <w:rFonts w:hint="eastAsia"/>
          <w:lang w:eastAsia="zh-CN"/>
        </w:rPr>
        <w:t>，</w:t>
      </w:r>
      <w:r w:rsidRPr="00084AA9">
        <w:rPr>
          <w:lang w:eastAsia="zh-CN"/>
        </w:rPr>
        <w:t>修订版）</w:t>
      </w:r>
      <w:r w:rsidRPr="003B05CC">
        <w:rPr>
          <w:rFonts w:hint="eastAsia"/>
          <w:lang w:eastAsia="zh-CN"/>
        </w:rPr>
        <w:t>做出</w:t>
      </w:r>
      <w:r w:rsidRPr="003B05CC">
        <w:rPr>
          <w:lang w:eastAsia="zh-CN"/>
        </w:rPr>
        <w:t>决议，审议网络相关频率指配的提前公布、协调、通知和登记程序的可行修改及</w:t>
      </w:r>
      <w:r w:rsidRPr="003B05CC">
        <w:rPr>
          <w:rFonts w:hint="eastAsia"/>
          <w:lang w:eastAsia="zh-CN"/>
        </w:rPr>
        <w:t>其他</w:t>
      </w:r>
      <w:r w:rsidRPr="003B05CC">
        <w:rPr>
          <w:lang w:eastAsia="zh-CN"/>
        </w:rPr>
        <w:t>备选方案，以促进无线电频率和包括对地静止卫星轨道在内的所有</w:t>
      </w:r>
      <w:r w:rsidRPr="003B05CC">
        <w:rPr>
          <w:rFonts w:hint="eastAsia"/>
          <w:lang w:eastAsia="zh-CN"/>
        </w:rPr>
        <w:t>相关</w:t>
      </w:r>
      <w:r w:rsidRPr="003B05CC">
        <w:rPr>
          <w:lang w:eastAsia="zh-CN"/>
        </w:rPr>
        <w:t>轨道的合理、有效和经济</w:t>
      </w:r>
      <w:r w:rsidRPr="003B05CC">
        <w:rPr>
          <w:rFonts w:hint="eastAsia"/>
          <w:lang w:eastAsia="zh-CN"/>
        </w:rPr>
        <w:t>使用</w:t>
      </w:r>
      <w:r w:rsidRPr="003B05CC">
        <w:rPr>
          <w:lang w:eastAsia="zh-CN"/>
        </w:rPr>
        <w:t>。由于</w:t>
      </w:r>
      <w:r w:rsidRPr="003B05CC">
        <w:rPr>
          <w:rFonts w:hint="eastAsia"/>
          <w:lang w:eastAsia="zh-CN"/>
        </w:rPr>
        <w:t>提交</w:t>
      </w:r>
      <w:r w:rsidRPr="003B05CC">
        <w:rPr>
          <w:lang w:eastAsia="zh-CN"/>
        </w:rPr>
        <w:t>无线电通信局的多种提前公布和多种协调请求的结果可能超过了实际的需求和执行能力，有些人提出了后期网络</w:t>
      </w:r>
      <w:r w:rsidRPr="003B05CC">
        <w:rPr>
          <w:rFonts w:hint="eastAsia"/>
          <w:lang w:eastAsia="zh-CN"/>
        </w:rPr>
        <w:t>面临</w:t>
      </w:r>
      <w:r w:rsidRPr="003B05CC">
        <w:rPr>
          <w:lang w:eastAsia="zh-CN"/>
        </w:rPr>
        <w:t>的协调问题，而且由于其中很多网络没有启用或向无线电通信局通报，通常会在</w:t>
      </w:r>
      <w:r w:rsidRPr="003B05CC">
        <w:rPr>
          <w:rFonts w:hint="eastAsia"/>
          <w:lang w:eastAsia="zh-CN"/>
        </w:rPr>
        <w:t>七年</w:t>
      </w:r>
      <w:r w:rsidRPr="003B05CC">
        <w:rPr>
          <w:lang w:eastAsia="zh-CN"/>
        </w:rPr>
        <w:t>的规定时限到</w:t>
      </w:r>
      <w:r w:rsidRPr="003B05CC">
        <w:rPr>
          <w:rFonts w:hint="eastAsia"/>
          <w:lang w:eastAsia="zh-CN"/>
        </w:rPr>
        <w:t>来时</w:t>
      </w:r>
      <w:r w:rsidRPr="003B05CC">
        <w:rPr>
          <w:lang w:eastAsia="zh-CN"/>
        </w:rPr>
        <w:t>被取消</w:t>
      </w:r>
      <w:r w:rsidRPr="003B05CC">
        <w:rPr>
          <w:rFonts w:hint="eastAsia"/>
          <w:lang w:eastAsia="zh-CN"/>
        </w:rPr>
        <w:t>。</w:t>
      </w:r>
      <w:r w:rsidRPr="003B05CC">
        <w:rPr>
          <w:lang w:eastAsia="zh-CN"/>
        </w:rPr>
        <w:t>然而</w:t>
      </w:r>
      <w:r w:rsidRPr="003B05CC">
        <w:rPr>
          <w:rFonts w:hint="eastAsia"/>
          <w:lang w:eastAsia="zh-CN"/>
        </w:rPr>
        <w:t>，</w:t>
      </w:r>
      <w:r w:rsidRPr="003B05CC">
        <w:rPr>
          <w:lang w:eastAsia="zh-CN"/>
        </w:rPr>
        <w:t>在规定期限内，</w:t>
      </w:r>
      <w:r w:rsidRPr="003B05CC">
        <w:rPr>
          <w:rFonts w:hint="eastAsia"/>
          <w:lang w:eastAsia="zh-CN"/>
        </w:rPr>
        <w:t>后续</w:t>
      </w:r>
      <w:r w:rsidRPr="003B05CC">
        <w:rPr>
          <w:lang w:eastAsia="zh-CN"/>
        </w:rPr>
        <w:t>申报的网络</w:t>
      </w:r>
      <w:r w:rsidRPr="003B05CC">
        <w:rPr>
          <w:rFonts w:hint="eastAsia"/>
          <w:lang w:eastAsia="zh-CN"/>
        </w:rPr>
        <w:t>需考虑到</w:t>
      </w:r>
      <w:r w:rsidRPr="003B05CC">
        <w:rPr>
          <w:lang w:eastAsia="zh-CN"/>
        </w:rPr>
        <w:t>这些网络</w:t>
      </w:r>
      <w:r w:rsidRPr="003B05CC">
        <w:rPr>
          <w:rFonts w:hint="eastAsia"/>
          <w:lang w:eastAsia="zh-CN"/>
        </w:rPr>
        <w:t>，而</w:t>
      </w:r>
      <w:r w:rsidRPr="003B05CC">
        <w:rPr>
          <w:lang w:eastAsia="zh-CN"/>
        </w:rPr>
        <w:t>这使协调程序复杂化，甚至阻碍</w:t>
      </w:r>
      <w:r w:rsidRPr="003B05CC">
        <w:rPr>
          <w:rFonts w:hint="eastAsia"/>
          <w:lang w:eastAsia="zh-CN"/>
        </w:rPr>
        <w:t>后续</w:t>
      </w:r>
      <w:r w:rsidRPr="003B05CC">
        <w:rPr>
          <w:lang w:eastAsia="zh-CN"/>
        </w:rPr>
        <w:t>申报的网络及时使用轨道</w:t>
      </w:r>
      <w:r w:rsidRPr="003B05CC">
        <w:rPr>
          <w:rFonts w:hint="eastAsia"/>
          <w:lang w:eastAsia="zh-CN"/>
        </w:rPr>
        <w:t>/</w:t>
      </w:r>
      <w:r w:rsidRPr="003B05CC">
        <w:rPr>
          <w:rFonts w:hint="eastAsia"/>
          <w:lang w:eastAsia="zh-CN"/>
        </w:rPr>
        <w:t>频谱</w:t>
      </w:r>
      <w:r w:rsidRPr="003B05CC">
        <w:rPr>
          <w:lang w:eastAsia="zh-CN"/>
        </w:rPr>
        <w:t>资源</w:t>
      </w:r>
      <w:r w:rsidRPr="003B05CC">
        <w:rPr>
          <w:rFonts w:hint="eastAsia"/>
          <w:lang w:eastAsia="zh-CN"/>
        </w:rPr>
        <w:t>，</w:t>
      </w:r>
      <w:r w:rsidRPr="003B05CC">
        <w:rPr>
          <w:lang w:eastAsia="zh-CN"/>
        </w:rPr>
        <w:t>并可能导致频率指配和相关轨道资源受到错误或不合理的使用。</w:t>
      </w:r>
    </w:p>
    <w:p w:rsidR="005C090D" w:rsidRPr="003B05CC" w:rsidRDefault="005C090D" w:rsidP="00D23545">
      <w:pPr>
        <w:ind w:firstLineChars="200" w:firstLine="480"/>
        <w:rPr>
          <w:lang w:eastAsia="zh-CN"/>
        </w:rPr>
      </w:pPr>
      <w:r w:rsidRPr="003B05CC">
        <w:rPr>
          <w:rFonts w:hint="eastAsia"/>
          <w:lang w:eastAsia="zh-CN"/>
        </w:rPr>
        <w:t>考虑到</w:t>
      </w:r>
      <w:r w:rsidRPr="003B05CC">
        <w:rPr>
          <w:rFonts w:hint="eastAsia"/>
          <w:lang w:eastAsia="zh-CN"/>
        </w:rPr>
        <w:t>7</w:t>
      </w:r>
      <w:r w:rsidRPr="003B05CC">
        <w:rPr>
          <w:rFonts w:hint="eastAsia"/>
          <w:lang w:eastAsia="zh-CN"/>
        </w:rPr>
        <w:t>年</w:t>
      </w:r>
      <w:r w:rsidRPr="003B05CC">
        <w:rPr>
          <w:lang w:eastAsia="zh-CN"/>
        </w:rPr>
        <w:t>规定期限过后取消协调请求的数量，人们可以推断，这些申报</w:t>
      </w:r>
      <w:r w:rsidRPr="003B05CC">
        <w:rPr>
          <w:rFonts w:hint="eastAsia"/>
          <w:lang w:eastAsia="zh-CN"/>
        </w:rPr>
        <w:t>在</w:t>
      </w:r>
      <w:r w:rsidRPr="003B05CC">
        <w:rPr>
          <w:lang w:eastAsia="zh-CN"/>
        </w:rPr>
        <w:t>某些情况下</w:t>
      </w:r>
      <w:r w:rsidRPr="003B05CC">
        <w:rPr>
          <w:rFonts w:hint="eastAsia"/>
          <w:lang w:eastAsia="zh-CN"/>
        </w:rPr>
        <w:t>可能</w:t>
      </w:r>
      <w:r w:rsidRPr="003B05CC">
        <w:rPr>
          <w:lang w:eastAsia="zh-CN"/>
        </w:rPr>
        <w:t>被</w:t>
      </w:r>
      <w:r w:rsidRPr="003B05CC">
        <w:rPr>
          <w:rFonts w:hint="eastAsia"/>
          <w:lang w:eastAsia="zh-CN"/>
        </w:rPr>
        <w:t>视为数量</w:t>
      </w:r>
      <w:r w:rsidRPr="003B05CC">
        <w:rPr>
          <w:lang w:eastAsia="zh-CN"/>
        </w:rPr>
        <w:t>过大，并可能给后</w:t>
      </w:r>
      <w:r w:rsidRPr="003B05CC">
        <w:rPr>
          <w:rFonts w:hint="eastAsia"/>
          <w:lang w:eastAsia="zh-CN"/>
        </w:rPr>
        <w:t>续</w:t>
      </w:r>
      <w:r w:rsidRPr="003B05CC">
        <w:rPr>
          <w:lang w:eastAsia="zh-CN"/>
        </w:rPr>
        <w:t>申报的卫星网络的协调带来障碍和困难。然而</w:t>
      </w:r>
      <w:r w:rsidRPr="003B05CC">
        <w:rPr>
          <w:rFonts w:hint="eastAsia"/>
          <w:lang w:eastAsia="zh-CN"/>
        </w:rPr>
        <w:t>可以</w:t>
      </w:r>
      <w:r w:rsidRPr="003B05CC">
        <w:rPr>
          <w:lang w:eastAsia="zh-CN"/>
        </w:rPr>
        <w:t>通过提供多项申报</w:t>
      </w:r>
      <w:r w:rsidRPr="003B05CC">
        <w:rPr>
          <w:rFonts w:hint="eastAsia"/>
          <w:lang w:eastAsia="zh-CN"/>
        </w:rPr>
        <w:t>向</w:t>
      </w:r>
      <w:r w:rsidRPr="003B05CC">
        <w:rPr>
          <w:lang w:eastAsia="zh-CN"/>
        </w:rPr>
        <w:t>通知成员国</w:t>
      </w:r>
      <w:r w:rsidRPr="003B05CC">
        <w:rPr>
          <w:rFonts w:hint="eastAsia"/>
          <w:lang w:eastAsia="zh-CN"/>
        </w:rPr>
        <w:t>提供</w:t>
      </w:r>
      <w:r w:rsidRPr="003B05CC">
        <w:rPr>
          <w:lang w:eastAsia="zh-CN"/>
        </w:rPr>
        <w:t>灵活性的方法，解决与妥善开展协调的程序相关的不确定性。</w:t>
      </w:r>
    </w:p>
    <w:p w:rsidR="005C090D" w:rsidRPr="003B05CC" w:rsidRDefault="005C090D" w:rsidP="005C090D">
      <w:pPr>
        <w:ind w:firstLineChars="200" w:firstLine="480"/>
        <w:rPr>
          <w:lang w:eastAsia="zh-CN"/>
        </w:rPr>
      </w:pPr>
      <w:r w:rsidRPr="003B05CC">
        <w:rPr>
          <w:rFonts w:hint="eastAsia"/>
          <w:lang w:eastAsia="zh-CN"/>
        </w:rPr>
        <w:t>通过减少</w:t>
      </w:r>
      <w:r w:rsidRPr="003B05CC">
        <w:rPr>
          <w:lang w:eastAsia="zh-CN"/>
        </w:rPr>
        <w:t>受《</w:t>
      </w:r>
      <w:r w:rsidRPr="003B05CC">
        <w:rPr>
          <w:rFonts w:hint="eastAsia"/>
          <w:lang w:eastAsia="zh-CN"/>
        </w:rPr>
        <w:t>无线电规则</w:t>
      </w:r>
      <w:r w:rsidRPr="003B05CC">
        <w:rPr>
          <w:lang w:eastAsia="zh-CN"/>
        </w:rPr>
        <w:t>》</w:t>
      </w:r>
      <w:r w:rsidRPr="003B05CC">
        <w:rPr>
          <w:rFonts w:hint="eastAsia"/>
          <w:lang w:eastAsia="zh-CN"/>
        </w:rPr>
        <w:t>第</w:t>
      </w:r>
      <w:r w:rsidRPr="003B05CC">
        <w:rPr>
          <w:rFonts w:hint="eastAsia"/>
          <w:b/>
          <w:bCs/>
          <w:lang w:eastAsia="zh-CN"/>
        </w:rPr>
        <w:t>9</w:t>
      </w:r>
      <w:r w:rsidRPr="003B05CC">
        <w:rPr>
          <w:rFonts w:hint="eastAsia"/>
          <w:lang w:eastAsia="zh-CN"/>
        </w:rPr>
        <w:t>条第</w:t>
      </w:r>
      <w:r w:rsidRPr="003B05CC">
        <w:rPr>
          <w:rFonts w:hint="eastAsia"/>
          <w:lang w:eastAsia="zh-CN"/>
        </w:rPr>
        <w:t>II</w:t>
      </w:r>
      <w:r w:rsidRPr="003B05CC">
        <w:rPr>
          <w:rFonts w:hint="eastAsia"/>
          <w:lang w:eastAsia="zh-CN"/>
        </w:rPr>
        <w:t>节</w:t>
      </w:r>
      <w:r w:rsidRPr="003B05CC">
        <w:rPr>
          <w:lang w:eastAsia="zh-CN"/>
        </w:rPr>
        <w:t>协调规范的网络的数量克服这些困难，该节指出，在某些情况下，根本没有机会将这些卫星网络投入使用。</w:t>
      </w:r>
      <w:r w:rsidRPr="003B05CC">
        <w:rPr>
          <w:rFonts w:hint="eastAsia"/>
          <w:lang w:val="en-US" w:eastAsia="zh-CN"/>
        </w:rPr>
        <w:t>但是，各主管部门进行多个卫星网络申报的做法具有充足的理由。某以轨道位置可行性的不确定性以及《无线电规则》对</w:t>
      </w:r>
      <w:r w:rsidRPr="003B05CC">
        <w:rPr>
          <w:rFonts w:hint="eastAsia"/>
          <w:lang w:val="en-US" w:eastAsia="zh-CN"/>
        </w:rPr>
        <w:lastRenderedPageBreak/>
        <w:t>于卫星网络可重置于与最初申报位置距离多远的地方而无需重新启动《无线电规则》第</w:t>
      </w:r>
      <w:r w:rsidRPr="005E6A59">
        <w:rPr>
          <w:rFonts w:hint="eastAsia"/>
          <w:lang w:val="en-US" w:eastAsia="zh-CN"/>
        </w:rPr>
        <w:t>9</w:t>
      </w:r>
      <w:r w:rsidRPr="003B05CC">
        <w:rPr>
          <w:rFonts w:hint="eastAsia"/>
          <w:lang w:val="en-US" w:eastAsia="zh-CN"/>
        </w:rPr>
        <w:t>条程序的限制致使各主管部门为扩大规划中卫星网络启用的前景而进行多个轨道位置的申报。这些因素在解决本问题的方法中应给予考虑。</w:t>
      </w:r>
    </w:p>
    <w:p w:rsidR="005C090D" w:rsidRPr="003B05CC" w:rsidRDefault="005C090D" w:rsidP="005C090D">
      <w:pPr>
        <w:ind w:firstLineChars="200" w:firstLine="480"/>
        <w:rPr>
          <w:lang w:eastAsia="zh-CN"/>
        </w:rPr>
      </w:pPr>
      <w:r w:rsidRPr="003B05CC">
        <w:rPr>
          <w:rFonts w:hint="eastAsia"/>
          <w:lang w:eastAsia="zh-CN"/>
        </w:rPr>
        <w:t>本问题通过两种视角解决，第一种旨在解决协调资料（</w:t>
      </w:r>
      <w:r w:rsidRPr="003B05CC">
        <w:rPr>
          <w:rFonts w:hint="eastAsia"/>
          <w:lang w:eastAsia="zh-CN"/>
        </w:rPr>
        <w:t>CR/C</w:t>
      </w:r>
      <w:r w:rsidRPr="003B05CC">
        <w:rPr>
          <w:rFonts w:hint="eastAsia"/>
          <w:lang w:eastAsia="zh-CN"/>
        </w:rPr>
        <w:t>）过多的问题，其中提出了四种方法；第二种旨在解决提前公布资料（</w:t>
      </w:r>
      <w:r w:rsidRPr="003B05CC">
        <w:rPr>
          <w:rFonts w:hint="eastAsia"/>
          <w:lang w:eastAsia="zh-CN"/>
        </w:rPr>
        <w:t>API</w:t>
      </w:r>
      <w:r w:rsidRPr="003B05CC">
        <w:rPr>
          <w:rFonts w:hint="eastAsia"/>
          <w:lang w:eastAsia="zh-CN"/>
        </w:rPr>
        <w:t>）过多的问题，其中提出了三种方法。</w:t>
      </w:r>
    </w:p>
    <w:p w:rsidR="006C434A" w:rsidRPr="006C434A" w:rsidRDefault="006C434A" w:rsidP="00A53D83">
      <w:pPr>
        <w:ind w:firstLineChars="200" w:firstLine="480"/>
        <w:rPr>
          <w:lang w:val="en-US" w:eastAsia="zh-CN"/>
        </w:rPr>
      </w:pPr>
      <w:r>
        <w:rPr>
          <w:lang w:eastAsia="zh-CN"/>
        </w:rPr>
        <w:t>EACO</w:t>
      </w:r>
      <w:r w:rsidR="00D23545">
        <w:rPr>
          <w:rFonts w:hint="eastAsia"/>
          <w:lang w:eastAsia="zh-CN"/>
        </w:rPr>
        <w:t>成员</w:t>
      </w:r>
      <w:r w:rsidR="00D23545">
        <w:rPr>
          <w:lang w:eastAsia="zh-CN"/>
        </w:rPr>
        <w:t>国</w:t>
      </w:r>
      <w:r w:rsidR="00084AA9">
        <w:rPr>
          <w:rFonts w:hint="eastAsia"/>
          <w:lang w:eastAsia="zh-CN"/>
        </w:rPr>
        <w:t>（</w:t>
      </w:r>
      <w:r w:rsidR="00084AA9">
        <w:rPr>
          <w:lang w:eastAsia="zh-CN"/>
        </w:rPr>
        <w:t>BDI/KEN/RRW/TZA/UGA</w:t>
      </w:r>
      <w:r w:rsidR="00084AA9">
        <w:rPr>
          <w:rFonts w:hint="eastAsia"/>
          <w:lang w:eastAsia="zh-CN"/>
        </w:rPr>
        <w:t>）</w:t>
      </w:r>
      <w:r w:rsidR="00D23545">
        <w:rPr>
          <w:rFonts w:hint="eastAsia"/>
          <w:lang w:eastAsia="zh-CN"/>
        </w:rPr>
        <w:t>从两个角度考虑这一问题</w:t>
      </w:r>
      <w:r w:rsidR="00D23545">
        <w:rPr>
          <w:lang w:eastAsia="zh-CN"/>
        </w:rPr>
        <w:t>。</w:t>
      </w:r>
      <w:r w:rsidR="00D23545" w:rsidRPr="00D23545">
        <w:rPr>
          <w:lang w:val="en-US" w:eastAsia="zh-CN"/>
        </w:rPr>
        <w:t>EACO</w:t>
      </w:r>
      <w:r w:rsidR="00D23545">
        <w:rPr>
          <w:rFonts w:hint="eastAsia"/>
          <w:lang w:eastAsia="zh-CN"/>
        </w:rPr>
        <w:t>成员国</w:t>
      </w:r>
      <w:r w:rsidR="00D23545">
        <w:rPr>
          <w:lang w:eastAsia="zh-CN"/>
        </w:rPr>
        <w:t>尚未就</w:t>
      </w:r>
      <w:r w:rsidR="00D23545">
        <w:rPr>
          <w:lang w:val="en-US" w:eastAsia="zh-CN"/>
        </w:rPr>
        <w:t>CR/C</w:t>
      </w:r>
      <w:r w:rsidR="00D23545">
        <w:rPr>
          <w:lang w:eastAsia="zh-CN"/>
        </w:rPr>
        <w:t>提交文稿</w:t>
      </w:r>
      <w:r w:rsidR="00D23545">
        <w:rPr>
          <w:rFonts w:hint="eastAsia"/>
          <w:lang w:eastAsia="zh-CN"/>
        </w:rPr>
        <w:t>，但就</w:t>
      </w:r>
      <w:r w:rsidR="00D23545" w:rsidRPr="00D23545">
        <w:rPr>
          <w:lang w:val="en-US" w:eastAsia="zh-CN"/>
        </w:rPr>
        <w:t>API</w:t>
      </w:r>
      <w:r w:rsidR="00D23545">
        <w:rPr>
          <w:rFonts w:hint="eastAsia"/>
          <w:lang w:eastAsia="zh-CN"/>
        </w:rPr>
        <w:t>而言</w:t>
      </w:r>
      <w:r w:rsidR="00D23545">
        <w:rPr>
          <w:lang w:eastAsia="zh-CN"/>
        </w:rPr>
        <w:t>，</w:t>
      </w:r>
      <w:r w:rsidR="00D23545" w:rsidRPr="00D23545">
        <w:rPr>
          <w:lang w:val="en-US" w:eastAsia="zh-CN"/>
        </w:rPr>
        <w:t>EACO</w:t>
      </w:r>
      <w:r w:rsidR="00D23545">
        <w:rPr>
          <w:rFonts w:hint="eastAsia"/>
          <w:lang w:eastAsia="zh-CN"/>
        </w:rPr>
        <w:t>国家</w:t>
      </w:r>
      <w:r w:rsidR="00D23545">
        <w:rPr>
          <w:lang w:eastAsia="zh-CN"/>
        </w:rPr>
        <w:t>支持</w:t>
      </w:r>
      <w:r w:rsidR="00D23545">
        <w:rPr>
          <w:rFonts w:hint="eastAsia"/>
          <w:lang w:eastAsia="zh-CN"/>
        </w:rPr>
        <w:t>与</w:t>
      </w:r>
      <w:r w:rsidR="00D23545">
        <w:rPr>
          <w:lang w:eastAsia="zh-CN"/>
        </w:rPr>
        <w:t>围绕问题</w:t>
      </w:r>
      <w:r w:rsidR="00D23545">
        <w:rPr>
          <w:rFonts w:hint="eastAsia"/>
          <w:lang w:eastAsia="zh-CN"/>
        </w:rPr>
        <w:t>C</w:t>
      </w:r>
      <w:r w:rsidR="00D23545">
        <w:rPr>
          <w:rFonts w:hint="eastAsia"/>
          <w:lang w:eastAsia="zh-CN"/>
        </w:rPr>
        <w:t>（方法</w:t>
      </w:r>
      <w:r w:rsidR="00D23545">
        <w:rPr>
          <w:rFonts w:hint="eastAsia"/>
          <w:lang w:eastAsia="zh-CN"/>
        </w:rPr>
        <w:t>C</w:t>
      </w:r>
      <w:r w:rsidR="00D23545">
        <w:rPr>
          <w:lang w:eastAsia="zh-CN"/>
        </w:rPr>
        <w:t>3</w:t>
      </w:r>
      <w:r w:rsidR="00A53D83">
        <w:rPr>
          <w:rFonts w:hint="eastAsia"/>
          <w:lang w:eastAsia="zh-CN"/>
        </w:rPr>
        <w:t>方案</w:t>
      </w:r>
      <w:r w:rsidR="00D23545">
        <w:rPr>
          <w:lang w:eastAsia="zh-CN"/>
        </w:rPr>
        <w:t>B</w:t>
      </w:r>
      <w:r w:rsidR="00D23545">
        <w:rPr>
          <w:lang w:eastAsia="zh-CN"/>
        </w:rPr>
        <w:t>）</w:t>
      </w:r>
      <w:r w:rsidR="00D23545">
        <w:rPr>
          <w:rFonts w:hint="eastAsia"/>
          <w:lang w:eastAsia="zh-CN"/>
        </w:rPr>
        <w:t>通过</w:t>
      </w:r>
      <w:r w:rsidR="00D23545">
        <w:rPr>
          <w:lang w:eastAsia="zh-CN"/>
        </w:rPr>
        <w:t>的方法</w:t>
      </w:r>
      <w:r w:rsidR="00D23545">
        <w:rPr>
          <w:rFonts w:hint="eastAsia"/>
          <w:lang w:eastAsia="zh-CN"/>
        </w:rPr>
        <w:t>相一致</w:t>
      </w:r>
      <w:r w:rsidR="00D23545">
        <w:rPr>
          <w:lang w:eastAsia="zh-CN"/>
        </w:rPr>
        <w:t>的方法</w:t>
      </w:r>
      <w:r w:rsidR="00084AA9">
        <w:rPr>
          <w:lang w:val="en-US" w:eastAsia="zh-CN"/>
        </w:rPr>
        <w:t>I2.3</w:t>
      </w:r>
      <w:r w:rsidR="00D23545">
        <w:rPr>
          <w:rFonts w:hint="eastAsia"/>
          <w:lang w:val="en-US" w:eastAsia="zh-CN"/>
        </w:rPr>
        <w:t>。</w:t>
      </w:r>
    </w:p>
    <w:p w:rsidR="006C434A" w:rsidRPr="00D64471" w:rsidRDefault="00D23545" w:rsidP="006C434A">
      <w:pPr>
        <w:pStyle w:val="Headingb"/>
        <w:rPr>
          <w:lang w:val="en-US" w:eastAsia="zh-CN"/>
        </w:rPr>
      </w:pPr>
      <w:r>
        <w:rPr>
          <w:rFonts w:hint="eastAsia"/>
          <w:lang w:val="en-US" w:eastAsia="zh-CN"/>
        </w:rPr>
        <w:t>提案</w:t>
      </w:r>
    </w:p>
    <w:p w:rsidR="00445D5C" w:rsidRPr="00084AA9" w:rsidRDefault="006C434A" w:rsidP="00084AA9">
      <w:pPr>
        <w:ind w:firstLineChars="200" w:firstLine="480"/>
        <w:rPr>
          <w:lang w:val="en-US" w:eastAsia="zh-CN"/>
        </w:rPr>
      </w:pPr>
      <w:r>
        <w:rPr>
          <w:lang w:eastAsia="zh-CN"/>
        </w:rPr>
        <w:t>BDI/KEN/RRW/TZA/UGA</w:t>
      </w:r>
      <w:r w:rsidR="00084AA9">
        <w:rPr>
          <w:rFonts w:hint="eastAsia"/>
          <w:lang w:val="en-US" w:eastAsia="zh-CN"/>
        </w:rPr>
        <w:t>（</w:t>
      </w:r>
      <w:r w:rsidRPr="00673694">
        <w:rPr>
          <w:lang w:val="en-US" w:eastAsia="zh-CN"/>
        </w:rPr>
        <w:t>EAC</w:t>
      </w:r>
      <w:r>
        <w:rPr>
          <w:lang w:val="en-US" w:eastAsia="zh-CN"/>
        </w:rPr>
        <w:t>O</w:t>
      </w:r>
      <w:r w:rsidR="00D23545">
        <w:rPr>
          <w:rFonts w:hint="eastAsia"/>
          <w:lang w:val="en-US" w:eastAsia="zh-CN"/>
        </w:rPr>
        <w:t>成员国</w:t>
      </w:r>
      <w:r w:rsidR="00084AA9">
        <w:rPr>
          <w:rFonts w:hint="eastAsia"/>
          <w:lang w:val="en-US" w:eastAsia="zh-CN"/>
        </w:rPr>
        <w:t>）</w:t>
      </w:r>
      <w:r w:rsidR="004B2D40">
        <w:rPr>
          <w:rFonts w:hint="eastAsia"/>
          <w:lang w:val="en-US" w:eastAsia="zh-CN"/>
        </w:rPr>
        <w:t>提出以下</w:t>
      </w:r>
      <w:r w:rsidR="004B2D40">
        <w:rPr>
          <w:lang w:val="en-US" w:eastAsia="zh-CN"/>
        </w:rPr>
        <w:t>有关</w:t>
      </w:r>
      <w:r w:rsidR="00084AA9">
        <w:rPr>
          <w:rFonts w:hint="eastAsia"/>
          <w:lang w:val="en-US" w:eastAsia="zh-CN"/>
        </w:rPr>
        <w:t>API</w:t>
      </w:r>
      <w:r w:rsidR="004B2D40">
        <w:rPr>
          <w:rFonts w:hint="eastAsia"/>
          <w:lang w:val="en-US" w:eastAsia="zh-CN"/>
        </w:rPr>
        <w:t>的</w:t>
      </w:r>
      <w:r w:rsidR="00077AD4">
        <w:rPr>
          <w:rFonts w:hint="eastAsia"/>
          <w:lang w:val="en-US" w:eastAsia="zh-CN"/>
        </w:rPr>
        <w:t>提</w:t>
      </w:r>
      <w:r w:rsidR="00077AD4">
        <w:rPr>
          <w:lang w:val="en-US" w:eastAsia="zh-CN"/>
        </w:rPr>
        <w:t>案</w:t>
      </w:r>
      <w:r w:rsidR="00084AA9">
        <w:rPr>
          <w:rFonts w:hint="eastAsia"/>
          <w:lang w:val="en-US" w:eastAsia="zh-CN"/>
        </w:rPr>
        <w:t>：</w:t>
      </w:r>
    </w:p>
    <w:p w:rsidR="006C434A" w:rsidRPr="006C434A" w:rsidRDefault="004B2D40" w:rsidP="00862E0B">
      <w:pPr>
        <w:pStyle w:val="Title4"/>
        <w:rPr>
          <w:lang w:eastAsia="zh-CN"/>
        </w:rPr>
      </w:pPr>
      <w:r>
        <w:rPr>
          <w:rFonts w:hint="eastAsia"/>
          <w:lang w:eastAsia="zh-CN"/>
        </w:rPr>
        <w:t>应对</w:t>
      </w:r>
      <w:r>
        <w:rPr>
          <w:lang w:eastAsia="zh-CN"/>
        </w:rPr>
        <w:t>过多</w:t>
      </w:r>
      <w:r w:rsidR="00084AA9">
        <w:rPr>
          <w:lang w:eastAsia="zh-CN"/>
        </w:rPr>
        <w:t>API</w:t>
      </w:r>
      <w:r>
        <w:rPr>
          <w:rFonts w:hint="eastAsia"/>
          <w:lang w:eastAsia="zh-CN"/>
        </w:rPr>
        <w:t>申报的提</w:t>
      </w:r>
      <w:r>
        <w:rPr>
          <w:lang w:eastAsia="zh-CN"/>
        </w:rPr>
        <w:t>案</w:t>
      </w:r>
    </w:p>
    <w:p w:rsidR="00DB1CAC" w:rsidRPr="00AE2760" w:rsidRDefault="005D25ED" w:rsidP="001B1D1D">
      <w:pPr>
        <w:pStyle w:val="ArtNo"/>
        <w:rPr>
          <w:lang w:eastAsia="zh-CN"/>
        </w:rPr>
      </w:pPr>
      <w:bookmarkStart w:id="8" w:name="_Toc329768672"/>
      <w:r w:rsidRPr="003E57A5">
        <w:rPr>
          <w:rFonts w:hint="eastAsia"/>
          <w:lang w:eastAsia="zh-CN"/>
        </w:rPr>
        <w:t>第</w:t>
      </w:r>
      <w:r w:rsidRPr="00180B95">
        <w:rPr>
          <w:rStyle w:val="href"/>
          <w:rFonts w:hint="eastAsia"/>
          <w:lang w:eastAsia="zh-CN"/>
        </w:rPr>
        <w:t>9</w:t>
      </w:r>
      <w:r w:rsidRPr="003E57A5">
        <w:rPr>
          <w:rFonts w:hint="eastAsia"/>
          <w:lang w:eastAsia="zh-CN"/>
        </w:rPr>
        <w:t>条</w:t>
      </w:r>
      <w:bookmarkEnd w:id="8"/>
    </w:p>
    <w:p w:rsidR="00DB1CAC" w:rsidRDefault="005D25ED" w:rsidP="00084AA9">
      <w:pPr>
        <w:pStyle w:val="Arttitle"/>
        <w:rPr>
          <w:lang w:eastAsia="zh-CN"/>
        </w:rPr>
      </w:pPr>
      <w:bookmarkStart w:id="9" w:name="_Toc329768673"/>
      <w:r>
        <w:rPr>
          <w:rFonts w:hint="eastAsia"/>
          <w:lang w:eastAsia="zh-CN"/>
        </w:rPr>
        <w:t>与其他主管部门进行协调或达成协议的</w:t>
      </w:r>
      <w:r>
        <w:rPr>
          <w:lang w:eastAsia="zh-CN"/>
        </w:rPr>
        <w:br/>
      </w:r>
      <w:r>
        <w:rPr>
          <w:rFonts w:hint="eastAsia"/>
          <w:lang w:eastAsia="zh-CN"/>
        </w:rPr>
        <w:t>程序</w:t>
      </w:r>
      <w:r w:rsidRPr="001B1D1D">
        <w:rPr>
          <w:rStyle w:val="FootnoteReference"/>
          <w:szCs w:val="18"/>
          <w:lang w:eastAsia="zh-CN"/>
        </w:rPr>
        <w:t>1, 2</w:t>
      </w:r>
      <w:r w:rsidRPr="001B1D1D">
        <w:rPr>
          <w:position w:val="6"/>
          <w:sz w:val="18"/>
          <w:szCs w:val="18"/>
          <w:lang w:eastAsia="zh-CN"/>
        </w:rPr>
        <w:t xml:space="preserve">, </w:t>
      </w:r>
      <w:r w:rsidRPr="001B1D1D">
        <w:rPr>
          <w:rStyle w:val="FootnoteReference"/>
          <w:szCs w:val="18"/>
          <w:lang w:eastAsia="zh-CN"/>
        </w:rPr>
        <w:t>3</w:t>
      </w:r>
      <w:r w:rsidRPr="001B1D1D">
        <w:rPr>
          <w:position w:val="6"/>
          <w:sz w:val="18"/>
          <w:szCs w:val="18"/>
          <w:lang w:eastAsia="zh-CN"/>
        </w:rPr>
        <w:t xml:space="preserve">, </w:t>
      </w:r>
      <w:r w:rsidRPr="001B1D1D">
        <w:rPr>
          <w:rStyle w:val="FootnoteReference"/>
          <w:szCs w:val="18"/>
          <w:lang w:eastAsia="zh-CN"/>
        </w:rPr>
        <w:t>4</w:t>
      </w:r>
      <w:r w:rsidRPr="001B1D1D">
        <w:rPr>
          <w:position w:val="6"/>
          <w:sz w:val="18"/>
          <w:szCs w:val="18"/>
          <w:lang w:eastAsia="zh-CN"/>
        </w:rPr>
        <w:t xml:space="preserve">, </w:t>
      </w:r>
      <w:r w:rsidRPr="001B1D1D">
        <w:rPr>
          <w:rStyle w:val="FootnoteReference"/>
          <w:szCs w:val="18"/>
          <w:lang w:val="en-US" w:eastAsia="zh-CN"/>
        </w:rPr>
        <w:t>5</w:t>
      </w:r>
      <w:r w:rsidRPr="001B1D1D">
        <w:rPr>
          <w:position w:val="6"/>
          <w:sz w:val="18"/>
          <w:szCs w:val="18"/>
          <w:lang w:val="en-US" w:eastAsia="zh-CN"/>
        </w:rPr>
        <w:t xml:space="preserve">, </w:t>
      </w:r>
      <w:r w:rsidRPr="001B1D1D">
        <w:rPr>
          <w:rStyle w:val="FootnoteReference"/>
          <w:szCs w:val="18"/>
          <w:lang w:val="en-US" w:eastAsia="zh-CN"/>
        </w:rPr>
        <w:t>6</w:t>
      </w:r>
      <w:r w:rsidRPr="001B1D1D">
        <w:rPr>
          <w:position w:val="6"/>
          <w:sz w:val="18"/>
          <w:szCs w:val="18"/>
          <w:lang w:val="en-US" w:eastAsia="zh-CN"/>
        </w:rPr>
        <w:t xml:space="preserve">, </w:t>
      </w:r>
      <w:r w:rsidRPr="001B1D1D">
        <w:rPr>
          <w:rStyle w:val="FootnoteReference"/>
          <w:szCs w:val="18"/>
          <w:lang w:val="en-US" w:eastAsia="zh-CN"/>
        </w:rPr>
        <w:t>7</w:t>
      </w:r>
      <w:r w:rsidRPr="001B1D1D">
        <w:rPr>
          <w:position w:val="6"/>
          <w:sz w:val="18"/>
          <w:szCs w:val="18"/>
          <w:lang w:val="en-US" w:eastAsia="zh-CN"/>
        </w:rPr>
        <w:t xml:space="preserve">, </w:t>
      </w:r>
      <w:r w:rsidRPr="001B1D1D">
        <w:rPr>
          <w:rStyle w:val="FootnoteReference"/>
          <w:szCs w:val="18"/>
          <w:lang w:val="en-US" w:eastAsia="zh-CN"/>
        </w:rPr>
        <w:t>8</w:t>
      </w:r>
      <w:r w:rsidRPr="001B1D1D">
        <w:rPr>
          <w:position w:val="6"/>
          <w:sz w:val="18"/>
          <w:szCs w:val="18"/>
          <w:lang w:val="en-US" w:eastAsia="zh-CN"/>
        </w:rPr>
        <w:t xml:space="preserve">, </w:t>
      </w:r>
      <w:r w:rsidR="00084AA9" w:rsidRPr="001B1D1D">
        <w:rPr>
          <w:rStyle w:val="FootnoteReference"/>
          <w:szCs w:val="18"/>
          <w:lang w:val="en-US" w:eastAsia="zh-CN"/>
        </w:rPr>
        <w:t>8</w:t>
      </w:r>
      <w:r w:rsidRPr="001B1D1D">
        <w:rPr>
          <w:rStyle w:val="FootnoteReference"/>
          <w:rFonts w:ascii="STKaiti" w:eastAsia="STKaiti" w:hAnsi="STKaiti" w:cs="Times New Roman italic" w:hint="eastAsia"/>
          <w:iCs/>
          <w:szCs w:val="18"/>
          <w:lang w:eastAsia="zh-CN"/>
        </w:rPr>
        <w:t>之二</w:t>
      </w:r>
      <w:r w:rsidRPr="00C81432">
        <w:rPr>
          <w:rFonts w:hint="eastAsia"/>
          <w:b w:val="0"/>
          <w:bCs/>
          <w:sz w:val="16"/>
          <w:szCs w:val="16"/>
          <w:lang w:eastAsia="zh-CN"/>
        </w:rPr>
        <w:t>（</w:t>
      </w:r>
      <w:r>
        <w:rPr>
          <w:b w:val="0"/>
          <w:bCs/>
          <w:sz w:val="16"/>
          <w:szCs w:val="16"/>
          <w:lang w:eastAsia="zh-CN"/>
        </w:rPr>
        <w:t>WRC-</w:t>
      </w:r>
      <w:r w:rsidRPr="00C81432">
        <w:rPr>
          <w:rFonts w:hint="eastAsia"/>
          <w:b w:val="0"/>
          <w:bCs/>
          <w:sz w:val="16"/>
          <w:szCs w:val="16"/>
          <w:lang w:eastAsia="zh-CN"/>
        </w:rPr>
        <w:t>12</w:t>
      </w:r>
      <w:r w:rsidRPr="00C81432">
        <w:rPr>
          <w:rFonts w:hint="eastAsia"/>
          <w:b w:val="0"/>
          <w:bCs/>
          <w:sz w:val="16"/>
          <w:szCs w:val="16"/>
          <w:lang w:eastAsia="zh-CN"/>
        </w:rPr>
        <w:t>）</w:t>
      </w:r>
      <w:bookmarkEnd w:id="9"/>
    </w:p>
    <w:p w:rsidR="00DB1CAC" w:rsidRDefault="005D25ED" w:rsidP="00DB1CAC">
      <w:pPr>
        <w:pStyle w:val="Section1"/>
        <w:rPr>
          <w:lang w:val="en-US" w:eastAsia="zh-CN"/>
        </w:rPr>
      </w:pPr>
      <w:r>
        <w:rPr>
          <w:rFonts w:hint="eastAsia"/>
          <w:lang w:eastAsia="zh-CN"/>
        </w:rPr>
        <w:t>第</w:t>
      </w:r>
      <w:r>
        <w:rPr>
          <w:rFonts w:hint="eastAsia"/>
          <w:lang w:eastAsia="zh-CN"/>
        </w:rPr>
        <w:t>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sidRPr="00F82FFA">
        <w:rPr>
          <w:rFonts w:hint="eastAsia"/>
          <w:lang w:val="en-US" w:eastAsia="zh-CN"/>
        </w:rPr>
        <w:t>卫星网络或卫星系统资料</w:t>
      </w:r>
      <w:r>
        <w:rPr>
          <w:rFonts w:hint="eastAsia"/>
          <w:lang w:val="en-US" w:eastAsia="zh-CN"/>
        </w:rPr>
        <w:t>的提前公布</w:t>
      </w:r>
    </w:p>
    <w:p w:rsidR="000368ED" w:rsidRPr="00E431E8" w:rsidRDefault="005D25ED" w:rsidP="000368ED">
      <w:pPr>
        <w:pStyle w:val="Section2"/>
        <w:rPr>
          <w:rFonts w:ascii="STKaiti" w:eastAsia="STKaiti" w:hAnsi="STKaiti"/>
          <w:i w:val="0"/>
          <w:iCs/>
          <w:lang w:eastAsia="zh-CN"/>
        </w:rPr>
      </w:pPr>
      <w:r w:rsidRPr="00E431E8">
        <w:rPr>
          <w:rFonts w:ascii="STKaiti" w:eastAsia="STKaiti" w:hAnsi="STKaiti" w:hint="eastAsia"/>
          <w:i w:val="0"/>
          <w:iCs/>
          <w:lang w:eastAsia="zh-CN"/>
        </w:rPr>
        <w:t>总则</w:t>
      </w:r>
    </w:p>
    <w:p w:rsidR="000368ED" w:rsidRDefault="000368ED" w:rsidP="000368ED">
      <w:pPr>
        <w:pStyle w:val="Proposal"/>
        <w:rPr>
          <w:rStyle w:val="Artdef"/>
          <w:lang w:eastAsia="zh-CN"/>
        </w:rPr>
      </w:pPr>
      <w:r>
        <w:rPr>
          <w:lang w:eastAsia="zh-CN"/>
        </w:rPr>
        <w:t>MOD</w:t>
      </w:r>
      <w:r>
        <w:rPr>
          <w:lang w:eastAsia="zh-CN"/>
        </w:rPr>
        <w:tab/>
        <w:t>BDI/KEN/UGA/RRW/TZA/85A21A9/1</w:t>
      </w:r>
    </w:p>
    <w:p w:rsidR="00DB1CAC" w:rsidRDefault="005D25ED" w:rsidP="004B2D40">
      <w:pPr>
        <w:pStyle w:val="Normalaftertitle"/>
        <w:rPr>
          <w:lang w:eastAsia="zh-CN"/>
        </w:rPr>
      </w:pPr>
      <w:r w:rsidRPr="00E431E8">
        <w:rPr>
          <w:rStyle w:val="Artdef"/>
          <w:rFonts w:hint="eastAsia"/>
          <w:lang w:eastAsia="zh-CN"/>
        </w:rPr>
        <w:t>9.1</w:t>
      </w:r>
      <w:r>
        <w:rPr>
          <w:rFonts w:hint="eastAsia"/>
          <w:lang w:eastAsia="zh-CN"/>
        </w:rPr>
        <w:tab/>
      </w:r>
      <w:r>
        <w:rPr>
          <w:rFonts w:hint="eastAsia"/>
          <w:lang w:eastAsia="zh-CN"/>
        </w:rPr>
        <w:tab/>
      </w:r>
      <w:r>
        <w:rPr>
          <w:rFonts w:hint="eastAsia"/>
          <w:lang w:eastAsia="zh-CN"/>
        </w:rPr>
        <w:t>在按照本条或第</w:t>
      </w:r>
      <w:r w:rsidRPr="0012613C">
        <w:rPr>
          <w:rStyle w:val="Artref"/>
          <w:rFonts w:hint="eastAsia"/>
          <w:b/>
          <w:bCs/>
          <w:lang w:eastAsia="zh-CN"/>
        </w:rPr>
        <w:t>11</w:t>
      </w:r>
      <w:r>
        <w:rPr>
          <w:rFonts w:hint="eastAsia"/>
          <w:lang w:eastAsia="zh-CN"/>
        </w:rPr>
        <w:t>条就某一卫星网络或卫星系统的频率指配采取任何行动之前，一个主管部门或代表一组指名的主管部门行事的主管部门</w:t>
      </w:r>
      <w:r>
        <w:rPr>
          <w:rStyle w:val="FootnoteReference"/>
          <w:lang w:eastAsia="zh-CN"/>
        </w:rPr>
        <w:t>9</w:t>
      </w:r>
      <w:r>
        <w:rPr>
          <w:rFonts w:hint="eastAsia"/>
          <w:lang w:eastAsia="zh-CN"/>
        </w:rPr>
        <w:t>在视情况启动下列第</w:t>
      </w:r>
      <w:r w:rsidRPr="0012613C">
        <w:rPr>
          <w:rStyle w:val="Artref"/>
          <w:rFonts w:hint="eastAsia"/>
          <w:b/>
          <w:bCs/>
          <w:lang w:eastAsia="zh-CN"/>
        </w:rPr>
        <w:t>9</w:t>
      </w:r>
      <w:r>
        <w:rPr>
          <w:rFonts w:hint="eastAsia"/>
          <w:lang w:eastAsia="zh-CN"/>
        </w:rPr>
        <w:t>条第</w:t>
      </w:r>
      <w:r>
        <w:rPr>
          <w:rFonts w:hint="eastAsia"/>
          <w:lang w:eastAsia="zh-CN"/>
        </w:rPr>
        <w:t>II</w:t>
      </w:r>
      <w:r>
        <w:rPr>
          <w:rFonts w:hint="eastAsia"/>
          <w:lang w:eastAsia="zh-CN"/>
        </w:rPr>
        <w:t>节所述协调程序之前，应向无线电通信局送交将在国际频率信息通报（</w:t>
      </w:r>
      <w:r>
        <w:rPr>
          <w:rFonts w:hint="eastAsia"/>
          <w:lang w:eastAsia="zh-CN"/>
        </w:rPr>
        <w:t>BR IFIC</w:t>
      </w:r>
      <w:r>
        <w:rPr>
          <w:rFonts w:hint="eastAsia"/>
          <w:lang w:eastAsia="zh-CN"/>
        </w:rPr>
        <w:t>）内提前公布的网络或系统的一般说明，送交日期不早于该网络或系统的规划启用日期</w:t>
      </w:r>
      <w:r>
        <w:rPr>
          <w:rFonts w:hint="eastAsia"/>
          <w:lang w:eastAsia="zh-CN"/>
        </w:rPr>
        <w:t>7</w:t>
      </w:r>
      <w:r>
        <w:rPr>
          <w:rFonts w:hint="eastAsia"/>
          <w:lang w:eastAsia="zh-CN"/>
        </w:rPr>
        <w:t>年之前，并且最好不迟于该日期</w:t>
      </w:r>
      <w:r>
        <w:rPr>
          <w:rFonts w:hint="eastAsia"/>
          <w:lang w:eastAsia="zh-CN"/>
        </w:rPr>
        <w:t>2</w:t>
      </w:r>
      <w:r>
        <w:rPr>
          <w:rFonts w:hint="eastAsia"/>
          <w:lang w:eastAsia="zh-CN"/>
        </w:rPr>
        <w:t>年之前（亦见第</w:t>
      </w:r>
      <w:r w:rsidRPr="000F5C00">
        <w:rPr>
          <w:rStyle w:val="Artref"/>
          <w:rFonts w:hint="eastAsia"/>
          <w:b/>
          <w:bCs/>
          <w:lang w:eastAsia="zh-CN"/>
        </w:rPr>
        <w:t>11.44</w:t>
      </w:r>
      <w:r>
        <w:rPr>
          <w:rFonts w:hint="eastAsia"/>
          <w:lang w:eastAsia="zh-CN"/>
        </w:rPr>
        <w:t>款）。为此应提供的特性列示于附录</w:t>
      </w:r>
      <w:r w:rsidRPr="00A874A4">
        <w:rPr>
          <w:rStyle w:val="Appref"/>
          <w:rFonts w:hint="eastAsia"/>
          <w:b/>
          <w:bCs/>
          <w:lang w:eastAsia="zh-CN"/>
        </w:rPr>
        <w:t>4</w:t>
      </w:r>
      <w:r>
        <w:rPr>
          <w:rFonts w:hint="eastAsia"/>
          <w:lang w:eastAsia="zh-CN"/>
        </w:rPr>
        <w:t>内。与此同时亦可将协调或通知资料送交给无线电通信局</w:t>
      </w:r>
      <w:del w:id="10" w:author="Chi, Jianping" w:date="2015-10-28T21:59:00Z">
        <w:r w:rsidDel="004B2D40">
          <w:rPr>
            <w:rFonts w:hint="eastAsia"/>
            <w:lang w:eastAsia="zh-CN"/>
          </w:rPr>
          <w:delText>；在第</w:delText>
        </w:r>
        <w:r w:rsidRPr="00E431E8" w:rsidDel="004B2D40">
          <w:rPr>
            <w:rFonts w:hint="eastAsia"/>
            <w:b/>
            <w:bCs/>
            <w:lang w:eastAsia="zh-CN"/>
          </w:rPr>
          <w:delText>9</w:delText>
        </w:r>
        <w:r w:rsidDel="004B2D40">
          <w:rPr>
            <w:rFonts w:hint="eastAsia"/>
            <w:lang w:eastAsia="zh-CN"/>
          </w:rPr>
          <w:delText>条第</w:delText>
        </w:r>
        <w:r w:rsidDel="004B2D40">
          <w:rPr>
            <w:rFonts w:hint="eastAsia"/>
            <w:lang w:eastAsia="zh-CN"/>
          </w:rPr>
          <w:delText>II</w:delText>
        </w:r>
        <w:r w:rsidDel="004B2D40">
          <w:rPr>
            <w:rFonts w:hint="eastAsia"/>
            <w:lang w:eastAsia="zh-CN"/>
          </w:rPr>
          <w:delText>节要求协调的情况下，该资料将被认为在收到提前公布资料的日期后不早于</w:delText>
        </w:r>
        <w:r w:rsidDel="004B2D40">
          <w:rPr>
            <w:rFonts w:hint="eastAsia"/>
            <w:lang w:eastAsia="zh-CN"/>
          </w:rPr>
          <w:delText>6</w:delText>
        </w:r>
        <w:r w:rsidDel="004B2D40">
          <w:rPr>
            <w:rFonts w:hint="eastAsia"/>
            <w:lang w:eastAsia="zh-CN"/>
          </w:rPr>
          <w:delText>个月由无线电通信局收妥</w:delText>
        </w:r>
      </w:del>
      <w:r>
        <w:rPr>
          <w:rFonts w:hint="eastAsia"/>
          <w:lang w:eastAsia="zh-CN"/>
        </w:rPr>
        <w:t>。在第</w:t>
      </w:r>
      <w:r>
        <w:rPr>
          <w:rFonts w:hint="eastAsia"/>
          <w:lang w:eastAsia="zh-CN"/>
        </w:rPr>
        <w:t>II</w:t>
      </w:r>
      <w:r>
        <w:rPr>
          <w:rFonts w:hint="eastAsia"/>
          <w:lang w:eastAsia="zh-CN"/>
        </w:rPr>
        <w:t>节不要求协调的情况下，该通知将被认为在提前公布资料的公布日期后不早于</w:t>
      </w:r>
      <w:r>
        <w:rPr>
          <w:rFonts w:hint="eastAsia"/>
          <w:lang w:eastAsia="zh-CN"/>
        </w:rPr>
        <w:t>6</w:t>
      </w:r>
      <w:r>
        <w:rPr>
          <w:rFonts w:hint="eastAsia"/>
          <w:lang w:eastAsia="zh-CN"/>
        </w:rPr>
        <w:t>个月由无线电通信局收妥。</w:t>
      </w:r>
      <w:r w:rsidRPr="00B86A5D">
        <w:rPr>
          <w:rFonts w:hint="eastAsia"/>
          <w:sz w:val="16"/>
          <w:szCs w:val="16"/>
          <w:lang w:eastAsia="zh-CN"/>
        </w:rPr>
        <w:t>（</w:t>
      </w:r>
      <w:r w:rsidRPr="00B86A5D">
        <w:rPr>
          <w:rFonts w:hint="eastAsia"/>
          <w:sz w:val="16"/>
          <w:szCs w:val="16"/>
          <w:lang w:eastAsia="zh-CN"/>
        </w:rPr>
        <w:t>WRC-</w:t>
      </w:r>
      <w:del w:id="11" w:author="Chi, Jianping" w:date="2015-10-28T21:59:00Z">
        <w:r w:rsidRPr="00B86A5D" w:rsidDel="004B2D40">
          <w:rPr>
            <w:rFonts w:hint="eastAsia"/>
            <w:sz w:val="16"/>
            <w:szCs w:val="16"/>
            <w:lang w:eastAsia="zh-CN"/>
          </w:rPr>
          <w:delText>03</w:delText>
        </w:r>
      </w:del>
      <w:ins w:id="12" w:author="Chi, Jianping" w:date="2015-10-28T21:59:00Z">
        <w:r w:rsidR="004B2D40">
          <w:rPr>
            <w:sz w:val="16"/>
            <w:szCs w:val="16"/>
            <w:lang w:eastAsia="zh-CN"/>
          </w:rPr>
          <w:t>15</w:t>
        </w:r>
      </w:ins>
      <w:r w:rsidRPr="00B86A5D">
        <w:rPr>
          <w:rFonts w:hint="eastAsia"/>
          <w:sz w:val="16"/>
          <w:szCs w:val="16"/>
          <w:lang w:eastAsia="zh-CN"/>
        </w:rPr>
        <w:t>）</w:t>
      </w:r>
    </w:p>
    <w:p w:rsidR="00DB1CAC" w:rsidRDefault="005D25ED" w:rsidP="00A53D83">
      <w:pPr>
        <w:pStyle w:val="Reasons"/>
        <w:rPr>
          <w:lang w:eastAsia="zh-CN"/>
        </w:rPr>
      </w:pPr>
      <w:r>
        <w:rPr>
          <w:rFonts w:hint="eastAsia"/>
          <w:b/>
          <w:lang w:eastAsia="zh-CN"/>
        </w:rPr>
        <w:t>理由：</w:t>
      </w:r>
      <w:r w:rsidR="006F717A">
        <w:rPr>
          <w:lang w:eastAsia="zh-CN"/>
        </w:rPr>
        <w:tab/>
      </w:r>
      <w:r w:rsidRPr="004D484D">
        <w:rPr>
          <w:rFonts w:hint="eastAsia"/>
          <w:lang w:eastAsia="zh-CN"/>
        </w:rPr>
        <w:t>按照《无线电规则》第</w:t>
      </w:r>
      <w:r w:rsidRPr="00D841F1">
        <w:rPr>
          <w:rFonts w:hint="eastAsia"/>
          <w:lang w:eastAsia="zh-CN"/>
        </w:rPr>
        <w:t>9</w:t>
      </w:r>
      <w:r w:rsidRPr="004D484D">
        <w:rPr>
          <w:rFonts w:hint="eastAsia"/>
          <w:lang w:eastAsia="zh-CN"/>
        </w:rPr>
        <w:t>条第</w:t>
      </w:r>
      <w:r w:rsidRPr="004D484D">
        <w:rPr>
          <w:rFonts w:hint="eastAsia"/>
          <w:lang w:eastAsia="zh-CN"/>
        </w:rPr>
        <w:t>II</w:t>
      </w:r>
      <w:r w:rsidRPr="004D484D">
        <w:rPr>
          <w:rFonts w:hint="eastAsia"/>
          <w:lang w:eastAsia="zh-CN"/>
        </w:rPr>
        <w:t>节取消收到</w:t>
      </w:r>
      <w:r w:rsidRPr="004D484D">
        <w:rPr>
          <w:rFonts w:hint="eastAsia"/>
          <w:lang w:eastAsia="zh-CN"/>
        </w:rPr>
        <w:t>API</w:t>
      </w:r>
      <w:r w:rsidRPr="004D484D">
        <w:rPr>
          <w:rFonts w:hint="eastAsia"/>
          <w:lang w:eastAsia="zh-CN"/>
        </w:rPr>
        <w:t>与</w:t>
      </w:r>
      <w:r w:rsidRPr="004D484D">
        <w:rPr>
          <w:lang w:eastAsia="zh-CN"/>
        </w:rPr>
        <w:t>可接收</w:t>
      </w:r>
      <w:r w:rsidRPr="004D484D">
        <w:rPr>
          <w:rFonts w:hint="eastAsia"/>
          <w:lang w:eastAsia="zh-CN"/>
        </w:rPr>
        <w:t>相关协调请求日之间最短为六个月的期限，以便缩短协调程序中专门用来公布特节的部分。</w:t>
      </w:r>
    </w:p>
    <w:p w:rsidR="00DB1CAC" w:rsidRDefault="005D25ED" w:rsidP="006C05AD">
      <w:pPr>
        <w:pStyle w:val="Subsection1"/>
        <w:keepNext/>
        <w:rPr>
          <w:lang w:eastAsia="zh-CN"/>
        </w:rPr>
      </w:pPr>
      <w:r>
        <w:rPr>
          <w:rFonts w:hint="eastAsia"/>
          <w:lang w:eastAsia="zh-CN"/>
        </w:rPr>
        <w:lastRenderedPageBreak/>
        <w:t>第</w:t>
      </w:r>
      <w:r>
        <w:rPr>
          <w:rFonts w:hint="eastAsia"/>
          <w:lang w:eastAsia="zh-CN"/>
        </w:rPr>
        <w:t>IB</w:t>
      </w:r>
      <w:r>
        <w:rPr>
          <w:rFonts w:hint="eastAsia"/>
          <w:lang w:eastAsia="zh-CN"/>
        </w:rPr>
        <w:t>分节</w:t>
      </w:r>
      <w:r>
        <w:rPr>
          <w:rFonts w:hint="eastAsia"/>
          <w:lang w:eastAsia="zh-CN"/>
        </w:rPr>
        <w:t xml:space="preserve"> </w:t>
      </w:r>
      <w:r>
        <w:rPr>
          <w:lang w:eastAsia="zh-CN"/>
        </w:rPr>
        <w:t>–</w:t>
      </w:r>
      <w:r>
        <w:rPr>
          <w:rFonts w:hint="eastAsia"/>
          <w:lang w:eastAsia="zh-CN"/>
        </w:rPr>
        <w:t xml:space="preserve"> </w:t>
      </w:r>
      <w:r>
        <w:rPr>
          <w:rFonts w:hint="eastAsia"/>
          <w:lang w:eastAsia="zh-CN"/>
        </w:rPr>
        <w:t>提前公布需经第</w:t>
      </w:r>
      <w:r>
        <w:rPr>
          <w:rFonts w:hint="eastAsia"/>
          <w:lang w:eastAsia="zh-CN"/>
        </w:rPr>
        <w:t>II</w:t>
      </w:r>
      <w:r>
        <w:rPr>
          <w:rFonts w:hint="eastAsia"/>
          <w:lang w:eastAsia="zh-CN"/>
        </w:rPr>
        <w:t>节协调程序的</w:t>
      </w:r>
      <w:r>
        <w:rPr>
          <w:lang w:eastAsia="zh-CN"/>
        </w:rPr>
        <w:br/>
      </w:r>
      <w:r>
        <w:rPr>
          <w:rFonts w:hint="eastAsia"/>
          <w:lang w:eastAsia="zh-CN"/>
        </w:rPr>
        <w:t>卫星网络或卫星系统的资料</w:t>
      </w:r>
    </w:p>
    <w:p w:rsidR="006F717A" w:rsidRDefault="006F717A" w:rsidP="006F717A">
      <w:pPr>
        <w:pStyle w:val="Proposal"/>
        <w:rPr>
          <w:lang w:eastAsia="zh-CN"/>
        </w:rPr>
      </w:pPr>
      <w:r>
        <w:rPr>
          <w:lang w:eastAsia="zh-CN"/>
        </w:rPr>
        <w:t>MOD</w:t>
      </w:r>
      <w:r>
        <w:rPr>
          <w:lang w:eastAsia="zh-CN"/>
        </w:rPr>
        <w:tab/>
        <w:t>BDI/KEN/UGA/RRW/TZA/85A21A9/2</w:t>
      </w:r>
    </w:p>
    <w:p w:rsidR="006F717A" w:rsidRPr="00F651E4" w:rsidRDefault="006F717A" w:rsidP="0091331D">
      <w:pPr>
        <w:pStyle w:val="Normalaftertitle0"/>
        <w:keepLines/>
        <w:rPr>
          <w:sz w:val="16"/>
          <w:szCs w:val="16"/>
          <w:lang w:eastAsia="zh-CN"/>
        </w:rPr>
      </w:pPr>
      <w:r w:rsidRPr="002F66A1">
        <w:rPr>
          <w:rStyle w:val="Artdef"/>
          <w:lang w:eastAsia="zh-CN"/>
        </w:rPr>
        <w:t>9.5B</w:t>
      </w:r>
      <w:r>
        <w:rPr>
          <w:lang w:eastAsia="zh-CN"/>
        </w:rPr>
        <w:tab/>
      </w:r>
      <w:r>
        <w:rPr>
          <w:lang w:eastAsia="zh-CN"/>
        </w:rPr>
        <w:tab/>
      </w:r>
      <w:r w:rsidR="002D7894">
        <w:rPr>
          <w:rFonts w:hint="eastAsia"/>
          <w:lang w:eastAsia="zh-CN"/>
        </w:rPr>
        <w:t>在收到载有按照第</w:t>
      </w:r>
      <w:r w:rsidR="002D7894" w:rsidRPr="00F02B37">
        <w:rPr>
          <w:rStyle w:val="Artref"/>
          <w:rFonts w:hint="eastAsia"/>
          <w:b/>
          <w:bCs/>
          <w:lang w:eastAsia="zh-CN"/>
        </w:rPr>
        <w:t>9.2B</w:t>
      </w:r>
      <w:r w:rsidR="002D7894">
        <w:rPr>
          <w:rFonts w:hint="eastAsia"/>
          <w:lang w:eastAsia="zh-CN"/>
        </w:rPr>
        <w:t>款公布的资料的国际频率信息通报（</w:t>
      </w:r>
      <w:r w:rsidR="002D7894">
        <w:rPr>
          <w:rFonts w:hint="eastAsia"/>
          <w:lang w:eastAsia="zh-CN"/>
        </w:rPr>
        <w:t>BR IFIC</w:t>
      </w:r>
      <w:r w:rsidR="002D7894">
        <w:rPr>
          <w:rFonts w:hint="eastAsia"/>
          <w:lang w:eastAsia="zh-CN"/>
        </w:rPr>
        <w:t>）后，如果某一主管部门认为其现有的或规划的卫星系统或网络或地面电台</w:t>
      </w:r>
      <w:r w:rsidR="002D7894">
        <w:rPr>
          <w:rStyle w:val="FootnoteReference"/>
          <w:lang w:eastAsia="zh-CN"/>
        </w:rPr>
        <w:t>11</w:t>
      </w:r>
      <w:r w:rsidR="002D7894">
        <w:rPr>
          <w:rFonts w:hint="eastAsia"/>
          <w:lang w:eastAsia="zh-CN"/>
        </w:rPr>
        <w:t>，将受到影响，可将其意见寄送给公布的主管部门，这样后者</w:t>
      </w:r>
      <w:del w:id="13" w:author="Liu, Sanping" w:date="2015-10-28T23:09:00Z">
        <w:r w:rsidR="002D7894" w:rsidDel="00084AA9">
          <w:rPr>
            <w:rFonts w:hint="eastAsia"/>
            <w:lang w:eastAsia="zh-CN"/>
          </w:rPr>
          <w:delText>在开始协调程序时</w:delText>
        </w:r>
      </w:del>
      <w:r w:rsidR="002D7894">
        <w:rPr>
          <w:rFonts w:hint="eastAsia"/>
          <w:lang w:eastAsia="zh-CN"/>
        </w:rPr>
        <w:t>可以考虑这些意见。这些意见的副本亦应寄送给无线电通信局。然后两个主管部门应共同努力，解决任何困难，需要时任何一方可要求无线电通信局帮助，并交换任何可能有用的补充资料。</w:t>
      </w:r>
      <w:r w:rsidR="002D7894" w:rsidRPr="00FB1EA1">
        <w:rPr>
          <w:rFonts w:hint="eastAsia"/>
          <w:sz w:val="16"/>
          <w:szCs w:val="16"/>
          <w:lang w:eastAsia="zh-CN"/>
        </w:rPr>
        <w:t>（</w:t>
      </w:r>
      <w:r w:rsidR="002D7894" w:rsidRPr="00FB1EA1">
        <w:rPr>
          <w:rFonts w:hint="eastAsia"/>
          <w:sz w:val="16"/>
          <w:szCs w:val="16"/>
          <w:lang w:eastAsia="zh-CN"/>
        </w:rPr>
        <w:t>WRC-</w:t>
      </w:r>
      <w:del w:id="14" w:author="Chi, Jianping" w:date="2015-10-28T22:00:00Z">
        <w:r w:rsidR="002D7894" w:rsidRPr="00FB1EA1" w:rsidDel="004B2D40">
          <w:rPr>
            <w:rFonts w:hint="eastAsia"/>
            <w:sz w:val="16"/>
            <w:szCs w:val="16"/>
            <w:lang w:eastAsia="zh-CN"/>
          </w:rPr>
          <w:delText>2000</w:delText>
        </w:r>
      </w:del>
      <w:ins w:id="15" w:author="Chi, Jianping" w:date="2015-10-28T22:00:00Z">
        <w:r w:rsidR="004B2D40">
          <w:rPr>
            <w:sz w:val="16"/>
            <w:szCs w:val="16"/>
            <w:lang w:eastAsia="zh-CN"/>
          </w:rPr>
          <w:t>15</w:t>
        </w:r>
      </w:ins>
      <w:r w:rsidR="002D7894" w:rsidRPr="00FB1EA1">
        <w:rPr>
          <w:rFonts w:hint="eastAsia"/>
          <w:sz w:val="16"/>
          <w:szCs w:val="16"/>
          <w:lang w:eastAsia="zh-CN"/>
        </w:rPr>
        <w:t>）</w:t>
      </w:r>
    </w:p>
    <w:p w:rsidR="00445D5C" w:rsidRDefault="005D25ED" w:rsidP="005D25ED">
      <w:pPr>
        <w:pStyle w:val="Reasons"/>
        <w:rPr>
          <w:lang w:eastAsia="zh-CN"/>
        </w:rPr>
      </w:pPr>
      <w:r>
        <w:rPr>
          <w:rFonts w:hint="eastAsia"/>
          <w:b/>
          <w:lang w:eastAsia="zh-CN"/>
        </w:rPr>
        <w:t>理由：</w:t>
      </w:r>
      <w:r w:rsidR="006F717A">
        <w:rPr>
          <w:lang w:eastAsia="zh-CN"/>
        </w:rPr>
        <w:tab/>
      </w:r>
      <w:r w:rsidRPr="0000613D">
        <w:rPr>
          <w:rFonts w:hint="eastAsia"/>
          <w:bCs/>
          <w:lang w:eastAsia="zh-CN"/>
        </w:rPr>
        <w:t>这是取消</w:t>
      </w:r>
      <w:r>
        <w:rPr>
          <w:rFonts w:hint="eastAsia"/>
          <w:lang w:eastAsia="zh-CN"/>
        </w:rPr>
        <w:t>六个月期限的结果，因为，可以在提前公布发表前启动协调程序。</w:t>
      </w:r>
      <w:bookmarkStart w:id="16" w:name="_GoBack"/>
      <w:bookmarkEnd w:id="16"/>
    </w:p>
    <w:p w:rsidR="006F717A" w:rsidRDefault="006F717A" w:rsidP="0032202E">
      <w:pPr>
        <w:pStyle w:val="Reasons"/>
        <w:rPr>
          <w:lang w:eastAsia="zh-CN"/>
        </w:rPr>
      </w:pPr>
    </w:p>
    <w:p w:rsidR="006F717A" w:rsidRDefault="006F717A" w:rsidP="0027284D">
      <w:pPr>
        <w:jc w:val="center"/>
      </w:pPr>
      <w:r>
        <w:t>______________</w:t>
      </w:r>
    </w:p>
    <w:sectPr w:rsidR="006F717A">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730E27">
      <w:rPr>
        <w:lang w:val="en-US"/>
      </w:rPr>
      <w:t>P:\CHI\ITU-R\CONF-R\CMR15\000\085ADD21ADD09C.docx</w:t>
    </w:r>
    <w:r>
      <w:fldChar w:fldCharType="end"/>
    </w:r>
    <w:r w:rsidR="00084AA9">
      <w:rPr>
        <w:rFonts w:hint="eastAsia"/>
        <w:lang w:eastAsia="zh-CN"/>
      </w:rPr>
      <w:t xml:space="preserve"> (</w:t>
    </w:r>
    <w:r w:rsidR="006C434A">
      <w:rPr>
        <w:rFonts w:hint="eastAsia"/>
        <w:lang w:eastAsia="zh-CN"/>
      </w:rPr>
      <w:t>388611</w:t>
    </w:r>
    <w:r w:rsidR="00084AA9">
      <w:rPr>
        <w:rFonts w:hint="eastAsia"/>
        <w:lang w:eastAsia="zh-CN"/>
      </w:rPr>
      <w:t>)</w:t>
    </w:r>
    <w:r w:rsidRPr="00DA0469">
      <w:rPr>
        <w:lang w:val="en-US"/>
      </w:rPr>
      <w:tab/>
    </w:r>
    <w:r>
      <w:fldChar w:fldCharType="begin"/>
    </w:r>
    <w:r>
      <w:instrText xml:space="preserve"> savedate \@ dd.MM.yy </w:instrText>
    </w:r>
    <w:r>
      <w:fldChar w:fldCharType="separate"/>
    </w:r>
    <w:r w:rsidR="00730E27">
      <w:t>29.10.15</w:t>
    </w:r>
    <w:r>
      <w:fldChar w:fldCharType="end"/>
    </w:r>
    <w:r w:rsidRPr="00DA0469">
      <w:rPr>
        <w:lang w:val="en-US"/>
      </w:rPr>
      <w:tab/>
    </w:r>
    <w:r>
      <w:fldChar w:fldCharType="begin"/>
    </w:r>
    <w:r>
      <w:instrText xml:space="preserve"> printdate \@ dd.MM.yy </w:instrText>
    </w:r>
    <w:r>
      <w:fldChar w:fldCharType="separate"/>
    </w:r>
    <w:r w:rsidR="00730E27">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730E27">
      <w:rPr>
        <w:lang w:val="en-US"/>
      </w:rPr>
      <w:t>P:\CHI\ITU-R\CONF-R\CMR15\000\085ADD21ADD09C.docx</w:t>
    </w:r>
    <w:r>
      <w:fldChar w:fldCharType="end"/>
    </w:r>
    <w:r w:rsidR="00084AA9">
      <w:rPr>
        <w:rFonts w:hint="eastAsia"/>
        <w:lang w:eastAsia="zh-CN"/>
      </w:rPr>
      <w:t xml:space="preserve"> (</w:t>
    </w:r>
    <w:r w:rsidR="006C434A">
      <w:rPr>
        <w:rFonts w:hint="eastAsia"/>
        <w:lang w:eastAsia="zh-CN"/>
      </w:rPr>
      <w:t>388611</w:t>
    </w:r>
    <w:r w:rsidR="00084AA9">
      <w:rPr>
        <w:rFonts w:hint="eastAsia"/>
        <w:lang w:eastAsia="zh-CN"/>
      </w:rPr>
      <w:t>)</w:t>
    </w:r>
    <w:r w:rsidRPr="00DA0469">
      <w:rPr>
        <w:lang w:val="en-US"/>
      </w:rPr>
      <w:tab/>
    </w:r>
    <w:r>
      <w:fldChar w:fldCharType="begin"/>
    </w:r>
    <w:r>
      <w:instrText xml:space="preserve"> savedate \@ dd.MM.yy </w:instrText>
    </w:r>
    <w:r>
      <w:fldChar w:fldCharType="separate"/>
    </w:r>
    <w:r w:rsidR="00730E27">
      <w:t>29.10.15</w:t>
    </w:r>
    <w:r>
      <w:fldChar w:fldCharType="end"/>
    </w:r>
    <w:r w:rsidRPr="00DA0469">
      <w:rPr>
        <w:lang w:val="en-US"/>
      </w:rPr>
      <w:tab/>
    </w:r>
    <w:r>
      <w:fldChar w:fldCharType="begin"/>
    </w:r>
    <w:r>
      <w:instrText xml:space="preserve"> printdate \@ dd.MM.yy </w:instrText>
    </w:r>
    <w:r>
      <w:fldChar w:fldCharType="separate"/>
    </w:r>
    <w:r w:rsidR="00730E27">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30E27">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85(Add.21)(Add.9)-</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 Jianping">
    <w15:presenceInfo w15:providerId="AD" w15:userId="S-1-5-21-8740799-900759487-1415713722-13373"/>
  </w15:person>
  <w15:person w15:author="Liu, Sanping">
    <w15:presenceInfo w15:providerId="AD" w15:userId="S-1-5-21-8740799-900759487-1415713722-398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68ED"/>
    <w:rsid w:val="00037C90"/>
    <w:rsid w:val="00077AD4"/>
    <w:rsid w:val="00084AA9"/>
    <w:rsid w:val="000C09BA"/>
    <w:rsid w:val="000C1F1E"/>
    <w:rsid w:val="000C6AA7"/>
    <w:rsid w:val="000E26F6"/>
    <w:rsid w:val="00123C07"/>
    <w:rsid w:val="00166859"/>
    <w:rsid w:val="001765EC"/>
    <w:rsid w:val="001853E8"/>
    <w:rsid w:val="001B6360"/>
    <w:rsid w:val="001F1D52"/>
    <w:rsid w:val="001F4EA6"/>
    <w:rsid w:val="00214959"/>
    <w:rsid w:val="002260A6"/>
    <w:rsid w:val="0027284D"/>
    <w:rsid w:val="002742B3"/>
    <w:rsid w:val="002A4C9C"/>
    <w:rsid w:val="002B509B"/>
    <w:rsid w:val="002D7894"/>
    <w:rsid w:val="002E2A59"/>
    <w:rsid w:val="002E4507"/>
    <w:rsid w:val="00305254"/>
    <w:rsid w:val="003169D2"/>
    <w:rsid w:val="003B4BEF"/>
    <w:rsid w:val="003C6B45"/>
    <w:rsid w:val="003D0AFF"/>
    <w:rsid w:val="0041282E"/>
    <w:rsid w:val="00437869"/>
    <w:rsid w:val="00445D5C"/>
    <w:rsid w:val="00465A34"/>
    <w:rsid w:val="004B2D40"/>
    <w:rsid w:val="004C4554"/>
    <w:rsid w:val="004D2DEC"/>
    <w:rsid w:val="004F2BE6"/>
    <w:rsid w:val="00527E8A"/>
    <w:rsid w:val="00542E85"/>
    <w:rsid w:val="00556BE9"/>
    <w:rsid w:val="00562479"/>
    <w:rsid w:val="00576849"/>
    <w:rsid w:val="005A0ACB"/>
    <w:rsid w:val="005C090D"/>
    <w:rsid w:val="005D25ED"/>
    <w:rsid w:val="005E08D2"/>
    <w:rsid w:val="005E6A59"/>
    <w:rsid w:val="005E7FD8"/>
    <w:rsid w:val="00622560"/>
    <w:rsid w:val="00644391"/>
    <w:rsid w:val="00647712"/>
    <w:rsid w:val="00662E12"/>
    <w:rsid w:val="00691142"/>
    <w:rsid w:val="006B67CE"/>
    <w:rsid w:val="006C05AD"/>
    <w:rsid w:val="006C38ED"/>
    <w:rsid w:val="006C434A"/>
    <w:rsid w:val="006E6182"/>
    <w:rsid w:val="006F3C60"/>
    <w:rsid w:val="006F717A"/>
    <w:rsid w:val="00730E27"/>
    <w:rsid w:val="00736415"/>
    <w:rsid w:val="00770D2A"/>
    <w:rsid w:val="007864F6"/>
    <w:rsid w:val="007B7C4B"/>
    <w:rsid w:val="007F0FC5"/>
    <w:rsid w:val="007F5C36"/>
    <w:rsid w:val="008047DB"/>
    <w:rsid w:val="008129A9"/>
    <w:rsid w:val="008221A4"/>
    <w:rsid w:val="00824BD6"/>
    <w:rsid w:val="0083672D"/>
    <w:rsid w:val="00841C26"/>
    <w:rsid w:val="00844734"/>
    <w:rsid w:val="00862E0B"/>
    <w:rsid w:val="00865DFB"/>
    <w:rsid w:val="008A7416"/>
    <w:rsid w:val="008B6852"/>
    <w:rsid w:val="008C26FF"/>
    <w:rsid w:val="008D1D14"/>
    <w:rsid w:val="008E1785"/>
    <w:rsid w:val="008E7127"/>
    <w:rsid w:val="008E7C8E"/>
    <w:rsid w:val="008F6758"/>
    <w:rsid w:val="00912959"/>
    <w:rsid w:val="0091331D"/>
    <w:rsid w:val="009657F9"/>
    <w:rsid w:val="0099525B"/>
    <w:rsid w:val="009C72B7"/>
    <w:rsid w:val="00A0052C"/>
    <w:rsid w:val="00A31B14"/>
    <w:rsid w:val="00A323DC"/>
    <w:rsid w:val="00A466E6"/>
    <w:rsid w:val="00A53D83"/>
    <w:rsid w:val="00A815BE"/>
    <w:rsid w:val="00AA5DA1"/>
    <w:rsid w:val="00AE369F"/>
    <w:rsid w:val="00B026CB"/>
    <w:rsid w:val="00B711CC"/>
    <w:rsid w:val="00B851D4"/>
    <w:rsid w:val="00B868FC"/>
    <w:rsid w:val="00B95072"/>
    <w:rsid w:val="00BB26CD"/>
    <w:rsid w:val="00C07239"/>
    <w:rsid w:val="00C10160"/>
    <w:rsid w:val="00C364B1"/>
    <w:rsid w:val="00C47D87"/>
    <w:rsid w:val="00C627F9"/>
    <w:rsid w:val="00C6584D"/>
    <w:rsid w:val="00C929E0"/>
    <w:rsid w:val="00CB4E5A"/>
    <w:rsid w:val="00CC73D7"/>
    <w:rsid w:val="00CF0AD7"/>
    <w:rsid w:val="00CF0BE1"/>
    <w:rsid w:val="00D23545"/>
    <w:rsid w:val="00D52A14"/>
    <w:rsid w:val="00D6206A"/>
    <w:rsid w:val="00D70A8D"/>
    <w:rsid w:val="00D74599"/>
    <w:rsid w:val="00D841F1"/>
    <w:rsid w:val="00DA0469"/>
    <w:rsid w:val="00DD13B7"/>
    <w:rsid w:val="00DF3B0C"/>
    <w:rsid w:val="00E00F3F"/>
    <w:rsid w:val="00E14984"/>
    <w:rsid w:val="00E22A25"/>
    <w:rsid w:val="00E560F1"/>
    <w:rsid w:val="00E7375C"/>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94237AA-2E21-43D5-873A-60897894F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ArtrefBold">
    <w:name w:val="Art_ref +  Bold"/>
    <w:basedOn w:val="Artref"/>
    <w:rsid w:val="006F717A"/>
    <w:rPr>
      <w:b/>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994158">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R15-WRC15-C-0085!A21-A9!MSW-C</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DE9D8CE4-F082-44F5-A8EC-E9BC677B9F07}">
  <ds:schemaRefs>
    <ds:schemaRef ds:uri="32a1a8c5-2265-4ebc-b7a0-2071e2c5c9bb"/>
    <ds:schemaRef ds:uri="http://schemas.microsoft.com/office/2006/metadata/properties"/>
    <ds:schemaRef ds:uri="http://schemas.microsoft.com/office/2006/documentManagement/types"/>
    <ds:schemaRef ds:uri="http://purl.org/dc/elements/1.1/"/>
    <ds:schemaRef ds:uri="http://purl.org/dc/dcmitype/"/>
    <ds:schemaRef ds:uri="http://schemas.openxmlformats.org/package/2006/metadata/core-properties"/>
    <ds:schemaRef ds:uri="http://purl.org/dc/terms/"/>
    <ds:schemaRef ds:uri="http://schemas.microsoft.com/office/infopath/2007/PartnerControls"/>
    <ds:schemaRef ds:uri="996b2e75-67fd-4955-a3b0-5ab9934cb50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1695</Words>
  <Characters>1948</Characters>
  <Application>Microsoft Office Word</Application>
  <DocSecurity>0</DocSecurity>
  <Lines>78</Lines>
  <Paragraphs>32</Paragraphs>
  <ScaleCrop>false</ScaleCrop>
  <HeadingPairs>
    <vt:vector size="2" baseType="variant">
      <vt:variant>
        <vt:lpstr>Title</vt:lpstr>
      </vt:variant>
      <vt:variant>
        <vt:i4>1</vt:i4>
      </vt:variant>
    </vt:vector>
  </HeadingPairs>
  <TitlesOfParts>
    <vt:vector size="1" baseType="lpstr">
      <vt:lpstr>R15-WRC15-C-0085!A21-A9!MSW-C</vt:lpstr>
    </vt:vector>
  </TitlesOfParts>
  <Manager>General Secretariat - Pool</Manager>
  <Company>International Telecommunication Union (ITU)</Company>
  <LinksUpToDate>false</LinksUpToDate>
  <CharactersWithSpaces>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R15-WRC15-C-0085!A21-A9!MSW-C</dc:title>
  <dc:subject>World Radiocommunication Conference - 2015</dc:subject>
  <dc:creator>Documents Proposals Manager (DPM)</dc:creator>
  <cp:keywords>DPM_v5.2015.10.230_prod</cp:keywords>
  <dc:description/>
  <cp:lastModifiedBy>Xu, Hui</cp:lastModifiedBy>
  <cp:revision>19</cp:revision>
  <cp:lastPrinted>2015-10-29T18:45:00Z</cp:lastPrinted>
  <dcterms:created xsi:type="dcterms:W3CDTF">2015-10-28T21:58:00Z</dcterms:created>
  <dcterms:modified xsi:type="dcterms:W3CDTF">2015-10-29T18:46:00Z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