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37FBC" w:rsidTr="001226EC">
        <w:trPr>
          <w:cantSplit/>
        </w:trPr>
        <w:tc>
          <w:tcPr>
            <w:tcW w:w="6771" w:type="dxa"/>
          </w:tcPr>
          <w:p w:rsidR="005651C9" w:rsidRPr="00E37FB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37F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E37FBC">
              <w:rPr>
                <w:rFonts w:ascii="Verdana" w:hAnsi="Verdana"/>
                <w:b/>
                <w:bCs/>
                <w:szCs w:val="22"/>
              </w:rPr>
              <w:t>15)</w:t>
            </w:r>
            <w:r w:rsidRPr="00E37FB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37FB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37FB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37FB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37FB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37FB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37FB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37F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37FB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37F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37F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37FB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37F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37F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37F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7F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E37F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82(</w:t>
            </w:r>
            <w:proofErr w:type="gramStart"/>
            <w:r w:rsidRPr="00E37F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E37F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E37F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37FB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37F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37F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7FB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E37FBC" w:rsidTr="001226EC">
        <w:trPr>
          <w:cantSplit/>
        </w:trPr>
        <w:tc>
          <w:tcPr>
            <w:tcW w:w="6771" w:type="dxa"/>
          </w:tcPr>
          <w:p w:rsidR="000F33D8" w:rsidRPr="00E37F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37F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37F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37FBC" w:rsidTr="009546EA">
        <w:trPr>
          <w:cantSplit/>
        </w:trPr>
        <w:tc>
          <w:tcPr>
            <w:tcW w:w="10031" w:type="dxa"/>
            <w:gridSpan w:val="2"/>
          </w:tcPr>
          <w:p w:rsidR="000F33D8" w:rsidRPr="00E37F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37FBC">
        <w:trPr>
          <w:cantSplit/>
        </w:trPr>
        <w:tc>
          <w:tcPr>
            <w:tcW w:w="10031" w:type="dxa"/>
            <w:gridSpan w:val="2"/>
          </w:tcPr>
          <w:p w:rsidR="000F33D8" w:rsidRPr="00E37FBC" w:rsidRDefault="000F33D8" w:rsidP="00920799">
            <w:pPr>
              <w:pStyle w:val="Source"/>
            </w:pPr>
            <w:bookmarkStart w:id="4" w:name="dsource" w:colFirst="0" w:colLast="0"/>
            <w:r w:rsidRPr="00E37FBC">
              <w:t>Уганда (Республика)</w:t>
            </w:r>
          </w:p>
        </w:tc>
      </w:tr>
      <w:tr w:rsidR="000F33D8" w:rsidRPr="00E37FBC">
        <w:trPr>
          <w:cantSplit/>
        </w:trPr>
        <w:tc>
          <w:tcPr>
            <w:tcW w:w="10031" w:type="dxa"/>
            <w:gridSpan w:val="2"/>
          </w:tcPr>
          <w:p w:rsidR="000F33D8" w:rsidRPr="00E37FBC" w:rsidRDefault="00920799" w:rsidP="00920799">
            <w:pPr>
              <w:pStyle w:val="Title1"/>
            </w:pPr>
            <w:bookmarkStart w:id="5" w:name="dtitle1" w:colFirst="0" w:colLast="0"/>
            <w:bookmarkEnd w:id="4"/>
            <w:r w:rsidRPr="00E37FBC">
              <w:t>Предложения для работы конференции</w:t>
            </w:r>
          </w:p>
        </w:tc>
      </w:tr>
      <w:tr w:rsidR="000F33D8" w:rsidRPr="00E37FBC">
        <w:trPr>
          <w:cantSplit/>
        </w:trPr>
        <w:tc>
          <w:tcPr>
            <w:tcW w:w="10031" w:type="dxa"/>
            <w:gridSpan w:val="2"/>
          </w:tcPr>
          <w:p w:rsidR="000F33D8" w:rsidRPr="00E37F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37FBC">
        <w:trPr>
          <w:cantSplit/>
        </w:trPr>
        <w:tc>
          <w:tcPr>
            <w:tcW w:w="10031" w:type="dxa"/>
            <w:gridSpan w:val="2"/>
          </w:tcPr>
          <w:p w:rsidR="000F33D8" w:rsidRPr="00E37F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37FBC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E37FBC" w:rsidRDefault="006A1FC7" w:rsidP="00920799">
      <w:pPr>
        <w:pStyle w:val="Normalaftertitle"/>
      </w:pPr>
      <w:r w:rsidRPr="00E37FBC">
        <w:t>7</w:t>
      </w:r>
      <w:r w:rsidRPr="00E37FBC">
        <w:tab/>
        <w:t>рассмотреть возможные изменения и другие варианты в связи с Резолюцией 86 (</w:t>
      </w:r>
      <w:proofErr w:type="spellStart"/>
      <w:r w:rsidRPr="00E37FBC">
        <w:t>Пересм</w:t>
      </w:r>
      <w:proofErr w:type="spellEnd"/>
      <w:r w:rsidRPr="00E37FBC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E37FBC">
        <w:rPr>
          <w:b/>
          <w:bCs/>
        </w:rPr>
        <w:t>86 (</w:t>
      </w:r>
      <w:proofErr w:type="spellStart"/>
      <w:r w:rsidRPr="00E37FBC">
        <w:rPr>
          <w:b/>
          <w:bCs/>
        </w:rPr>
        <w:t>Пересм</w:t>
      </w:r>
      <w:proofErr w:type="spellEnd"/>
      <w:r w:rsidRPr="00E37FBC">
        <w:rPr>
          <w:b/>
          <w:bCs/>
        </w:rPr>
        <w:t>. ВКР-07)</w:t>
      </w:r>
      <w:r w:rsidRPr="00E37FBC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407FBA" w:rsidRPr="00E37FBC" w:rsidRDefault="00407FBA" w:rsidP="000A3945">
      <w:pPr>
        <w:rPr>
          <w:rStyle w:val="HeadingbChar"/>
          <w:lang w:val="ru-RU"/>
        </w:rPr>
      </w:pPr>
      <w:r w:rsidRPr="00E37FBC">
        <w:t>7(I)</w:t>
      </w:r>
      <w:r w:rsidRPr="00E37FBC">
        <w:tab/>
        <w:t>Вопрос I – Возможный метод смягчения проблемы, связанной с излишними заявками на регистрацию спутниковых сетей</w:t>
      </w:r>
      <w:r w:rsidRPr="00E37FBC">
        <w:rPr>
          <w:rStyle w:val="HeadingbChar"/>
          <w:lang w:val="ru-RU"/>
        </w:rPr>
        <w:t xml:space="preserve"> </w:t>
      </w:r>
    </w:p>
    <w:p w:rsidR="000A3945" w:rsidRPr="00E37FBC" w:rsidRDefault="000A3945" w:rsidP="006F0625">
      <w:pPr>
        <w:pStyle w:val="Headingb"/>
      </w:pPr>
      <w:proofErr w:type="spellStart"/>
      <w:r w:rsidRPr="006F0625">
        <w:t>Позиция</w:t>
      </w:r>
      <w:proofErr w:type="spellEnd"/>
      <w:r w:rsidRPr="006F0625">
        <w:t xml:space="preserve"> </w:t>
      </w:r>
      <w:proofErr w:type="spellStart"/>
      <w:r w:rsidRPr="006F0625">
        <w:t>Уганды</w:t>
      </w:r>
      <w:proofErr w:type="spellEnd"/>
    </w:p>
    <w:p w:rsidR="00407FBA" w:rsidRPr="00E37FBC" w:rsidRDefault="007A0D99" w:rsidP="007A0D99">
      <w:r w:rsidRPr="00E37FBC">
        <w:t xml:space="preserve">Позиция Уганды по решению проблемы излишних запросов о координации </w:t>
      </w:r>
      <w:r w:rsidR="00407FBA" w:rsidRPr="00E37FBC">
        <w:t>(</w:t>
      </w:r>
      <w:proofErr w:type="spellStart"/>
      <w:r w:rsidR="00407FBA" w:rsidRPr="00E37FBC">
        <w:t>CR</w:t>
      </w:r>
      <w:proofErr w:type="spellEnd"/>
      <w:r w:rsidR="00407FBA" w:rsidRPr="00E37FBC">
        <w:t xml:space="preserve">/C): </w:t>
      </w:r>
      <w:r w:rsidRPr="00E37FBC">
        <w:t xml:space="preserve">метод </w:t>
      </w:r>
      <w:r w:rsidR="006F0625">
        <w:t>I 1.3</w:t>
      </w:r>
      <w:r w:rsidR="00D14FFA">
        <w:t>.</w:t>
      </w:r>
    </w:p>
    <w:p w:rsidR="000A3945" w:rsidRPr="00E37FBC" w:rsidRDefault="007A0D99" w:rsidP="005F3979">
      <w:r w:rsidRPr="00E37FBC">
        <w:t>В рамках этого</w:t>
      </w:r>
      <w:r w:rsidR="000A3945" w:rsidRPr="00E37FBC">
        <w:t xml:space="preserve"> метод</w:t>
      </w:r>
      <w:r w:rsidRPr="00E37FBC">
        <w:t>а</w:t>
      </w:r>
      <w:r w:rsidR="000A3945" w:rsidRPr="00E37FBC">
        <w:t xml:space="preserve"> предлагается внедрить обе процедуры, описанные в методах I1.1 и I1.2, но заявляющая администрация </w:t>
      </w:r>
      <w:r w:rsidRPr="00E37FBC">
        <w:t xml:space="preserve">будет </w:t>
      </w:r>
      <w:r w:rsidR="000A3945" w:rsidRPr="00E37FBC">
        <w:t>принима</w:t>
      </w:r>
      <w:r w:rsidRPr="00E37FBC">
        <w:t>ть</w:t>
      </w:r>
      <w:r w:rsidR="000A3945" w:rsidRPr="00E37FBC">
        <w:t xml:space="preserve"> решение о том, представлять </w:t>
      </w:r>
      <w:r w:rsidRPr="00E37FBC">
        <w:t xml:space="preserve">ли </w:t>
      </w:r>
      <w:r w:rsidR="000A3945" w:rsidRPr="00E37FBC">
        <w:t>информацию первоначально</w:t>
      </w:r>
      <w:r w:rsidRPr="00E37FBC">
        <w:t>го</w:t>
      </w:r>
      <w:r w:rsidR="000A3945" w:rsidRPr="00E37FBC">
        <w:t xml:space="preserve"> заявлени</w:t>
      </w:r>
      <w:r w:rsidRPr="00E37FBC">
        <w:t>я</w:t>
      </w:r>
      <w:r w:rsidR="000A3945" w:rsidRPr="00E37FBC">
        <w:t xml:space="preserve"> с обработкой или без обработки Бюро, и в таком случае никакие сборы </w:t>
      </w:r>
      <w:r w:rsidR="005F3979" w:rsidRPr="00E37FBC">
        <w:t>по линии</w:t>
      </w:r>
      <w:r w:rsidR="000A3945" w:rsidRPr="00E37FBC">
        <w:t xml:space="preserve"> возмещения затрат не применяются, или же</w:t>
      </w:r>
      <w:r w:rsidR="008D38A6" w:rsidRPr="00E37FBC">
        <w:t>, если</w:t>
      </w:r>
      <w:r w:rsidR="000A3945" w:rsidRPr="00E37FBC">
        <w:t xml:space="preserve"> заявляющая администрация считает, что необходимо изменить заявляемые параметры рассматриваемой сети по сравнению с теми, </w:t>
      </w:r>
      <w:r w:rsidRPr="00E37FBC">
        <w:t>которые</w:t>
      </w:r>
      <w:r w:rsidR="000A3945" w:rsidRPr="00E37FBC">
        <w:t xml:space="preserve"> были первоначально представлены для координации, </w:t>
      </w:r>
      <w:r w:rsidR="008D38A6" w:rsidRPr="00E37FBC">
        <w:t>она</w:t>
      </w:r>
      <w:r w:rsidR="000A3945" w:rsidRPr="00E37FBC">
        <w:t xml:space="preserve"> может продолжить представление первоначального заявления, подлежащего обработке и рассмотрению Бюро.</w:t>
      </w:r>
    </w:p>
    <w:p w:rsidR="0003535B" w:rsidRPr="00E37FBC" w:rsidRDefault="008C4DA1" w:rsidP="00407FBA">
      <w:pPr>
        <w:pStyle w:val="Headingb"/>
        <w:rPr>
          <w:lang w:val="ru-RU"/>
        </w:rPr>
      </w:pPr>
      <w:r w:rsidRPr="00E37FBC">
        <w:rPr>
          <w:lang w:val="ru-RU"/>
        </w:rPr>
        <w:t>Предложения</w:t>
      </w:r>
    </w:p>
    <w:p w:rsidR="009B5CC2" w:rsidRPr="00E37FBC" w:rsidRDefault="009B5CC2" w:rsidP="00407FBA">
      <w:r w:rsidRPr="00E37FBC">
        <w:br w:type="page"/>
      </w:r>
    </w:p>
    <w:p w:rsidR="000B5733" w:rsidRPr="00E37FBC" w:rsidRDefault="006A1FC7">
      <w:pPr>
        <w:pStyle w:val="Proposal"/>
      </w:pPr>
      <w:r w:rsidRPr="00E37FBC">
        <w:lastRenderedPageBreak/>
        <w:t>ADD</w:t>
      </w:r>
      <w:r w:rsidRPr="00E37FBC">
        <w:tab/>
        <w:t>UGA/82A21A9/1</w:t>
      </w:r>
    </w:p>
    <w:p w:rsidR="000B5733" w:rsidRPr="00E37FBC" w:rsidRDefault="006A1FC7">
      <w:pPr>
        <w:pStyle w:val="ResNo"/>
      </w:pPr>
      <w:r w:rsidRPr="00E37FBC">
        <w:t>Проект новой Резолюции [</w:t>
      </w:r>
      <w:proofErr w:type="spellStart"/>
      <w:r w:rsidRPr="00E37FBC">
        <w:t>UGA-AI7-I1.1</w:t>
      </w:r>
      <w:proofErr w:type="spellEnd"/>
      <w:r w:rsidRPr="00E37FBC">
        <w:t>]</w:t>
      </w:r>
      <w:r w:rsidR="006F0625">
        <w:t xml:space="preserve"> (</w:t>
      </w:r>
      <w:proofErr w:type="spellStart"/>
      <w:r w:rsidR="006F0625">
        <w:t>ВКР</w:t>
      </w:r>
      <w:proofErr w:type="spellEnd"/>
      <w:r w:rsidR="006F0625">
        <w:t>-15)</w:t>
      </w:r>
    </w:p>
    <w:p w:rsidR="000A3945" w:rsidRPr="00E37FBC" w:rsidRDefault="000A3945" w:rsidP="006E38BA">
      <w:pPr>
        <w:pStyle w:val="Restitle"/>
        <w:tabs>
          <w:tab w:val="left" w:pos="5812"/>
        </w:tabs>
      </w:pPr>
      <w:proofErr w:type="spellStart"/>
      <w:r w:rsidRPr="00E37FBC">
        <w:t>Регламентарные</w:t>
      </w:r>
      <w:proofErr w:type="spellEnd"/>
      <w:r w:rsidRPr="00E37FBC">
        <w:t xml:space="preserve"> механизмы первоначального заявления для частотных присвоений </w:t>
      </w:r>
      <w:r w:rsidR="006E38BA" w:rsidRPr="00E37FBC">
        <w:t xml:space="preserve">станциям </w:t>
      </w:r>
      <w:r w:rsidRPr="00E37FBC">
        <w:t>космическ</w:t>
      </w:r>
      <w:r w:rsidR="006E38BA" w:rsidRPr="00E37FBC">
        <w:t>ой</w:t>
      </w:r>
      <w:r w:rsidRPr="00E37FBC">
        <w:t xml:space="preserve"> радиосвязи, которые подлежат процедуре координации согласно разделу II Статьи 9</w:t>
      </w:r>
    </w:p>
    <w:p w:rsidR="000A3945" w:rsidRPr="00E37FBC" w:rsidRDefault="000A3945" w:rsidP="000A3945">
      <w:pPr>
        <w:pStyle w:val="Normalaftertitle"/>
      </w:pPr>
      <w:r w:rsidRPr="00E37FBC">
        <w:t>Всемирная конференция радиосвязи (Женева, 2015 г.),</w:t>
      </w:r>
    </w:p>
    <w:p w:rsidR="000A3945" w:rsidRPr="00E37FBC" w:rsidRDefault="000A3945" w:rsidP="000A3945">
      <w:pPr>
        <w:pStyle w:val="Call"/>
      </w:pPr>
      <w:r w:rsidRPr="00E37FBC">
        <w:t>учитывая</w:t>
      </w:r>
      <w:r w:rsidRPr="00E37FBC">
        <w:rPr>
          <w:i w:val="0"/>
          <w:iCs/>
        </w:rPr>
        <w:t>,</w:t>
      </w:r>
    </w:p>
    <w:p w:rsidR="000A3945" w:rsidRPr="00E37FBC" w:rsidRDefault="000A3945" w:rsidP="000A3945">
      <w:pPr>
        <w:rPr>
          <w:color w:val="000000"/>
        </w:rPr>
      </w:pPr>
      <w:r w:rsidRPr="00E37FBC">
        <w:rPr>
          <w:i/>
          <w:color w:val="000000"/>
        </w:rPr>
        <w:t>a)</w:t>
      </w:r>
      <w:r w:rsidRPr="00E37FBC">
        <w:rPr>
          <w:color w:val="000000"/>
        </w:rPr>
        <w:tab/>
      </w:r>
      <w:r w:rsidRPr="00E37FBC">
        <w:t>что необходимо рационально и эффективно использовать частотный спектр и геостационарную спутниковую орбиту и что следует принимать во внимание положения Резолюции </w:t>
      </w:r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E37FBC">
        <w:t xml:space="preserve"> </w:t>
      </w:r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</w:t>
      </w:r>
      <w:proofErr w:type="spellStart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ВКР-03)</w:t>
      </w:r>
      <w:r w:rsidRPr="00E37FB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E37FBC">
        <w:t xml:space="preserve"> касающиеся использования всеми странами на равных правах полос частот и связанных с ними спутниковых орбит, к которым обеспечен справедливый доступ, для служб космической радиосвязи; </w:t>
      </w:r>
    </w:p>
    <w:p w:rsidR="000A3945" w:rsidRPr="00E37FBC" w:rsidRDefault="000A3945" w:rsidP="006E38BA">
      <w:r w:rsidRPr="00E37FBC">
        <w:rPr>
          <w:i/>
          <w:iCs/>
        </w:rPr>
        <w:t>b)</w:t>
      </w:r>
      <w:r w:rsidRPr="00E37FBC">
        <w:tab/>
        <w:t xml:space="preserve">что в Статье 44 Устава МСЭ </w:t>
      </w:r>
      <w:r w:rsidR="006E38BA" w:rsidRPr="00E37FBC">
        <w:t>предусмотрено</w:t>
      </w:r>
      <w:r w:rsidRPr="00E37FBC">
        <w:t>, что "</w:t>
      </w:r>
      <w:r w:rsidRPr="00E37FBC">
        <w:rPr>
          <w:i/>
          <w:iCs/>
        </w:rPr>
        <w:t xml:space="preserve">при использовании полос частот для </w:t>
      </w:r>
      <w:proofErr w:type="spellStart"/>
      <w:r w:rsidRPr="00E37FBC">
        <w:rPr>
          <w:i/>
          <w:iCs/>
        </w:rPr>
        <w:t>радиослужб</w:t>
      </w:r>
      <w:proofErr w:type="spellEnd"/>
      <w:r w:rsidRPr="00E37FBC">
        <w:rPr>
          <w:i/>
          <w:iCs/>
        </w:rPr>
        <w:t xml:space="preserve">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="00E37FBC">
        <w:t>";</w:t>
      </w:r>
    </w:p>
    <w:p w:rsidR="000A3945" w:rsidRPr="00E37FBC" w:rsidRDefault="000A3945" w:rsidP="00092DB3">
      <w:r w:rsidRPr="00E37FBC">
        <w:rPr>
          <w:i/>
          <w:iCs/>
        </w:rPr>
        <w:t>c)</w:t>
      </w:r>
      <w:r w:rsidRPr="00E37FBC">
        <w:tab/>
        <w:t>что исследовани</w:t>
      </w:r>
      <w:r w:rsidR="006E38BA" w:rsidRPr="00E37FBC">
        <w:t>я</w:t>
      </w:r>
      <w:r w:rsidRPr="00E37FBC">
        <w:t xml:space="preserve"> МСЭ-R выявил</w:t>
      </w:r>
      <w:r w:rsidR="006E38BA" w:rsidRPr="00E37FBC">
        <w:t>и</w:t>
      </w:r>
      <w:r w:rsidRPr="00E37FBC">
        <w:t xml:space="preserve">, что значительная часть спутниковых сетей, как правило, исключается после истечения </w:t>
      </w:r>
      <w:proofErr w:type="spellStart"/>
      <w:r w:rsidRPr="00E37FBC">
        <w:t>регламентарного</w:t>
      </w:r>
      <w:proofErr w:type="spellEnd"/>
      <w:r w:rsidRPr="00E37FBC">
        <w:t xml:space="preserve"> предельного </w:t>
      </w:r>
      <w:r w:rsidR="006E38BA" w:rsidRPr="00E37FBC">
        <w:t xml:space="preserve">семилетнего </w:t>
      </w:r>
      <w:r w:rsidRPr="00E37FBC">
        <w:t xml:space="preserve">срока, как это </w:t>
      </w:r>
      <w:r w:rsidR="00092DB3" w:rsidRPr="00E37FBC">
        <w:t>предусмотрено</w:t>
      </w:r>
      <w:r w:rsidRPr="00E37FBC">
        <w:t xml:space="preserve"> в п. </w:t>
      </w:r>
      <w:r w:rsidRPr="00E37FBC">
        <w:rPr>
          <w:b/>
          <w:bCs/>
        </w:rPr>
        <w:t>11.44</w:t>
      </w:r>
      <w:r w:rsidRPr="00E37FBC">
        <w:t>;</w:t>
      </w:r>
    </w:p>
    <w:p w:rsidR="000A3945" w:rsidRPr="00E37FBC" w:rsidRDefault="000A3945" w:rsidP="000A3945">
      <w:r w:rsidRPr="00E37FBC">
        <w:rPr>
          <w:i/>
          <w:iCs/>
        </w:rPr>
        <w:t>d)</w:t>
      </w:r>
      <w:r w:rsidRPr="00E37FBC">
        <w:tab/>
        <w:t>что при существующих в настоящее время неопределенностях при проведении координации спутниковых сетей может потребоваться гибкость для удовлетворения потребностей в координации, которую могут обеспечить несколько заявок на регистрацию сетей;</w:t>
      </w:r>
    </w:p>
    <w:p w:rsidR="000A3945" w:rsidRPr="00E37FBC" w:rsidRDefault="000A3945" w:rsidP="00992F69">
      <w:r w:rsidRPr="00E37FBC">
        <w:rPr>
          <w:i/>
          <w:iCs/>
        </w:rPr>
        <w:t>e)</w:t>
      </w:r>
      <w:r w:rsidRPr="00E37FBC">
        <w:tab/>
        <w:t xml:space="preserve">что представление нескольких заявок на регистрацию сетей может привести к чрезмерным потребностям в координации для </w:t>
      </w:r>
      <w:r w:rsidR="00992F69" w:rsidRPr="00E37FBC">
        <w:t>заявляемых</w:t>
      </w:r>
      <w:r w:rsidRPr="00E37FBC">
        <w:t xml:space="preserve"> позднее сетей и в результате к тому, что своевременный доступ к орбите </w:t>
      </w:r>
      <w:r w:rsidR="00E37FBC">
        <w:t>для этих сетей будет затруднен;</w:t>
      </w:r>
    </w:p>
    <w:p w:rsidR="000A3945" w:rsidRPr="00E37FBC" w:rsidRDefault="000A3945" w:rsidP="006F0625">
      <w:r w:rsidRPr="00E37FBC">
        <w:rPr>
          <w:i/>
          <w:iCs/>
        </w:rPr>
        <w:t>f)</w:t>
      </w:r>
      <w:r w:rsidRPr="00E37FBC">
        <w:tab/>
        <w:t xml:space="preserve">что </w:t>
      </w:r>
      <w:r w:rsidRPr="006F0625">
        <w:t>укрепление</w:t>
      </w:r>
      <w:r w:rsidRPr="00E37FBC">
        <w:t xml:space="preserve"> действующих в настоящее время процедур может облегчить доступ к </w:t>
      </w:r>
      <w:proofErr w:type="spellStart"/>
      <w:r w:rsidRPr="00E37FBC">
        <w:t>радиоспектру</w:t>
      </w:r>
      <w:proofErr w:type="spellEnd"/>
      <w:r w:rsidRPr="00E37FBC">
        <w:t xml:space="preserve"> и связанным с ним ресурсам орбиты при представлении нескольких заявок на регистрацию сетей, уменьшить неопределенности и риски, связанные с проведением координации, и содействовать гибкости для будущего расширения,</w:t>
      </w:r>
    </w:p>
    <w:p w:rsidR="000A3945" w:rsidRPr="00E37FBC" w:rsidRDefault="000A3945" w:rsidP="000A3945">
      <w:pPr>
        <w:pStyle w:val="Call"/>
      </w:pPr>
      <w:r w:rsidRPr="00E37FBC">
        <w:t>признавая</w:t>
      </w:r>
      <w:r w:rsidRPr="00E37FBC">
        <w:rPr>
          <w:i w:val="0"/>
          <w:iCs/>
        </w:rPr>
        <w:t>,</w:t>
      </w:r>
    </w:p>
    <w:p w:rsidR="000A3945" w:rsidRPr="00E37FBC" w:rsidRDefault="000A3945" w:rsidP="000A3945">
      <w:r w:rsidRPr="00E37FBC">
        <w:rPr>
          <w:i/>
          <w:iCs/>
        </w:rPr>
        <w:t>a)</w:t>
      </w:r>
      <w:r w:rsidRPr="00E37FBC">
        <w:tab/>
        <w:t xml:space="preserve">что в Резолюции </w:t>
      </w:r>
      <w:r w:rsidRPr="00E37FBC">
        <w:rPr>
          <w:b/>
          <w:bCs/>
        </w:rPr>
        <w:t>807 (ВКР</w:t>
      </w:r>
      <w:r w:rsidRPr="00E37FBC">
        <w:rPr>
          <w:b/>
          <w:bCs/>
        </w:rPr>
        <w:noBreakHyphen/>
        <w:t>12)</w:t>
      </w:r>
      <w:r w:rsidRPr="00E37FBC">
        <w:t xml:space="preserve"> решается рассмотреть на Всемирной конференции радиосвязи, которая состоится в 2015 году, возможные изменения и другие варианты в связи с Резолюцией </w:t>
      </w:r>
      <w:r w:rsidRPr="00D14FFA">
        <w:t>86</w:t>
      </w:r>
      <w:r w:rsidRPr="00E37FBC">
        <w:t xml:space="preserve"> (</w:t>
      </w:r>
      <w:proofErr w:type="spellStart"/>
      <w:r w:rsidRPr="00E37FBC">
        <w:t>Пересм</w:t>
      </w:r>
      <w:proofErr w:type="spellEnd"/>
      <w:r w:rsidRPr="00E37FBC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E37FB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0A3945" w:rsidRPr="00E37FBC" w:rsidRDefault="000A3945" w:rsidP="00460CDB">
      <w:r w:rsidRPr="00E37FBC">
        <w:rPr>
          <w:i/>
          <w:iCs/>
        </w:rPr>
        <w:t>b)</w:t>
      </w:r>
      <w:r w:rsidRPr="00E37FBC">
        <w:tab/>
        <w:t xml:space="preserve">что в Резолюции </w:t>
      </w:r>
      <w:r w:rsidRPr="00E37FBC">
        <w:rPr>
          <w:b/>
          <w:bCs/>
        </w:rPr>
        <w:t xml:space="preserve">86 </w:t>
      </w:r>
      <w:r w:rsidRPr="00E37FBC">
        <w:rPr>
          <w:b/>
          <w:bCs/>
          <w:lang w:eastAsia="ja-JP"/>
        </w:rPr>
        <w:t>(</w:t>
      </w:r>
      <w:proofErr w:type="spellStart"/>
      <w:r w:rsidRPr="00E37FBC">
        <w:rPr>
          <w:b/>
          <w:bCs/>
          <w:lang w:eastAsia="ja-JP"/>
        </w:rPr>
        <w:t>Пересм</w:t>
      </w:r>
      <w:proofErr w:type="spellEnd"/>
      <w:r w:rsidRPr="00E37FBC">
        <w:rPr>
          <w:b/>
          <w:bCs/>
          <w:lang w:eastAsia="ja-JP"/>
        </w:rPr>
        <w:t>. ВКР</w:t>
      </w:r>
      <w:r w:rsidRPr="00E37FBC">
        <w:rPr>
          <w:b/>
          <w:bCs/>
          <w:lang w:eastAsia="ja-JP"/>
        </w:rPr>
        <w:noBreakHyphen/>
        <w:t>07)</w:t>
      </w:r>
      <w:r w:rsidRPr="00E37FBC">
        <w:rPr>
          <w:lang w:eastAsia="ja-JP"/>
        </w:rPr>
        <w:t xml:space="preserve"> </w:t>
      </w:r>
      <w:r w:rsidRPr="00E37FBC">
        <w:t xml:space="preserve">предлагается будущим конференциям радиосвязи рассматривать любые предложения, связанные с недостатками и улучшениями содержащихся в Регламенте радиосвязи процедур предварительной публикации, координации, заявления и регистрации для частотных присвоений, </w:t>
      </w:r>
      <w:r w:rsidR="00460CDB" w:rsidRPr="00E37FBC">
        <w:t>относящихся к</w:t>
      </w:r>
      <w:r w:rsidRPr="00E37FBC">
        <w:t xml:space="preserve"> космически</w:t>
      </w:r>
      <w:r w:rsidR="00460CDB" w:rsidRPr="00E37FBC">
        <w:t>м</w:t>
      </w:r>
      <w:r w:rsidRPr="00E37FBC">
        <w:t xml:space="preserve"> служб</w:t>
      </w:r>
      <w:r w:rsidR="00460CDB" w:rsidRPr="00E37FBC">
        <w:t>ам</w:t>
      </w:r>
      <w:r w:rsidRPr="00E37FBC">
        <w:t xml:space="preserve">, которые были </w:t>
      </w:r>
      <w:r w:rsidRPr="00E37FBC">
        <w:lastRenderedPageBreak/>
        <w:t xml:space="preserve">выявлены либо Комитетом, включившим их в Правила процедуры, либо администрациями или Бюро радиосвязи, в зависимости от конкретного случая, </w:t>
      </w:r>
    </w:p>
    <w:p w:rsidR="000A3945" w:rsidRPr="00E37FBC" w:rsidRDefault="000A3945" w:rsidP="000A3945">
      <w:pPr>
        <w:pStyle w:val="Call"/>
      </w:pPr>
      <w:r w:rsidRPr="00E37FBC">
        <w:t>решает</w:t>
      </w:r>
      <w:r w:rsidRPr="00E37FBC">
        <w:rPr>
          <w:i w:val="0"/>
          <w:iCs/>
        </w:rPr>
        <w:t xml:space="preserve">, </w:t>
      </w:r>
    </w:p>
    <w:p w:rsidR="000A3945" w:rsidRPr="00E37FBC" w:rsidRDefault="000A3945" w:rsidP="000A3945">
      <w:r w:rsidRPr="00E37FBC">
        <w:t>1</w:t>
      </w:r>
      <w:r w:rsidRPr="00E37FBC">
        <w:tab/>
        <w:t xml:space="preserve">что заявленная дата ввода в действие любого частотного присвоения космической станции спутниковой сети должна отстоять от даты получения Бюро соответствующей полной информации согласно </w:t>
      </w:r>
      <w:proofErr w:type="spellStart"/>
      <w:r w:rsidRPr="00E37FBC">
        <w:t>пп</w:t>
      </w:r>
      <w:proofErr w:type="spellEnd"/>
      <w:r w:rsidRPr="00E37FBC">
        <w:t xml:space="preserve">. </w:t>
      </w:r>
      <w:r w:rsidRPr="00E37FBC">
        <w:rPr>
          <w:b/>
          <w:bCs/>
        </w:rPr>
        <w:t>9.1</w:t>
      </w:r>
      <w:r w:rsidRPr="00E37FBC">
        <w:t xml:space="preserve"> или </w:t>
      </w:r>
      <w:r w:rsidRPr="00E37FBC">
        <w:rPr>
          <w:b/>
          <w:bCs/>
        </w:rPr>
        <w:t>9.2</w:t>
      </w:r>
      <w:r w:rsidRPr="00E37FBC">
        <w:t>, в зависимости от случая, не более чем на семь лет, если ответственная администрация представит информацию по первоначальному заявлению за [три] года до даты истечения этого периода;</w:t>
      </w:r>
    </w:p>
    <w:p w:rsidR="000A3945" w:rsidRPr="00E37FBC" w:rsidRDefault="000A3945" w:rsidP="009D72C7">
      <w:r w:rsidRPr="00E37FBC">
        <w:t>2</w:t>
      </w:r>
      <w:r w:rsidRPr="00E37FBC">
        <w:tab/>
        <w:t xml:space="preserve">если по истечении </w:t>
      </w:r>
      <w:r w:rsidR="009D72C7" w:rsidRPr="00E37FBC">
        <w:t xml:space="preserve">четырехлетнего </w:t>
      </w:r>
      <w:r w:rsidRPr="00E37FBC">
        <w:t xml:space="preserve">периода после даты получения соответствующей полной информации, указанной в </w:t>
      </w:r>
      <w:proofErr w:type="spellStart"/>
      <w:r w:rsidRPr="00E37FBC">
        <w:t>пп</w:t>
      </w:r>
      <w:proofErr w:type="spellEnd"/>
      <w:r w:rsidRPr="00E37FBC">
        <w:t xml:space="preserve">. </w:t>
      </w:r>
      <w:r w:rsidRPr="00E37FBC">
        <w:rPr>
          <w:b/>
          <w:bCs/>
        </w:rPr>
        <w:t>9.1</w:t>
      </w:r>
      <w:r w:rsidRPr="00E37FBC">
        <w:t xml:space="preserve"> или </w:t>
      </w:r>
      <w:r w:rsidRPr="00E37FBC">
        <w:rPr>
          <w:b/>
          <w:bCs/>
        </w:rPr>
        <w:t>9.2</w:t>
      </w:r>
      <w:r w:rsidRPr="00E37FBC">
        <w:t xml:space="preserve">, в зависимости от случая, администрация, ответственная за проведение координации спутниковой сети, как это требуется в </w:t>
      </w:r>
      <w:proofErr w:type="spellStart"/>
      <w:r w:rsidRPr="00E37FBC">
        <w:t>пп</w:t>
      </w:r>
      <w:proofErr w:type="spellEnd"/>
      <w:r w:rsidRPr="00E37FBC">
        <w:t xml:space="preserve">. </w:t>
      </w:r>
      <w:r w:rsidRPr="00E37FBC">
        <w:rPr>
          <w:b/>
          <w:bCs/>
        </w:rPr>
        <w:t xml:space="preserve">9.6 </w:t>
      </w:r>
      <w:r w:rsidRPr="00E37FBC">
        <w:t>или</w:t>
      </w:r>
      <w:r w:rsidRPr="00E37FBC">
        <w:rPr>
          <w:b/>
          <w:bCs/>
        </w:rPr>
        <w:t xml:space="preserve"> 9.30</w:t>
      </w:r>
      <w:r w:rsidRPr="00E37FBC">
        <w:t>,</w:t>
      </w:r>
      <w:r w:rsidRPr="00E37FBC">
        <w:rPr>
          <w:b/>
          <w:bCs/>
        </w:rPr>
        <w:t xml:space="preserve"> </w:t>
      </w:r>
      <w:r w:rsidRPr="00E37FBC">
        <w:t xml:space="preserve">в зависимости от случая, не введет в действие частотные присвоения станциям этой сети или не представит информацию по первоначальному заявлению за шесть месяцев до истечения этого периода и не представит информацию </w:t>
      </w:r>
      <w:r w:rsidR="00460CDB" w:rsidRPr="00E37FBC">
        <w:t>п</w:t>
      </w:r>
      <w:r w:rsidRPr="00E37FBC">
        <w:t>о процедуре надлежащего исполнения согласно Резолюции </w:t>
      </w:r>
      <w:r w:rsidRPr="00E37FBC">
        <w:rPr>
          <w:b/>
          <w:bCs/>
        </w:rPr>
        <w:t>49 (</w:t>
      </w:r>
      <w:proofErr w:type="spellStart"/>
      <w:r w:rsidRPr="00E37FBC">
        <w:rPr>
          <w:b/>
          <w:bCs/>
        </w:rPr>
        <w:t>Пересм</w:t>
      </w:r>
      <w:proofErr w:type="spellEnd"/>
      <w:r w:rsidRPr="00E37FBC">
        <w:rPr>
          <w:b/>
          <w:bCs/>
        </w:rPr>
        <w:t xml:space="preserve">. ВКР-12) </w:t>
      </w:r>
      <w:r w:rsidRPr="00E37FBC">
        <w:t>за шесть месяцев до истечения этого периода, то соответствующая информация, опубликованная согласно п. </w:t>
      </w:r>
      <w:r w:rsidRPr="00E37FBC">
        <w:rPr>
          <w:rStyle w:val="ApprefBold"/>
        </w:rPr>
        <w:t>9.5B</w:t>
      </w:r>
      <w:r w:rsidRPr="00E37FBC">
        <w:t xml:space="preserve">, должна быть исключена; </w:t>
      </w:r>
    </w:p>
    <w:p w:rsidR="000A3945" w:rsidRPr="00E37FBC" w:rsidRDefault="000A3945" w:rsidP="00460CDB">
      <w:r w:rsidRPr="00E37FBC">
        <w:t>3</w:t>
      </w:r>
      <w:r w:rsidRPr="00E37FBC">
        <w:tab/>
        <w:t>информация по первоначальному заявлению</w:t>
      </w:r>
      <w:r w:rsidR="00460CDB" w:rsidRPr="00E37FBC">
        <w:t xml:space="preserve"> должна</w:t>
      </w:r>
      <w:r w:rsidRPr="00E37FBC">
        <w:t xml:space="preserve"> ограничива</w:t>
      </w:r>
      <w:r w:rsidR="00460CDB" w:rsidRPr="00E37FBC">
        <w:t>ться</w:t>
      </w:r>
      <w:r w:rsidRPr="00E37FBC">
        <w:t xml:space="preserve"> следующими сведениями:</w:t>
      </w:r>
    </w:p>
    <w:p w:rsidR="000A3945" w:rsidRPr="00E37FBC" w:rsidRDefault="000A3945" w:rsidP="000A3945">
      <w:r w:rsidRPr="00E37FBC">
        <w:t>3.1</w:t>
      </w:r>
      <w:r w:rsidRPr="00E37FBC">
        <w:tab/>
        <w:t>изменения в представленной для координации информации о частоте;</w:t>
      </w:r>
    </w:p>
    <w:p w:rsidR="000A3945" w:rsidRPr="00E37FBC" w:rsidRDefault="000A3945" w:rsidP="000A3945">
      <w:r w:rsidRPr="00E37FBC">
        <w:t>3.2</w:t>
      </w:r>
      <w:r w:rsidRPr="00E37FBC">
        <w:tab/>
        <w:t>информация о статусе координации;</w:t>
      </w:r>
    </w:p>
    <w:p w:rsidR="000A3945" w:rsidRPr="00E37FBC" w:rsidRDefault="000A3945" w:rsidP="00B338D4">
      <w:r w:rsidRPr="00E37FBC">
        <w:t>4</w:t>
      </w:r>
      <w:r w:rsidRPr="00E37FBC">
        <w:tab/>
        <w:t>по получении информации по первоначальному заявлению Бюро должно опубликовать содержащуюся информацию в специальной секции PARTXS не позднее чем через [</w:t>
      </w:r>
      <w:r w:rsidR="00B338D4" w:rsidRPr="00E37FBC">
        <w:t>два</w:t>
      </w:r>
      <w:r w:rsidRPr="00E37FBC">
        <w:t xml:space="preserve"> месяца], а также опубликовать содержащуюся информацию в ИФИК БР в целях информации.</w:t>
      </w:r>
    </w:p>
    <w:p w:rsidR="000B5733" w:rsidRPr="00E37FBC" w:rsidRDefault="006A1FC7" w:rsidP="005F3979">
      <w:pPr>
        <w:pStyle w:val="Reasons"/>
      </w:pPr>
      <w:proofErr w:type="gramStart"/>
      <w:r w:rsidRPr="00E37FBC">
        <w:rPr>
          <w:b/>
          <w:bCs/>
        </w:rPr>
        <w:t>Основания</w:t>
      </w:r>
      <w:r w:rsidRPr="00E37FBC">
        <w:t>:</w:t>
      </w:r>
      <w:r w:rsidRPr="00E37FBC">
        <w:tab/>
      </w:r>
      <w:proofErr w:type="gramEnd"/>
      <w:r w:rsidR="00B338D4" w:rsidRPr="00E37FBC">
        <w:t xml:space="preserve">Данный метод обеспечивает для заявляющей администрации возможность необязательного представления информации по первоначальному заявлению, в результате которого не </w:t>
      </w:r>
      <w:r w:rsidR="005F3979" w:rsidRPr="00E37FBC">
        <w:t xml:space="preserve">будут </w:t>
      </w:r>
      <w:r w:rsidR="00B338D4" w:rsidRPr="00E37FBC">
        <w:t>применят</w:t>
      </w:r>
      <w:r w:rsidR="005F3979" w:rsidRPr="00E37FBC">
        <w:t>ь</w:t>
      </w:r>
      <w:r w:rsidR="00B338D4" w:rsidRPr="00E37FBC">
        <w:t>ся сборы по линии возмещения затрат</w:t>
      </w:r>
      <w:r w:rsidR="005F3979" w:rsidRPr="00E37FBC">
        <w:t>. Метод обеспечивает Бюро механизмом аннулирования заявок в течение определенного периода</w:t>
      </w:r>
      <w:r w:rsidR="00407FBA" w:rsidRPr="00E37FBC">
        <w:t>.</w:t>
      </w:r>
    </w:p>
    <w:p w:rsidR="000B5733" w:rsidRPr="00E37FBC" w:rsidRDefault="006A1FC7">
      <w:pPr>
        <w:pStyle w:val="Proposal"/>
      </w:pPr>
      <w:r w:rsidRPr="00E37FBC">
        <w:t>ADD</w:t>
      </w:r>
      <w:r w:rsidRPr="00E37FBC">
        <w:tab/>
        <w:t>UGA/82A21A9/2</w:t>
      </w:r>
    </w:p>
    <w:p w:rsidR="000B5733" w:rsidRPr="00E37FBC" w:rsidRDefault="006A1FC7" w:rsidP="00F62FB5">
      <w:pPr>
        <w:pStyle w:val="ResNo"/>
      </w:pPr>
      <w:r w:rsidRPr="00E37FBC">
        <w:t>Проект новой Резолюции [UGA-AI7-I1.2]</w:t>
      </w:r>
      <w:r w:rsidR="00407FBA" w:rsidRPr="00E37FBC">
        <w:t xml:space="preserve"> (</w:t>
      </w:r>
      <w:r w:rsidR="00F62FB5" w:rsidRPr="00E37FBC">
        <w:t>ВКР</w:t>
      </w:r>
      <w:r w:rsidR="00407FBA" w:rsidRPr="00E37FBC">
        <w:t>-15)</w:t>
      </w:r>
    </w:p>
    <w:p w:rsidR="0004639C" w:rsidRPr="00E37FBC" w:rsidRDefault="0004639C" w:rsidP="005F3979">
      <w:pPr>
        <w:pStyle w:val="Restitle"/>
      </w:pPr>
      <w:proofErr w:type="spellStart"/>
      <w:r w:rsidRPr="00E37FBC">
        <w:t>Регламентарные</w:t>
      </w:r>
      <w:proofErr w:type="spellEnd"/>
      <w:r w:rsidRPr="00E37FBC">
        <w:t xml:space="preserve"> механизмы первоначального заявления для частотных присвоений </w:t>
      </w:r>
      <w:r w:rsidR="005F3979" w:rsidRPr="00E37FBC">
        <w:t xml:space="preserve">станциям </w:t>
      </w:r>
      <w:r w:rsidRPr="00E37FBC">
        <w:t>космическ</w:t>
      </w:r>
      <w:r w:rsidR="005F3979" w:rsidRPr="00E37FBC">
        <w:t>ой</w:t>
      </w:r>
      <w:r w:rsidRPr="00E37FBC">
        <w:t xml:space="preserve"> радиосвязи, которые подлежат </w:t>
      </w:r>
      <w:r w:rsidRPr="00E37FBC">
        <w:br/>
        <w:t>процедуре координации согласно разделу II Статьи 9</w:t>
      </w:r>
    </w:p>
    <w:p w:rsidR="0004639C" w:rsidRPr="00E37FBC" w:rsidRDefault="0004639C" w:rsidP="0004639C">
      <w:pPr>
        <w:pStyle w:val="Normalaftertitle"/>
      </w:pPr>
      <w:r w:rsidRPr="00E37FBC">
        <w:t>Всемирная конференция радиосвязи (Женева, 2015 г.),</w:t>
      </w:r>
    </w:p>
    <w:p w:rsidR="0004639C" w:rsidRPr="00E37FBC" w:rsidRDefault="0004639C" w:rsidP="0004639C">
      <w:pPr>
        <w:pStyle w:val="Call"/>
      </w:pPr>
      <w:r w:rsidRPr="00E37FBC">
        <w:t>учитывая</w:t>
      </w:r>
      <w:r w:rsidRPr="00E37FBC">
        <w:rPr>
          <w:i w:val="0"/>
          <w:iCs/>
        </w:rPr>
        <w:t>,</w:t>
      </w:r>
    </w:p>
    <w:p w:rsidR="0004639C" w:rsidRPr="00E37FBC" w:rsidRDefault="0004639C" w:rsidP="0004639C">
      <w:pPr>
        <w:rPr>
          <w:color w:val="000000"/>
        </w:rPr>
      </w:pPr>
      <w:r w:rsidRPr="00E37FBC">
        <w:rPr>
          <w:i/>
          <w:color w:val="000000"/>
        </w:rPr>
        <w:t>a)</w:t>
      </w:r>
      <w:r w:rsidRPr="00E37FBC">
        <w:rPr>
          <w:color w:val="000000"/>
        </w:rPr>
        <w:tab/>
      </w:r>
      <w:r w:rsidRPr="00E37FBC">
        <w:t>что необходимо рационально и эффективно использовать частотный спектр и геостационарную спутниковую орбиту и что следует принимать во внимание положения Резолюции </w:t>
      </w:r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E37FBC">
        <w:t xml:space="preserve"> </w:t>
      </w:r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</w:t>
      </w:r>
      <w:proofErr w:type="spellStart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ВКР-03)</w:t>
      </w:r>
      <w:r w:rsidRPr="00E37FB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E37FBC">
        <w:t xml:space="preserve"> касающиеся использования всеми странами на равных правах полос частот и связанных с ними спутниковых орбит, к которым обеспечен справедливый доступ, для служб космической радиосвязи; </w:t>
      </w:r>
    </w:p>
    <w:p w:rsidR="0004639C" w:rsidRPr="00E37FBC" w:rsidRDefault="0004639C" w:rsidP="0004639C">
      <w:r w:rsidRPr="00E37FBC">
        <w:rPr>
          <w:i/>
          <w:iCs/>
        </w:rPr>
        <w:t>b)</w:t>
      </w:r>
      <w:r w:rsidRPr="00E37FBC">
        <w:tab/>
        <w:t>что в Статье 44 Устава МСЭ устанавливается, что "</w:t>
      </w:r>
      <w:r w:rsidRPr="00E37FBC">
        <w:rPr>
          <w:i/>
          <w:iCs/>
        </w:rPr>
        <w:t xml:space="preserve">при использовании полос частот для </w:t>
      </w:r>
      <w:proofErr w:type="spellStart"/>
      <w:r w:rsidRPr="00E37FBC">
        <w:rPr>
          <w:i/>
          <w:iCs/>
        </w:rPr>
        <w:t>радиослужб</w:t>
      </w:r>
      <w:proofErr w:type="spellEnd"/>
      <w:r w:rsidRPr="00E37FBC">
        <w:rPr>
          <w:i/>
          <w:iCs/>
        </w:rPr>
        <w:t xml:space="preserve">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</w:t>
      </w:r>
      <w:r w:rsidRPr="00E37FBC">
        <w:rPr>
          <w:i/>
          <w:iCs/>
        </w:rPr>
        <w:lastRenderedPageBreak/>
        <w:t>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E37FBC">
        <w:t xml:space="preserve">"; </w:t>
      </w:r>
    </w:p>
    <w:p w:rsidR="0004639C" w:rsidRPr="00E37FBC" w:rsidRDefault="0004639C" w:rsidP="00092DB3">
      <w:r w:rsidRPr="00E37FBC">
        <w:rPr>
          <w:i/>
          <w:iCs/>
        </w:rPr>
        <w:t>c)</w:t>
      </w:r>
      <w:r w:rsidRPr="00E37FBC">
        <w:tab/>
        <w:t xml:space="preserve">что </w:t>
      </w:r>
      <w:r w:rsidR="00092DB3" w:rsidRPr="00E37FBC">
        <w:t>исследования МСЭ-R выявили</w:t>
      </w:r>
      <w:r w:rsidRPr="00E37FBC">
        <w:t xml:space="preserve">, что значительная часть спутниковых сетей, как правило, исключается после истечения </w:t>
      </w:r>
      <w:proofErr w:type="spellStart"/>
      <w:r w:rsidRPr="00E37FBC">
        <w:t>регламентарного</w:t>
      </w:r>
      <w:proofErr w:type="spellEnd"/>
      <w:r w:rsidRPr="00E37FBC">
        <w:t xml:space="preserve"> предельного </w:t>
      </w:r>
      <w:r w:rsidR="00092DB3" w:rsidRPr="00E37FBC">
        <w:t>семилетнего срока</w:t>
      </w:r>
      <w:r w:rsidRPr="00E37FBC">
        <w:t xml:space="preserve">, как это </w:t>
      </w:r>
      <w:r w:rsidR="00092DB3" w:rsidRPr="00E37FBC">
        <w:t>предусмотрено</w:t>
      </w:r>
      <w:r w:rsidRPr="00E37FBC">
        <w:t xml:space="preserve"> в п. </w:t>
      </w:r>
      <w:r w:rsidRPr="00E37FBC">
        <w:rPr>
          <w:b/>
          <w:bCs/>
        </w:rPr>
        <w:t>11.44</w:t>
      </w:r>
      <w:r w:rsidRPr="00E37FBC">
        <w:t>;</w:t>
      </w:r>
    </w:p>
    <w:p w:rsidR="0004639C" w:rsidRPr="00E37FBC" w:rsidRDefault="0004639C" w:rsidP="00092DB3">
      <w:r w:rsidRPr="00E37FBC">
        <w:rPr>
          <w:i/>
          <w:iCs/>
        </w:rPr>
        <w:t>d)</w:t>
      </w:r>
      <w:r w:rsidRPr="00E37FBC">
        <w:tab/>
        <w:t>что при существующей в настоящее время неопределенности при проведении координации спутниковых сетей может потребоваться</w:t>
      </w:r>
      <w:r w:rsidR="00092DB3" w:rsidRPr="00E37FBC">
        <w:t xml:space="preserve"> гибкость, которую следует связывать с наличием несколько заявок на регистрацию сетей,</w:t>
      </w:r>
      <w:r w:rsidRPr="00E37FBC">
        <w:t xml:space="preserve"> для удовлетворения потребностей в координации;</w:t>
      </w:r>
    </w:p>
    <w:p w:rsidR="0004639C" w:rsidRPr="00E37FBC" w:rsidRDefault="0004639C" w:rsidP="009D72C7">
      <w:r w:rsidRPr="00E37FBC">
        <w:rPr>
          <w:i/>
          <w:iCs/>
        </w:rPr>
        <w:t>e)</w:t>
      </w:r>
      <w:r w:rsidRPr="00E37FBC">
        <w:tab/>
        <w:t xml:space="preserve">что представление нескольких заявок на регистрацию сетей может привести к чрезмерным потребностям в координации для </w:t>
      </w:r>
      <w:r w:rsidR="009D72C7" w:rsidRPr="00E37FBC">
        <w:t xml:space="preserve">заявляемых </w:t>
      </w:r>
      <w:r w:rsidRPr="00E37FBC">
        <w:t xml:space="preserve">позднее сетей и в результате к тому, что своевременный доступ к орбите для этих сетей будет затруднен; </w:t>
      </w:r>
    </w:p>
    <w:p w:rsidR="0004639C" w:rsidRPr="00E37FBC" w:rsidRDefault="0004639C" w:rsidP="0004639C">
      <w:r w:rsidRPr="00E37FBC">
        <w:rPr>
          <w:i/>
          <w:iCs/>
        </w:rPr>
        <w:t>f)</w:t>
      </w:r>
      <w:r w:rsidRPr="00E37FBC">
        <w:tab/>
        <w:t xml:space="preserve">что укрепление действующих в настоящее время процедур может облегчить доступ к </w:t>
      </w:r>
      <w:proofErr w:type="spellStart"/>
      <w:r w:rsidRPr="00E37FBC">
        <w:t>радиоспектру</w:t>
      </w:r>
      <w:proofErr w:type="spellEnd"/>
      <w:r w:rsidRPr="00E37FBC">
        <w:t xml:space="preserve"> и связанным с ним ресурсам орбиты при представлении нескольких заявок на регистрацию сетей, уменьшить неопределенности и риски, связанные с проведением координации, и содействовать гибкости для будущего расширения,</w:t>
      </w:r>
    </w:p>
    <w:p w:rsidR="0004639C" w:rsidRPr="00E37FBC" w:rsidRDefault="0004639C" w:rsidP="0004639C">
      <w:pPr>
        <w:pStyle w:val="Call"/>
      </w:pPr>
      <w:r w:rsidRPr="00E37FBC">
        <w:t>признавая</w:t>
      </w:r>
      <w:r w:rsidRPr="00E37FBC">
        <w:rPr>
          <w:i w:val="0"/>
          <w:iCs/>
        </w:rPr>
        <w:t>,</w:t>
      </w:r>
    </w:p>
    <w:p w:rsidR="0004639C" w:rsidRPr="00E37FBC" w:rsidRDefault="0004639C" w:rsidP="0004639C">
      <w:r w:rsidRPr="00E37FBC">
        <w:rPr>
          <w:i/>
          <w:iCs/>
        </w:rPr>
        <w:t>a)</w:t>
      </w:r>
      <w:r w:rsidRPr="00E37FBC">
        <w:tab/>
        <w:t xml:space="preserve">что в Резолюции </w:t>
      </w:r>
      <w:r w:rsidRPr="00E37FBC">
        <w:rPr>
          <w:b/>
          <w:bCs/>
        </w:rPr>
        <w:t>807 (ВКР</w:t>
      </w:r>
      <w:r w:rsidRPr="00E37FBC">
        <w:rPr>
          <w:b/>
          <w:bCs/>
        </w:rPr>
        <w:noBreakHyphen/>
        <w:t>12)</w:t>
      </w:r>
      <w:r w:rsidRPr="00E37FBC">
        <w:t xml:space="preserve"> решается рассмотреть на Всемирной конференции радиосвязи, которая состоится в 2015 году, возможные изменения и другие варианты в связи с Резолюцией </w:t>
      </w:r>
      <w:r w:rsidRPr="00B043ED">
        <w:t>86</w:t>
      </w:r>
      <w:r w:rsidRPr="00E37FBC">
        <w:t xml:space="preserve"> (</w:t>
      </w:r>
      <w:proofErr w:type="spellStart"/>
      <w:r w:rsidRPr="00E37FBC">
        <w:t>Пересм</w:t>
      </w:r>
      <w:proofErr w:type="spellEnd"/>
      <w:r w:rsidRPr="00E37FBC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E37FB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E37FBC">
        <w:t xml:space="preserve"> в целях содействия рациональн</w:t>
      </w:r>
      <w:bookmarkStart w:id="8" w:name="_GoBack"/>
      <w:bookmarkEnd w:id="8"/>
      <w:r w:rsidRPr="00E37FBC">
        <w:t>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04639C" w:rsidRPr="00E37FBC" w:rsidRDefault="0004639C" w:rsidP="009D72C7">
      <w:r w:rsidRPr="00E37FBC">
        <w:rPr>
          <w:i/>
          <w:iCs/>
        </w:rPr>
        <w:t>b)</w:t>
      </w:r>
      <w:r w:rsidRPr="00E37FBC">
        <w:tab/>
        <w:t xml:space="preserve">что в Резолюции </w:t>
      </w:r>
      <w:r w:rsidRPr="00E37FBC">
        <w:rPr>
          <w:b/>
          <w:bCs/>
        </w:rPr>
        <w:t xml:space="preserve">86 </w:t>
      </w:r>
      <w:r w:rsidRPr="00E37FBC">
        <w:rPr>
          <w:b/>
          <w:bCs/>
          <w:lang w:eastAsia="ja-JP"/>
        </w:rPr>
        <w:t>(</w:t>
      </w:r>
      <w:proofErr w:type="spellStart"/>
      <w:r w:rsidRPr="00E37FBC">
        <w:rPr>
          <w:b/>
          <w:bCs/>
          <w:lang w:eastAsia="ja-JP"/>
        </w:rPr>
        <w:t>Пересм</w:t>
      </w:r>
      <w:proofErr w:type="spellEnd"/>
      <w:r w:rsidRPr="00E37FBC">
        <w:rPr>
          <w:b/>
          <w:bCs/>
          <w:lang w:eastAsia="ja-JP"/>
        </w:rPr>
        <w:t>. ВКР</w:t>
      </w:r>
      <w:r w:rsidRPr="00E37FBC">
        <w:rPr>
          <w:b/>
          <w:bCs/>
          <w:lang w:eastAsia="ja-JP"/>
        </w:rPr>
        <w:noBreakHyphen/>
        <w:t>07)</w:t>
      </w:r>
      <w:r w:rsidRPr="00E37FBC">
        <w:rPr>
          <w:lang w:eastAsia="ja-JP"/>
        </w:rPr>
        <w:t xml:space="preserve"> </w:t>
      </w:r>
      <w:r w:rsidRPr="00E37FBC">
        <w:t xml:space="preserve">предлагается будущим конференциям радиосвязи рассматривать любые предложения, связанные с недостатками и улучшениями содержащихся в Регламенте радиосвязи процедур предварительной публикации, координации, заявления и регистрации для частотных присвоений, </w:t>
      </w:r>
      <w:r w:rsidR="009D72C7" w:rsidRPr="00E37FBC">
        <w:t>относящихся к космическим службам</w:t>
      </w:r>
      <w:r w:rsidRPr="00E37FBC">
        <w:t xml:space="preserve">, которые были выявлены либо Комитетом, включившим их в Правила процедуры, либо администрациями или Бюро радиосвязи, в зависимости от конкретного случая, </w:t>
      </w:r>
    </w:p>
    <w:p w:rsidR="0004639C" w:rsidRPr="00E37FBC" w:rsidRDefault="0004639C" w:rsidP="0004639C">
      <w:pPr>
        <w:pStyle w:val="Call"/>
      </w:pPr>
      <w:r w:rsidRPr="00E37FBC">
        <w:t>решает</w:t>
      </w:r>
      <w:r w:rsidRPr="00E37FBC">
        <w:rPr>
          <w:i w:val="0"/>
          <w:iCs/>
        </w:rPr>
        <w:t>,</w:t>
      </w:r>
      <w:r w:rsidRPr="00E37FBC">
        <w:t xml:space="preserve"> </w:t>
      </w:r>
    </w:p>
    <w:p w:rsidR="0004639C" w:rsidRPr="00E37FBC" w:rsidRDefault="0004639C" w:rsidP="0004639C">
      <w:r w:rsidRPr="00E37FBC">
        <w:rPr>
          <w:color w:val="000000"/>
        </w:rPr>
        <w:t>1</w:t>
      </w:r>
      <w:r w:rsidRPr="00E37FBC">
        <w:rPr>
          <w:color w:val="000000"/>
        </w:rPr>
        <w:tab/>
      </w:r>
      <w:r w:rsidRPr="00E37FBC">
        <w:t xml:space="preserve">что </w:t>
      </w:r>
      <w:r w:rsidRPr="00E37FBC">
        <w:rPr>
          <w:color w:val="000000"/>
        </w:rPr>
        <w:t xml:space="preserve">заявленная дата ввода в действие любого частотного присвоения космической станции спутниковой сети должна отстоять от даты получения Бюро соответствующей полной информации согласно </w:t>
      </w:r>
      <w:proofErr w:type="spellStart"/>
      <w:r w:rsidRPr="00E37FBC">
        <w:rPr>
          <w:color w:val="000000"/>
        </w:rPr>
        <w:t>пп</w:t>
      </w:r>
      <w:proofErr w:type="spellEnd"/>
      <w:r w:rsidRPr="00E37FBC">
        <w:rPr>
          <w:color w:val="000000"/>
        </w:rPr>
        <w:t xml:space="preserve">. </w:t>
      </w:r>
      <w:r w:rsidRPr="00E37FBC">
        <w:rPr>
          <w:b/>
          <w:bCs/>
          <w:color w:val="000000"/>
        </w:rPr>
        <w:t>9.1</w:t>
      </w:r>
      <w:r w:rsidRPr="00E37FBC">
        <w:rPr>
          <w:color w:val="000000"/>
        </w:rPr>
        <w:t xml:space="preserve"> или </w:t>
      </w:r>
      <w:r w:rsidRPr="00E37FBC">
        <w:rPr>
          <w:b/>
          <w:bCs/>
          <w:color w:val="000000"/>
        </w:rPr>
        <w:t>9.2</w:t>
      </w:r>
      <w:r w:rsidRPr="00E37FBC">
        <w:rPr>
          <w:color w:val="000000"/>
        </w:rPr>
        <w:t xml:space="preserve">, в зависимости от случая, не более чем на семь лет, если ответственная администрация представит </w:t>
      </w:r>
      <w:r w:rsidRPr="00E37FBC">
        <w:t>информацию по первоначальному заявлению за [три] года до даты истечения этого периода;</w:t>
      </w:r>
    </w:p>
    <w:p w:rsidR="0004639C" w:rsidRPr="00E37FBC" w:rsidRDefault="0004639C" w:rsidP="00F02ABE">
      <w:r w:rsidRPr="00E37FBC">
        <w:t>2</w:t>
      </w:r>
      <w:r w:rsidRPr="00E37FBC">
        <w:tab/>
        <w:t xml:space="preserve">если по истечении </w:t>
      </w:r>
      <w:r w:rsidR="009D72C7" w:rsidRPr="00E37FBC">
        <w:t xml:space="preserve">четырехлетнего периода </w:t>
      </w:r>
      <w:r w:rsidRPr="00E37FBC">
        <w:t xml:space="preserve">после даты получения соответствующей полной информации, указанной в </w:t>
      </w:r>
      <w:proofErr w:type="spellStart"/>
      <w:r w:rsidRPr="00E37FBC">
        <w:t>пп</w:t>
      </w:r>
      <w:proofErr w:type="spellEnd"/>
      <w:r w:rsidRPr="00E37FBC">
        <w:t xml:space="preserve">. </w:t>
      </w:r>
      <w:r w:rsidRPr="00E37FBC">
        <w:rPr>
          <w:b/>
          <w:bCs/>
        </w:rPr>
        <w:t>9.1</w:t>
      </w:r>
      <w:r w:rsidRPr="00E37FBC">
        <w:t xml:space="preserve"> или </w:t>
      </w:r>
      <w:r w:rsidRPr="00E37FBC">
        <w:rPr>
          <w:b/>
          <w:bCs/>
        </w:rPr>
        <w:t>9.2</w:t>
      </w:r>
      <w:r w:rsidRPr="00E37FBC">
        <w:t xml:space="preserve">, в зависимости от случая, администрация, ответственная за проведение координации спутниковой сети, как это требуется в </w:t>
      </w:r>
      <w:proofErr w:type="spellStart"/>
      <w:r w:rsidRPr="00E37FBC">
        <w:t>пп</w:t>
      </w:r>
      <w:proofErr w:type="spellEnd"/>
      <w:r w:rsidRPr="00E37FBC">
        <w:t xml:space="preserve">. </w:t>
      </w:r>
      <w:r w:rsidRPr="00E37FBC">
        <w:rPr>
          <w:b/>
          <w:bCs/>
        </w:rPr>
        <w:t xml:space="preserve">9.6 </w:t>
      </w:r>
      <w:r w:rsidRPr="00E37FBC">
        <w:t>или</w:t>
      </w:r>
      <w:r w:rsidRPr="00E37FBC">
        <w:rPr>
          <w:b/>
          <w:bCs/>
        </w:rPr>
        <w:t xml:space="preserve"> 9.30</w:t>
      </w:r>
      <w:r w:rsidRPr="00E37FBC">
        <w:t>,</w:t>
      </w:r>
      <w:r w:rsidRPr="00E37FBC">
        <w:rPr>
          <w:b/>
          <w:bCs/>
        </w:rPr>
        <w:t xml:space="preserve"> </w:t>
      </w:r>
      <w:r w:rsidRPr="00E37FBC">
        <w:t xml:space="preserve">в зависимости от случая, не введет в действие частотные присвоения станциям этой сети или не представит информацию по первоначальному заявлению </w:t>
      </w:r>
      <w:r w:rsidR="009D72C7" w:rsidRPr="00E37FBC">
        <w:t>за</w:t>
      </w:r>
      <w:r w:rsidRPr="00E37FBC">
        <w:t xml:space="preserve"> шест</w:t>
      </w:r>
      <w:r w:rsidR="009D72C7" w:rsidRPr="00E37FBC">
        <w:t>ь</w:t>
      </w:r>
      <w:r w:rsidRPr="00E37FBC">
        <w:t xml:space="preserve"> месяц</w:t>
      </w:r>
      <w:r w:rsidR="009D72C7" w:rsidRPr="00E37FBC">
        <w:t>ев</w:t>
      </w:r>
      <w:r w:rsidRPr="00E37FBC">
        <w:t xml:space="preserve"> до истечения этого периода и не представит информацию </w:t>
      </w:r>
      <w:r w:rsidR="00F02ABE" w:rsidRPr="00E37FBC">
        <w:t>п</w:t>
      </w:r>
      <w:r w:rsidRPr="00E37FBC">
        <w:t>о процедуре надлежащего исполнения согласно Резолюции </w:t>
      </w:r>
      <w:r w:rsidRPr="00E37FBC">
        <w:rPr>
          <w:b/>
          <w:bCs/>
        </w:rPr>
        <w:t>49 (</w:t>
      </w:r>
      <w:proofErr w:type="spellStart"/>
      <w:r w:rsidRPr="00E37FBC">
        <w:rPr>
          <w:b/>
          <w:bCs/>
        </w:rPr>
        <w:t>Пересм</w:t>
      </w:r>
      <w:proofErr w:type="spellEnd"/>
      <w:r w:rsidRPr="00E37FBC">
        <w:rPr>
          <w:b/>
          <w:bCs/>
        </w:rPr>
        <w:t xml:space="preserve">. ВКР-12) </w:t>
      </w:r>
      <w:r w:rsidR="00F02ABE" w:rsidRPr="00E37FBC">
        <w:t>за шесть месяцев до истечения этого периода</w:t>
      </w:r>
      <w:r w:rsidRPr="00E37FBC">
        <w:t>, то соответствующая информация, опубликованная согласно п. </w:t>
      </w:r>
      <w:r w:rsidRPr="00E37FBC">
        <w:rPr>
          <w:rStyle w:val="ApprefBold"/>
        </w:rPr>
        <w:t>9.5B</w:t>
      </w:r>
      <w:r w:rsidRPr="00E37FBC">
        <w:t xml:space="preserve">, должна быть аннулирована; </w:t>
      </w:r>
    </w:p>
    <w:p w:rsidR="0004639C" w:rsidRPr="00E37FBC" w:rsidRDefault="0004639C" w:rsidP="00F02ABE">
      <w:r w:rsidRPr="00E37FBC">
        <w:t>3</w:t>
      </w:r>
      <w:r w:rsidRPr="00E37FBC">
        <w:tab/>
      </w:r>
      <w:r w:rsidR="00F02ABE" w:rsidRPr="00E37FBC">
        <w:t>информация по первоначальному заявлению должна ограничиваться следующими сведениями</w:t>
      </w:r>
      <w:r w:rsidRPr="00E37FBC">
        <w:t>:</w:t>
      </w:r>
    </w:p>
    <w:p w:rsidR="0004639C" w:rsidRPr="00E37FBC" w:rsidRDefault="0004639C" w:rsidP="0004639C">
      <w:r w:rsidRPr="00E37FBC">
        <w:t>3.1</w:t>
      </w:r>
      <w:r w:rsidRPr="00E37FBC">
        <w:tab/>
        <w:t>изменения в информации о частоте;</w:t>
      </w:r>
    </w:p>
    <w:p w:rsidR="0004639C" w:rsidRPr="00E37FBC" w:rsidRDefault="0004639C" w:rsidP="0004639C">
      <w:r w:rsidRPr="00E37FBC">
        <w:t>3.2</w:t>
      </w:r>
      <w:r w:rsidRPr="00E37FBC">
        <w:tab/>
        <w:t>изменение орбитальной позиции в пределах ± 1 градус</w:t>
      </w:r>
      <w:r w:rsidR="00F02ABE" w:rsidRPr="00E37FBC">
        <w:t>а</w:t>
      </w:r>
      <w:r w:rsidRPr="00E37FBC">
        <w:t>;</w:t>
      </w:r>
    </w:p>
    <w:p w:rsidR="0004639C" w:rsidRPr="00E37FBC" w:rsidRDefault="0004639C" w:rsidP="0004639C">
      <w:r w:rsidRPr="00E37FBC">
        <w:t>3.3</w:t>
      </w:r>
      <w:r w:rsidRPr="00E37FBC">
        <w:tab/>
        <w:t>изменения в зоне обслуживания;</w:t>
      </w:r>
    </w:p>
    <w:p w:rsidR="0004639C" w:rsidRPr="00E37FBC" w:rsidRDefault="0004639C" w:rsidP="0004639C">
      <w:r w:rsidRPr="00E37FBC">
        <w:lastRenderedPageBreak/>
        <w:t>3.4</w:t>
      </w:r>
      <w:r w:rsidRPr="00E37FBC">
        <w:tab/>
        <w:t>информация о статусе координации;</w:t>
      </w:r>
    </w:p>
    <w:p w:rsidR="0004639C" w:rsidRPr="00E37FBC" w:rsidRDefault="0004639C" w:rsidP="0004639C">
      <w:r w:rsidRPr="00E37FBC">
        <w:t>3.5</w:t>
      </w:r>
      <w:r w:rsidRPr="00E37FBC">
        <w:tab/>
        <w:t>изменения в технической информации, касающейся лучей;</w:t>
      </w:r>
    </w:p>
    <w:p w:rsidR="0004639C" w:rsidRPr="00E37FBC" w:rsidRDefault="0004639C" w:rsidP="00F02ABE">
      <w:r w:rsidRPr="00E37FBC">
        <w:t>4</w:t>
      </w:r>
      <w:r w:rsidRPr="00E37FBC">
        <w:tab/>
        <w:t>по получении информации по первоначальному заявлению Бюро должно опубликовать содержащуюся информацию в специальной секции под названием PARTXS не позднее чем через [</w:t>
      </w:r>
      <w:r w:rsidR="00F02ABE" w:rsidRPr="00E37FBC">
        <w:t>четыре</w:t>
      </w:r>
      <w:r w:rsidRPr="00E37FBC">
        <w:t xml:space="preserve"> месяца], и содержащуюся информацию следует опубликовать в ИФИК БР </w:t>
      </w:r>
      <w:r w:rsidR="00F02ABE" w:rsidRPr="00E37FBC">
        <w:t>в течение</w:t>
      </w:r>
      <w:r w:rsidRPr="00E37FBC">
        <w:t xml:space="preserve"> четыре</w:t>
      </w:r>
      <w:r w:rsidR="00F02ABE" w:rsidRPr="00E37FBC">
        <w:t>х</w:t>
      </w:r>
      <w:r w:rsidRPr="00E37FBC">
        <w:t xml:space="preserve"> месяц</w:t>
      </w:r>
      <w:r w:rsidR="00F02ABE" w:rsidRPr="00E37FBC">
        <w:t>ев</w:t>
      </w:r>
      <w:r w:rsidRPr="00E37FBC">
        <w:t xml:space="preserve"> после получения полной информации для представления замечаний затр</w:t>
      </w:r>
      <w:r w:rsidR="00F02ABE" w:rsidRPr="00E37FBC">
        <w:t xml:space="preserve">онутыми </w:t>
      </w:r>
      <w:r w:rsidRPr="00E37FBC">
        <w:t>Государствами-Членами.</w:t>
      </w:r>
    </w:p>
    <w:p w:rsidR="0004639C" w:rsidRPr="00E37FBC" w:rsidRDefault="0004639C" w:rsidP="0004639C">
      <w:pPr>
        <w:pStyle w:val="Note"/>
        <w:rPr>
          <w:lang w:val="ru-RU"/>
        </w:rPr>
      </w:pPr>
      <w:r w:rsidRPr="00E37FBC">
        <w:rPr>
          <w:lang w:val="ru-RU"/>
        </w:rPr>
        <w:t>ПРИМЕЧАНИЕ. – Если ВКР-15 примет данную Резолюцию, она может пожелать рассмотреть вопрос о целесообразности предложения Совету пересмотреть Решение 482.</w:t>
      </w:r>
    </w:p>
    <w:p w:rsidR="000B5733" w:rsidRPr="00E37FBC" w:rsidRDefault="0004639C" w:rsidP="00F02ABE">
      <w:pPr>
        <w:pStyle w:val="Reasons"/>
      </w:pPr>
      <w:proofErr w:type="gramStart"/>
      <w:r w:rsidRPr="00E37FBC">
        <w:rPr>
          <w:b/>
          <w:bCs/>
        </w:rPr>
        <w:t>О</w:t>
      </w:r>
      <w:r w:rsidR="006A1FC7" w:rsidRPr="00E37FBC">
        <w:rPr>
          <w:b/>
          <w:bCs/>
        </w:rPr>
        <w:t>снования</w:t>
      </w:r>
      <w:r w:rsidR="006A1FC7" w:rsidRPr="00E37FBC">
        <w:t>:</w:t>
      </w:r>
      <w:r w:rsidR="006A1FC7" w:rsidRPr="00E37FBC">
        <w:tab/>
      </w:r>
      <w:proofErr w:type="gramEnd"/>
      <w:r w:rsidR="00F02ABE" w:rsidRPr="00E37FBC">
        <w:t>Данный метод обеспечивает для заявляющей администрации возможность представления информации по первоначальному заявлению, которая подлежит рассмотрению и обработке Бюро</w:t>
      </w:r>
      <w:r w:rsidR="00385EA2" w:rsidRPr="00E37FBC">
        <w:t xml:space="preserve">. </w:t>
      </w:r>
      <w:r w:rsidR="00F02ABE" w:rsidRPr="00E37FBC">
        <w:t>Сборы по линии возмещения затрат будут применяться. Метод обеспечивает Бюро механизмом аннулирования заявок в течение определенного периода.</w:t>
      </w:r>
    </w:p>
    <w:p w:rsidR="00385EA2" w:rsidRPr="00E37FBC" w:rsidRDefault="00385EA2" w:rsidP="00385EA2">
      <w:pPr>
        <w:spacing w:before="720"/>
        <w:jc w:val="center"/>
      </w:pPr>
      <w:r w:rsidRPr="00E37FBC">
        <w:t>______________</w:t>
      </w:r>
    </w:p>
    <w:sectPr w:rsidR="00385EA2" w:rsidRPr="00E37FB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F0625" w:rsidRDefault="00567276">
    <w:pPr>
      <w:ind w:right="360"/>
      <w:rPr>
        <w:lang w:val="en-GB"/>
      </w:rPr>
    </w:pPr>
    <w:r>
      <w:fldChar w:fldCharType="begin"/>
    </w:r>
    <w:r w:rsidRPr="006F0625">
      <w:rPr>
        <w:lang w:val="en-GB"/>
      </w:rPr>
      <w:instrText xml:space="preserve"> FILENAME \p  \* MERGEFORMAT </w:instrText>
    </w:r>
    <w:r>
      <w:fldChar w:fldCharType="separate"/>
    </w:r>
    <w:r w:rsidR="004D2860">
      <w:rPr>
        <w:noProof/>
        <w:lang w:val="en-GB"/>
      </w:rPr>
      <w:t>P:\RUS\ITU-R\CONF-R\CMR15\000\082ADD21ADD09R.docx</w:t>
    </w:r>
    <w:r>
      <w:fldChar w:fldCharType="end"/>
    </w:r>
    <w:r w:rsidRPr="006F062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2860">
      <w:rPr>
        <w:noProof/>
      </w:rPr>
      <w:t>27.10.15</w:t>
    </w:r>
    <w:r>
      <w:fldChar w:fldCharType="end"/>
    </w:r>
    <w:r w:rsidRPr="006F062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2860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3" w:rsidRPr="003035D3" w:rsidRDefault="00453453" w:rsidP="00453453">
    <w:pPr>
      <w:pStyle w:val="Footer"/>
      <w:rPr>
        <w:lang w:val="en-US"/>
      </w:rPr>
    </w:pPr>
    <w:r>
      <w:fldChar w:fldCharType="begin"/>
    </w:r>
    <w:r w:rsidRPr="003035D3">
      <w:rPr>
        <w:lang w:val="en-US"/>
      </w:rPr>
      <w:instrText xml:space="preserve"> FILENAME \p  \* MERGEFORMAT </w:instrText>
    </w:r>
    <w:r>
      <w:fldChar w:fldCharType="separate"/>
    </w:r>
    <w:r w:rsidR="004D2860">
      <w:rPr>
        <w:lang w:val="en-US"/>
      </w:rPr>
      <w:t>P:\RUS\ITU-R\CONF-R\CMR15\000\082ADD21ADD09R.docx</w:t>
    </w:r>
    <w:r>
      <w:fldChar w:fldCharType="end"/>
    </w:r>
    <w:r>
      <w:t xml:space="preserve"> (388573)</w:t>
    </w:r>
    <w:r w:rsidRPr="003035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2860">
      <w:t>27.10.15</w:t>
    </w:r>
    <w:r>
      <w:fldChar w:fldCharType="end"/>
    </w:r>
    <w:r w:rsidRPr="003035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2860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A0D99" w:rsidRDefault="00567276" w:rsidP="00DE2EBA">
    <w:pPr>
      <w:pStyle w:val="Footer"/>
      <w:rPr>
        <w:lang w:val="en-US"/>
      </w:rPr>
    </w:pPr>
    <w:r>
      <w:fldChar w:fldCharType="begin"/>
    </w:r>
    <w:r w:rsidRPr="007A0D99">
      <w:rPr>
        <w:lang w:val="en-US"/>
      </w:rPr>
      <w:instrText xml:space="preserve"> FILENAME \p  \* MERGEFORMAT </w:instrText>
    </w:r>
    <w:r>
      <w:fldChar w:fldCharType="separate"/>
    </w:r>
    <w:r w:rsidR="004D2860">
      <w:rPr>
        <w:lang w:val="en-US"/>
      </w:rPr>
      <w:t>P:\RUS\ITU-R\CONF-R\CMR15\000\082ADD21ADD09R.docx</w:t>
    </w:r>
    <w:r>
      <w:fldChar w:fldCharType="end"/>
    </w:r>
    <w:r w:rsidR="00453453">
      <w:t xml:space="preserve"> (388573)</w:t>
    </w:r>
    <w:r w:rsidRPr="007A0D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2860">
      <w:t>27.10.15</w:t>
    </w:r>
    <w:r>
      <w:fldChar w:fldCharType="end"/>
    </w:r>
    <w:r w:rsidRPr="007A0D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2860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2860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82(Add.21</w:t>
    </w:r>
    <w:proofErr w:type="gramStart"/>
    <w:r w:rsidR="00F761D2">
      <w:t>)(</w:t>
    </w:r>
    <w:proofErr w:type="gramEnd"/>
    <w:r w:rsidR="00F761D2">
      <w:t>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639C"/>
    <w:rsid w:val="00092DB3"/>
    <w:rsid w:val="000A0EF3"/>
    <w:rsid w:val="000A3945"/>
    <w:rsid w:val="000B573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2C1C"/>
    <w:rsid w:val="00290C74"/>
    <w:rsid w:val="002A2D3F"/>
    <w:rsid w:val="00300F84"/>
    <w:rsid w:val="003035D3"/>
    <w:rsid w:val="00344EB8"/>
    <w:rsid w:val="00346BEC"/>
    <w:rsid w:val="00385EA2"/>
    <w:rsid w:val="003C583C"/>
    <w:rsid w:val="003F0078"/>
    <w:rsid w:val="00407FBA"/>
    <w:rsid w:val="00434A7C"/>
    <w:rsid w:val="0045143A"/>
    <w:rsid w:val="00453453"/>
    <w:rsid w:val="00460CDB"/>
    <w:rsid w:val="004A58F4"/>
    <w:rsid w:val="004B716F"/>
    <w:rsid w:val="004C47ED"/>
    <w:rsid w:val="004D2860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3979"/>
    <w:rsid w:val="006023DF"/>
    <w:rsid w:val="006115BE"/>
    <w:rsid w:val="00614771"/>
    <w:rsid w:val="00620DD7"/>
    <w:rsid w:val="00657DE0"/>
    <w:rsid w:val="00692C06"/>
    <w:rsid w:val="006A1FC7"/>
    <w:rsid w:val="006A6E9B"/>
    <w:rsid w:val="006E38BA"/>
    <w:rsid w:val="006F0625"/>
    <w:rsid w:val="00763F4F"/>
    <w:rsid w:val="00775720"/>
    <w:rsid w:val="007917AE"/>
    <w:rsid w:val="007A08B5"/>
    <w:rsid w:val="007A0D99"/>
    <w:rsid w:val="00811633"/>
    <w:rsid w:val="00812452"/>
    <w:rsid w:val="00815749"/>
    <w:rsid w:val="00872FC8"/>
    <w:rsid w:val="008B43F2"/>
    <w:rsid w:val="008C3257"/>
    <w:rsid w:val="008C4DA1"/>
    <w:rsid w:val="008D38A6"/>
    <w:rsid w:val="009119CC"/>
    <w:rsid w:val="00917C0A"/>
    <w:rsid w:val="00920799"/>
    <w:rsid w:val="00933CC9"/>
    <w:rsid w:val="00941A02"/>
    <w:rsid w:val="00992F69"/>
    <w:rsid w:val="009B5CC2"/>
    <w:rsid w:val="009D72C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3ED"/>
    <w:rsid w:val="00B338D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4FFA"/>
    <w:rsid w:val="00D53715"/>
    <w:rsid w:val="00DE2EBA"/>
    <w:rsid w:val="00E2253F"/>
    <w:rsid w:val="00E37FBC"/>
    <w:rsid w:val="00E43E99"/>
    <w:rsid w:val="00E5155F"/>
    <w:rsid w:val="00E65919"/>
    <w:rsid w:val="00E976C1"/>
    <w:rsid w:val="00F02ABE"/>
    <w:rsid w:val="00F21A03"/>
    <w:rsid w:val="00F62FB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29D193F2-E26E-40E0-8CFF-3D47577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B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A3945"/>
  </w:style>
  <w:style w:type="character" w:customStyle="1" w:styleId="ApprefBold">
    <w:name w:val="App_ref + Bold"/>
    <w:basedOn w:val="Appref"/>
    <w:qFormat/>
    <w:rsid w:val="000A3945"/>
    <w:rPr>
      <w:rFonts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R15-WRC15-C-0082!A21-A9!MSW-R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500C2-CB6D-400F-B42A-D1659628B05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1565</Words>
  <Characters>10766</Characters>
  <Application>Microsoft Office Word</Application>
  <DocSecurity>0</DocSecurity>
  <Lines>188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R15-WRC15-C-0082!A21-A9!MSW-R</vt:lpstr>
    </vt:vector>
  </TitlesOfParts>
  <Manager>General Secretariat - Pool</Manager>
  <Company>International Telecommunication Union (ITU)</Company>
  <LinksUpToDate>false</LinksUpToDate>
  <CharactersWithSpaces>12280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R15-WRC15-C-0082!A21-A9!MSW-R</dc:title>
  <dc:subject>World Radiocommunication Conference - 2015</dc:subject>
  <dc:creator>Documents Proposals Manager (DPM)</dc:creator>
  <cp:keywords>DPM_v5.2015.10.15_prod</cp:keywords>
  <dc:description/>
  <cp:lastModifiedBy>Tsarapkina, Yulia</cp:lastModifiedBy>
  <cp:revision>5</cp:revision>
  <cp:lastPrinted>2015-10-27T09:12:00Z</cp:lastPrinted>
  <dcterms:created xsi:type="dcterms:W3CDTF">2015-10-25T15:18:00Z</dcterms:created>
  <dcterms:modified xsi:type="dcterms:W3CDTF">2015-10-27T09:14:00Z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