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12773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127735">
              <w:rPr>
                <w:rFonts w:ascii="Verdana" w:hAnsi="Verdana"/>
                <w:b/>
                <w:sz w:val="20"/>
              </w:rPr>
              <w:t>5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157B9A">
              <w:rPr>
                <w:rFonts w:ascii="Verdana" w:hAnsi="Verdana" w:cs="Traditional Arabic"/>
                <w:b/>
                <w:sz w:val="20"/>
              </w:rPr>
              <w:t xml:space="preserve"> 79</w:t>
            </w:r>
            <w:r>
              <w:rPr>
                <w:rFonts w:ascii="Verdana" w:hAnsi="Verdana" w:cs="Traditional Arabic"/>
                <w:b/>
                <w:sz w:val="20"/>
              </w:rPr>
              <w:t>(Rev.2)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德意志（联邦共和国）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奥地利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比利时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克罗地亚（共和国）</w:t>
            </w:r>
            <w:r w:rsidRPr="000273B7">
              <w:rPr>
                <w:lang w:eastAsia="zh-CN"/>
              </w:rPr>
              <w:t>/</w:t>
            </w:r>
            <w:r w:rsidR="0012773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丹麦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爱沙尼亚（共和国）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法国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意大利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拉脱维亚（共和国）</w:t>
            </w:r>
            <w:r w:rsidRPr="000273B7">
              <w:rPr>
                <w:lang w:eastAsia="zh-CN"/>
              </w:rPr>
              <w:t>/</w:t>
            </w:r>
            <w:r w:rsidR="0012773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列支敦士登（公国）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立陶宛（共和国）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马耳他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波兰（共和国）</w:t>
            </w:r>
            <w:r w:rsidRPr="000273B7">
              <w:rPr>
                <w:lang w:eastAsia="zh-CN"/>
              </w:rPr>
              <w:t>/</w:t>
            </w:r>
            <w:r w:rsidR="0012773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罗马尼亚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大不列颠及北爱尔兰联合王国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瑞士（联邦）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27735" w:rsidP="008221A4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1.6</w:t>
            </w:r>
            <w:bookmarkStart w:id="7" w:name="_GoBack"/>
            <w:bookmarkEnd w:id="7"/>
          </w:p>
        </w:tc>
      </w:tr>
    </w:tbl>
    <w:bookmarkEnd w:id="6"/>
    <w:p w:rsidR="00127735" w:rsidRDefault="00127735" w:rsidP="00127735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127735" w:rsidRPr="00111152" w:rsidRDefault="00127735" w:rsidP="00127735">
      <w:pPr>
        <w:rPr>
          <w:lang w:eastAsia="zh-CN"/>
        </w:rPr>
      </w:pPr>
      <w:r w:rsidRPr="009C33AA">
        <w:rPr>
          <w:lang w:eastAsia="zh-CN"/>
        </w:rPr>
        <w:t>1.6.1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10 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17 GHz</w:t>
      </w:r>
      <w:r w:rsidRPr="009C33AA">
        <w:rPr>
          <w:rFonts w:hint="eastAsia"/>
          <w:lang w:eastAsia="zh-CN"/>
        </w:rPr>
        <w:t>范围内为卫星固定业务（地对空和空对地）增加</w:t>
      </w:r>
      <w:r w:rsidRPr="009C33AA">
        <w:rPr>
          <w:lang w:eastAsia="zh-CN"/>
        </w:rPr>
        <w:t>250 MHz</w:t>
      </w:r>
      <w:r w:rsidRPr="009C33AA">
        <w:rPr>
          <w:rFonts w:hint="eastAsia"/>
          <w:lang w:eastAsia="zh-CN"/>
        </w:rPr>
        <w:t>；</w:t>
      </w:r>
    </w:p>
    <w:p w:rsidR="00127735" w:rsidRPr="00111152" w:rsidRDefault="00127735" w:rsidP="00127735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127735" w:rsidRDefault="00127735" w:rsidP="00127735">
      <w:pPr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研究结果的同时，审议各范围内卫星固定业务现有划分的规则条款；</w:t>
      </w:r>
    </w:p>
    <w:p w:rsidR="00127735" w:rsidRPr="00111152" w:rsidRDefault="00127735" w:rsidP="00127735">
      <w:pPr>
        <w:rPr>
          <w:lang w:eastAsia="zh-CN"/>
        </w:rPr>
      </w:pPr>
    </w:p>
    <w:p w:rsidR="00127735" w:rsidRPr="0028435A" w:rsidRDefault="00127735" w:rsidP="00127735">
      <w:pPr>
        <w:pStyle w:val="Headingb"/>
        <w:rPr>
          <w:lang w:eastAsia="zh-CN"/>
        </w:rPr>
      </w:pPr>
      <w:r w:rsidRPr="0028435A">
        <w:rPr>
          <w:rFonts w:hint="eastAsia"/>
          <w:lang w:eastAsia="zh-CN"/>
        </w:rPr>
        <w:t>引言</w:t>
      </w:r>
    </w:p>
    <w:p w:rsidR="00127735" w:rsidRDefault="00127735" w:rsidP="00127735">
      <w:pPr>
        <w:ind w:firstLineChars="200" w:firstLine="480"/>
        <w:rPr>
          <w:lang w:eastAsia="zh-CN"/>
        </w:rPr>
      </w:pPr>
      <w:r w:rsidRPr="002D7434">
        <w:rPr>
          <w:lang w:eastAsia="zh-CN"/>
        </w:rPr>
        <w:t>按照</w:t>
      </w:r>
      <w:r>
        <w:rPr>
          <w:rFonts w:hint="eastAsia"/>
          <w:lang w:eastAsia="zh-CN"/>
        </w:rPr>
        <w:t>第</w:t>
      </w:r>
      <w:r w:rsidRPr="002D7434">
        <w:rPr>
          <w:lang w:eastAsia="zh-CN"/>
        </w:rPr>
        <w:t>151</w:t>
      </w:r>
      <w:r w:rsidRPr="002D7434">
        <w:rPr>
          <w:lang w:eastAsia="zh-CN"/>
        </w:rPr>
        <w:t>号决议（</w:t>
      </w:r>
      <w:r w:rsidRPr="002D7434">
        <w:rPr>
          <w:lang w:eastAsia="zh-CN"/>
        </w:rPr>
        <w:t>WRC-12</w:t>
      </w:r>
      <w:r w:rsidRPr="002D7434">
        <w:rPr>
          <w:lang w:eastAsia="zh-CN"/>
        </w:rPr>
        <w:t>）和</w:t>
      </w:r>
      <w:r>
        <w:rPr>
          <w:rFonts w:hint="eastAsia"/>
          <w:lang w:eastAsia="zh-CN"/>
        </w:rPr>
        <w:t>第</w:t>
      </w:r>
      <w:r w:rsidRPr="002D7434">
        <w:rPr>
          <w:lang w:eastAsia="zh-CN"/>
        </w:rPr>
        <w:t>152</w:t>
      </w:r>
      <w:r w:rsidRPr="002D7434">
        <w:rPr>
          <w:lang w:eastAsia="zh-CN"/>
        </w:rPr>
        <w:t>号决议（</w:t>
      </w:r>
      <w:r w:rsidRPr="002D7434">
        <w:rPr>
          <w:lang w:eastAsia="zh-CN"/>
        </w:rPr>
        <w:t>WRC-12</w:t>
      </w:r>
      <w:r w:rsidRPr="002D7434">
        <w:rPr>
          <w:lang w:eastAsia="zh-CN"/>
        </w:rPr>
        <w:t>）</w:t>
      </w:r>
      <w:r>
        <w:rPr>
          <w:rFonts w:hint="eastAsia"/>
          <w:lang w:eastAsia="zh-CN"/>
        </w:rPr>
        <w:t>，自</w:t>
      </w:r>
      <w:r w:rsidRPr="002D7434">
        <w:rPr>
          <w:lang w:eastAsia="zh-CN"/>
        </w:rPr>
        <w:t>2012</w:t>
      </w:r>
      <w:r w:rsidRPr="002D7434">
        <w:rPr>
          <w:lang w:eastAsia="zh-CN"/>
        </w:rPr>
        <w:t>年以来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的有关</w:t>
      </w:r>
      <w:r w:rsidRPr="002D7434">
        <w:rPr>
          <w:lang w:eastAsia="zh-CN"/>
        </w:rPr>
        <w:t>1</w:t>
      </w:r>
      <w:r w:rsidRPr="002D7434">
        <w:rPr>
          <w:lang w:eastAsia="zh-CN"/>
        </w:rPr>
        <w:t>区</w:t>
      </w:r>
      <w:r>
        <w:rPr>
          <w:rFonts w:hint="eastAsia"/>
          <w:lang w:eastAsia="zh-CN"/>
        </w:rPr>
        <w:t>在</w:t>
      </w:r>
      <w:r w:rsidRPr="002D7434">
        <w:rPr>
          <w:lang w:eastAsia="zh-CN"/>
        </w:rPr>
        <w:t>10-17 GHz</w:t>
      </w:r>
      <w:r>
        <w:rPr>
          <w:rFonts w:hint="eastAsia"/>
          <w:lang w:eastAsia="zh-CN"/>
        </w:rPr>
        <w:t>、</w:t>
      </w:r>
      <w:r>
        <w:rPr>
          <w:lang w:eastAsia="zh-CN"/>
        </w:rPr>
        <w:t>而</w:t>
      </w:r>
      <w:r w:rsidRPr="002D7434">
        <w:rPr>
          <w:lang w:eastAsia="zh-CN"/>
        </w:rPr>
        <w:t>2</w:t>
      </w:r>
      <w:r w:rsidRPr="002D7434">
        <w:rPr>
          <w:lang w:eastAsia="zh-CN"/>
        </w:rPr>
        <w:t>区和</w:t>
      </w:r>
      <w:r w:rsidRPr="002D7434">
        <w:rPr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在</w:t>
      </w:r>
      <w:r w:rsidRPr="001A75C5">
        <w:rPr>
          <w:lang w:eastAsia="zh-CN"/>
        </w:rPr>
        <w:t>1</w:t>
      </w:r>
      <w:r>
        <w:rPr>
          <w:lang w:eastAsia="zh-CN"/>
        </w:rPr>
        <w:t>3</w:t>
      </w:r>
      <w:r>
        <w:rPr>
          <w:lang w:eastAsia="zh-CN"/>
        </w:rPr>
        <w:noBreakHyphen/>
      </w:r>
      <w:r w:rsidRPr="001A75C5">
        <w:rPr>
          <w:lang w:eastAsia="zh-CN"/>
        </w:rPr>
        <w:t>17</w:t>
      </w:r>
      <w:r>
        <w:rPr>
          <w:lang w:eastAsia="zh-CN"/>
        </w:rPr>
        <w:t> </w:t>
      </w:r>
      <w:r w:rsidRPr="001A75C5">
        <w:rPr>
          <w:lang w:eastAsia="zh-CN"/>
        </w:rPr>
        <w:t>GHz</w:t>
      </w:r>
      <w:r w:rsidRPr="002D7434">
        <w:rPr>
          <w:lang w:eastAsia="zh-CN"/>
        </w:rPr>
        <w:t>频率范围</w:t>
      </w:r>
      <w:r>
        <w:rPr>
          <w:rFonts w:hint="eastAsia"/>
          <w:lang w:eastAsia="zh-CN"/>
        </w:rPr>
        <w:t>为</w:t>
      </w:r>
      <w:r w:rsidRPr="002D7434">
        <w:rPr>
          <w:lang w:eastAsia="zh-CN"/>
        </w:rPr>
        <w:t>地</w:t>
      </w:r>
      <w:r>
        <w:rPr>
          <w:rFonts w:hint="eastAsia"/>
          <w:lang w:eastAsia="zh-CN"/>
        </w:rPr>
        <w:t>对</w:t>
      </w:r>
      <w:r w:rsidRPr="002D7434">
        <w:rPr>
          <w:lang w:eastAsia="zh-CN"/>
        </w:rPr>
        <w:t>空</w:t>
      </w:r>
      <w:r>
        <w:rPr>
          <w:rFonts w:hint="eastAsia"/>
          <w:lang w:eastAsia="zh-CN"/>
        </w:rPr>
        <w:t>卫星固定</w:t>
      </w:r>
      <w:r>
        <w:rPr>
          <w:lang w:eastAsia="zh-CN"/>
        </w:rPr>
        <w:t>业务</w:t>
      </w:r>
      <w:r w:rsidRPr="002D7434">
        <w:rPr>
          <w:lang w:eastAsia="zh-CN"/>
        </w:rPr>
        <w:t>的新主要业务划分的</w:t>
      </w:r>
      <w:r>
        <w:rPr>
          <w:rFonts w:hint="eastAsia"/>
          <w:lang w:eastAsia="zh-CN"/>
        </w:rPr>
        <w:t>可行频段研究，</w:t>
      </w:r>
      <w:r w:rsidRPr="002D7434">
        <w:rPr>
          <w:lang w:eastAsia="zh-CN"/>
        </w:rPr>
        <w:t>包括关于该</w:t>
      </w:r>
      <w:r>
        <w:rPr>
          <w:rFonts w:hint="eastAsia"/>
          <w:lang w:eastAsia="zh-CN"/>
        </w:rPr>
        <w:t>议</w:t>
      </w:r>
      <w:r w:rsidRPr="002D7434">
        <w:rPr>
          <w:lang w:eastAsia="zh-CN"/>
        </w:rPr>
        <w:t>题的技术</w:t>
      </w:r>
      <w:r>
        <w:rPr>
          <w:rFonts w:hint="eastAsia"/>
          <w:lang w:eastAsia="zh-CN"/>
        </w:rPr>
        <w:t>、</w:t>
      </w:r>
      <w:r w:rsidRPr="002D7434">
        <w:rPr>
          <w:lang w:eastAsia="zh-CN"/>
        </w:rPr>
        <w:t>运营和监管方面的考虑。</w:t>
      </w:r>
    </w:p>
    <w:p w:rsidR="00127735" w:rsidRPr="00E959DD" w:rsidRDefault="00127735" w:rsidP="00127735">
      <w:pPr>
        <w:ind w:firstLineChars="200" w:firstLine="480"/>
        <w:rPr>
          <w:lang w:eastAsia="zh-CN"/>
        </w:rPr>
      </w:pPr>
      <w:r w:rsidRPr="002D7434">
        <w:rPr>
          <w:lang w:eastAsia="zh-CN"/>
        </w:rPr>
        <w:t>ITU-R</w:t>
      </w:r>
      <w:r w:rsidRPr="002D7434">
        <w:rPr>
          <w:lang w:eastAsia="zh-CN"/>
        </w:rPr>
        <w:t>的研究结果证明，与现</w:t>
      </w:r>
      <w:r>
        <w:rPr>
          <w:rFonts w:hint="eastAsia"/>
          <w:lang w:eastAsia="zh-CN"/>
        </w:rPr>
        <w:t>有业</w:t>
      </w:r>
      <w:r w:rsidRPr="002D7434">
        <w:rPr>
          <w:lang w:eastAsia="zh-CN"/>
        </w:rPr>
        <w:t>务在所研究频段</w:t>
      </w:r>
      <w:r>
        <w:rPr>
          <w:rFonts w:hint="eastAsia"/>
          <w:lang w:eastAsia="zh-CN"/>
        </w:rPr>
        <w:t>的</w:t>
      </w:r>
      <w:r>
        <w:rPr>
          <w:lang w:eastAsia="zh-CN"/>
        </w:rPr>
        <w:t>共用会</w:t>
      </w:r>
      <w:r>
        <w:rPr>
          <w:rFonts w:hint="eastAsia"/>
          <w:lang w:eastAsia="zh-CN"/>
        </w:rPr>
        <w:t>遇到</w:t>
      </w:r>
      <w:r>
        <w:rPr>
          <w:lang w:eastAsia="zh-CN"/>
        </w:rPr>
        <w:t>严重</w:t>
      </w:r>
      <w:r w:rsidRPr="002D7434">
        <w:rPr>
          <w:lang w:eastAsia="zh-CN"/>
        </w:rPr>
        <w:t>问题。因此，</w:t>
      </w:r>
      <w:r>
        <w:rPr>
          <w:rFonts w:hint="eastAsia"/>
          <w:lang w:eastAsia="zh-CN"/>
        </w:rPr>
        <w:t>本文稿的</w:t>
      </w:r>
      <w:r>
        <w:rPr>
          <w:lang w:eastAsia="zh-CN"/>
        </w:rPr>
        <w:t>提交者</w:t>
      </w:r>
      <w:r w:rsidRPr="002D7434">
        <w:rPr>
          <w:lang w:eastAsia="zh-CN"/>
        </w:rPr>
        <w:t>反对</w:t>
      </w:r>
      <w:r>
        <w:rPr>
          <w:rFonts w:hint="eastAsia"/>
          <w:lang w:eastAsia="zh-CN"/>
        </w:rPr>
        <w:t>在</w:t>
      </w:r>
      <w:r>
        <w:rPr>
          <w:lang w:eastAsia="zh-CN"/>
        </w:rPr>
        <w:t>10-10.68 GHz</w:t>
      </w:r>
      <w:r>
        <w:rPr>
          <w:rFonts w:hint="eastAsia"/>
          <w:lang w:eastAsia="zh-CN"/>
        </w:rPr>
        <w:t>、</w:t>
      </w:r>
      <w:r>
        <w:rPr>
          <w:lang w:eastAsia="zh-CN"/>
        </w:rPr>
        <w:t>13.25-13.75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14.5-15.35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地对空</w:t>
      </w:r>
      <w:r>
        <w:rPr>
          <w:rFonts w:hint="eastAsia"/>
          <w:lang w:eastAsia="zh-CN"/>
        </w:rPr>
        <w:t>卫星固定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进行</w:t>
      </w:r>
      <w:r w:rsidRPr="002D7434">
        <w:rPr>
          <w:lang w:eastAsia="zh-CN"/>
        </w:rPr>
        <w:t>任何</w:t>
      </w:r>
      <w:r>
        <w:rPr>
          <w:rFonts w:hint="eastAsia"/>
          <w:lang w:eastAsia="zh-CN"/>
        </w:rPr>
        <w:t>附加</w:t>
      </w:r>
      <w:r w:rsidRPr="002D7434">
        <w:rPr>
          <w:lang w:eastAsia="zh-CN"/>
        </w:rPr>
        <w:t>主要业务划分。</w:t>
      </w:r>
    </w:p>
    <w:p w:rsidR="00127735" w:rsidRDefault="00127735" w:rsidP="00127735">
      <w:pPr>
        <w:pStyle w:val="Headingb"/>
        <w:rPr>
          <w:lang w:eastAsia="zh-CN"/>
        </w:rPr>
      </w:pPr>
      <w:r w:rsidRPr="0028435A">
        <w:rPr>
          <w:rFonts w:hint="eastAsia"/>
          <w:lang w:eastAsia="zh-CN"/>
        </w:rPr>
        <w:t>提</w:t>
      </w:r>
      <w:r w:rsidRPr="0028435A">
        <w:rPr>
          <w:lang w:eastAsia="zh-CN"/>
        </w:rPr>
        <w:t>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12773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12773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12773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2D0C2C" w:rsidRDefault="00127735">
      <w:pPr>
        <w:pStyle w:val="Proposal"/>
      </w:pPr>
      <w:r>
        <w:rPr>
          <w:u w:val="single"/>
        </w:rPr>
        <w:t>NOC</w:t>
      </w:r>
      <w:r>
        <w:tab/>
        <w:t>D/AUT/BEL/HRV/DNK/EST/F/I/LVA/LIE/LTU/MLT/POL/ROU/G/SUI/79/1</w:t>
      </w:r>
    </w:p>
    <w:p w:rsidR="00127735" w:rsidRDefault="00127735" w:rsidP="00127735">
      <w:pPr>
        <w:pStyle w:val="Tabletitle"/>
        <w:spacing w:before="120"/>
        <w:rPr>
          <w:lang w:eastAsia="zh-CN"/>
        </w:rPr>
      </w:pPr>
      <w:r>
        <w:rPr>
          <w:lang w:eastAsia="zh-CN"/>
        </w:rPr>
        <w:t>10-11.7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Default="00127735" w:rsidP="00420C0C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127735" w:rsidTr="00420C0C">
        <w:trPr>
          <w:cantSplit/>
        </w:trPr>
        <w:tc>
          <w:tcPr>
            <w:tcW w:w="3118" w:type="dxa"/>
          </w:tcPr>
          <w:p w:rsidR="00127735" w:rsidRDefault="00127735" w:rsidP="00420C0C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E70A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rStyle w:val="Tablefreq"/>
                <w:lang w:eastAsia="zh-CN"/>
              </w:rPr>
              <w:t>10.6-10.68</w:t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E70A12">
              <w:rPr>
                <w:lang w:eastAsia="zh-CN"/>
              </w:rPr>
              <w:t>（无源）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固定</w:t>
            </w:r>
          </w:p>
          <w:p w:rsidR="00127735" w:rsidRPr="00E70A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E70A12">
              <w:rPr>
                <w:lang w:eastAsia="zh-CN"/>
              </w:rPr>
              <w:t>（航空移动除外）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射电天文</w:t>
            </w:r>
          </w:p>
          <w:p w:rsidR="00127735" w:rsidRPr="00E70A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E70A12">
              <w:rPr>
                <w:lang w:eastAsia="zh-CN"/>
              </w:rPr>
              <w:t>（无源）</w:t>
            </w:r>
          </w:p>
          <w:p w:rsidR="00127735" w:rsidRPr="00E70A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>无线电定位</w:t>
            </w:r>
          </w:p>
          <w:p w:rsidR="00127735" w:rsidRPr="00E70A12" w:rsidRDefault="00127735" w:rsidP="00420C0C">
            <w:pPr>
              <w:pStyle w:val="TableTextS5"/>
              <w:tabs>
                <w:tab w:val="clear" w:pos="3119"/>
                <w:tab w:val="left" w:pos="2977"/>
              </w:tabs>
            </w:pPr>
            <w:r w:rsidRPr="00E70A12">
              <w:rPr>
                <w:lang w:eastAsia="zh-CN"/>
              </w:rPr>
              <w:tab/>
            </w:r>
            <w:r w:rsidRPr="00E70A12">
              <w:rPr>
                <w:lang w:eastAsia="zh-CN"/>
              </w:rPr>
              <w:tab/>
            </w:r>
            <w:r w:rsidRPr="00E70A12">
              <w:t>5.149  5.482</w:t>
            </w:r>
            <w:r w:rsidRPr="00E70A12">
              <w:rPr>
                <w:rFonts w:hint="eastAsia"/>
              </w:rPr>
              <w:t xml:space="preserve">  5.482A</w:t>
            </w:r>
          </w:p>
        </w:tc>
      </w:tr>
    </w:tbl>
    <w:p w:rsidR="00127735" w:rsidRDefault="00127735" w:rsidP="001277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的研究表明，卫星固定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（地对空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卫星地球探测（</w:t>
      </w:r>
      <w:r>
        <w:rPr>
          <w:rFonts w:hint="eastAsia"/>
          <w:lang w:eastAsia="zh-CN"/>
        </w:rPr>
        <w:t>无源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之间的共用不可行。</w:t>
      </w:r>
    </w:p>
    <w:p w:rsidR="002D0C2C" w:rsidRDefault="00127735">
      <w:pPr>
        <w:pStyle w:val="Proposal"/>
      </w:pPr>
      <w:r>
        <w:rPr>
          <w:u w:val="single"/>
        </w:rPr>
        <w:t>NOC</w:t>
      </w:r>
      <w:r>
        <w:tab/>
        <w:t>D/AUT/BEL/HRV/DNK/EST/F/I/LVA/LIE/LTU/MLT/POL/ROU/G/SUI/79/2</w:t>
      </w:r>
    </w:p>
    <w:p w:rsidR="00127735" w:rsidRDefault="00127735" w:rsidP="00127735">
      <w:pPr>
        <w:pStyle w:val="Tabletitle"/>
        <w:spacing w:before="120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Default="00127735" w:rsidP="00420C0C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proofErr w:type="spellStart"/>
            <w:r>
              <w:rPr>
                <w:rFonts w:hint="eastAsia"/>
              </w:rPr>
              <w:t>划分给以下业务</w:t>
            </w:r>
            <w:proofErr w:type="spellEnd"/>
          </w:p>
        </w:tc>
      </w:tr>
      <w:tr w:rsidR="00127735" w:rsidTr="00420C0C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127735" w:rsidRDefault="00127735" w:rsidP="00420C0C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13.25-13.4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  <w:r w:rsidRPr="008B0AA2">
              <w:rPr>
                <w:lang w:eastAsia="zh-CN"/>
              </w:rPr>
              <w:t xml:space="preserve">  5.497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t>（</w:t>
            </w:r>
            <w:proofErr w:type="spellStart"/>
            <w:r w:rsidRPr="008B0AA2">
              <w:t>有源</w:t>
            </w:r>
            <w:proofErr w:type="spellEnd"/>
            <w:r w:rsidRPr="008B0AA2">
              <w:t>）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tab/>
            </w:r>
            <w:r w:rsidRPr="008B0AA2">
              <w:tab/>
              <w:t>5.498A  5.499</w:t>
            </w:r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13.4-13.75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8B0AA2">
              <w:rPr>
                <w:lang w:eastAsia="zh-CN"/>
              </w:rPr>
              <w:t>5.501A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>卫星标准频率和时间信号（地</w:t>
            </w:r>
            <w:r>
              <w:rPr>
                <w:rFonts w:hint="eastAsia"/>
                <w:lang w:eastAsia="zh-CN"/>
              </w:rPr>
              <w:t>对空</w:t>
            </w:r>
            <w:r w:rsidRPr="008B0AA2">
              <w:rPr>
                <w:lang w:eastAsia="zh-CN"/>
              </w:rPr>
              <w:t>）</w:t>
            </w:r>
          </w:p>
          <w:p w:rsidR="00127735" w:rsidRPr="008B0AA2" w:rsidRDefault="00127735" w:rsidP="00420C0C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t xml:space="preserve">5.499  5.500  5.501 </w:t>
            </w:r>
            <w:r w:rsidRPr="008B0AA2">
              <w:rPr>
                <w:rFonts w:hint="eastAsia"/>
              </w:rPr>
              <w:t xml:space="preserve"> </w:t>
            </w:r>
            <w:r w:rsidRPr="008B0AA2">
              <w:t>5.501B</w:t>
            </w:r>
          </w:p>
        </w:tc>
      </w:tr>
    </w:tbl>
    <w:p w:rsidR="00127735" w:rsidRDefault="00127735" w:rsidP="001277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的研究表明，卫星固定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（地对空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卫星地球探测（</w:t>
      </w:r>
      <w:r>
        <w:rPr>
          <w:rFonts w:hint="eastAsia"/>
          <w:lang w:eastAsia="zh-CN"/>
        </w:rPr>
        <w:t>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之间的共用不可行。</w:t>
      </w:r>
      <w:r>
        <w:rPr>
          <w:rFonts w:hint="eastAsia"/>
          <w:lang w:eastAsia="zh-CN"/>
        </w:rPr>
        <w:t>值得注意的是，欧洲</w:t>
      </w:r>
      <w:r>
        <w:rPr>
          <w:lang w:eastAsia="zh-CN"/>
        </w:rPr>
        <w:t>建议在</w:t>
      </w:r>
      <w:r>
        <w:rPr>
          <w:lang w:eastAsia="zh-CN"/>
        </w:rPr>
        <w:t>13.4-13.65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向</w:t>
      </w:r>
      <w:r>
        <w:rPr>
          <w:rFonts w:hint="eastAsia"/>
          <w:lang w:eastAsia="zh-CN"/>
        </w:rPr>
        <w:t>卫星固定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（空对地</w:t>
      </w:r>
      <w:r>
        <w:rPr>
          <w:lang w:eastAsia="zh-CN"/>
        </w:rPr>
        <w:t>）</w:t>
      </w:r>
      <w:r>
        <w:rPr>
          <w:rFonts w:hint="eastAsia"/>
          <w:lang w:eastAsia="zh-CN"/>
        </w:rPr>
        <w:t>做出划分</w:t>
      </w:r>
      <w:r>
        <w:rPr>
          <w:lang w:eastAsia="zh-CN"/>
        </w:rPr>
        <w:t>。</w:t>
      </w:r>
    </w:p>
    <w:p w:rsidR="002D0C2C" w:rsidRDefault="00127735">
      <w:pPr>
        <w:pStyle w:val="Proposal"/>
      </w:pPr>
      <w:r>
        <w:rPr>
          <w:u w:val="single"/>
        </w:rPr>
        <w:lastRenderedPageBreak/>
        <w:t>NOC</w:t>
      </w:r>
      <w:r>
        <w:tab/>
        <w:t>D/AUT/BEL/HRV/DNK/EST/F/I/LVA/LIE/LTU/MLT/POL/ROU/G/SUI/79/3</w:t>
      </w:r>
    </w:p>
    <w:p w:rsidR="00127735" w:rsidRPr="005A0175" w:rsidRDefault="00127735" w:rsidP="00127735">
      <w:pPr>
        <w:pStyle w:val="Tabletitle"/>
        <w:spacing w:before="240"/>
      </w:pPr>
      <w:r>
        <w:t>14-15.4 </w:t>
      </w:r>
      <w:r w:rsidRPr="005A0175">
        <w:t>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Default="00127735" w:rsidP="00420C0C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127735" w:rsidTr="00420C0C">
        <w:trPr>
          <w:cantSplit/>
        </w:trPr>
        <w:tc>
          <w:tcPr>
            <w:tcW w:w="3118" w:type="dxa"/>
          </w:tcPr>
          <w:p w:rsidR="00127735" w:rsidRDefault="00127735" w:rsidP="00420C0C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127735" w:rsidRDefault="00127735" w:rsidP="00420C0C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  <w:tab w:val="left" w:pos="5309"/>
              </w:tabs>
              <w:spacing w:before="20" w:after="10"/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14.5-14.8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固定</w:t>
            </w:r>
            <w:r>
              <w:rPr>
                <w:rStyle w:val="capS5"/>
              </w:rPr>
              <w:tab/>
            </w:r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卫星固定</w:t>
            </w:r>
            <w:r w:rsidRPr="00070A2A">
              <w:rPr>
                <w:lang w:eastAsia="zh-CN"/>
              </w:rPr>
              <w:t>（</w:t>
            </w:r>
            <w:r w:rsidRPr="00070A2A">
              <w:rPr>
                <w:rFonts w:hint="eastAsia"/>
                <w:lang w:eastAsia="zh-CN"/>
              </w:rPr>
              <w:t>地</w:t>
            </w:r>
            <w:r w:rsidRPr="00070A2A">
              <w:rPr>
                <w:lang w:eastAsia="zh-CN"/>
              </w:rPr>
              <w:t>对</w:t>
            </w:r>
            <w:r w:rsidRPr="00070A2A">
              <w:rPr>
                <w:rFonts w:hint="eastAsia"/>
                <w:lang w:eastAsia="zh-CN"/>
              </w:rPr>
              <w:t>空</w:t>
            </w:r>
            <w:r w:rsidRPr="00070A2A">
              <w:rPr>
                <w:lang w:eastAsia="zh-CN"/>
              </w:rPr>
              <w:t>）</w:t>
            </w:r>
            <w:r w:rsidRPr="00070A2A">
              <w:rPr>
                <w:lang w:eastAsia="zh-CN"/>
              </w:rPr>
              <w:t xml:space="preserve">  5.510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proofErr w:type="spellStart"/>
            <w:r w:rsidRPr="00070A2A">
              <w:t>空间研究</w:t>
            </w:r>
            <w:proofErr w:type="spellEnd"/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rStyle w:val="Tablefreq"/>
              </w:rPr>
              <w:t>14.8-15.35</w:t>
            </w:r>
            <w:r w:rsidRPr="00070A2A">
              <w:tab/>
            </w:r>
            <w:r w:rsidRPr="00261812">
              <w:rPr>
                <w:rStyle w:val="capS5"/>
              </w:rPr>
              <w:t>固定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tab/>
            </w:r>
            <w:r w:rsidRPr="00070A2A">
              <w:tab/>
            </w:r>
            <w:r w:rsidRPr="00261812">
              <w:rPr>
                <w:rStyle w:val="capS5"/>
              </w:rPr>
              <w:t>移动</w:t>
            </w:r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proofErr w:type="spellStart"/>
            <w:r w:rsidRPr="00070A2A">
              <w:t>空间研究</w:t>
            </w:r>
            <w:proofErr w:type="spellEnd"/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5.339</w:t>
            </w:r>
          </w:p>
        </w:tc>
      </w:tr>
      <w:tr w:rsidR="00127735" w:rsidTr="00420C0C">
        <w:trPr>
          <w:cantSplit/>
        </w:trPr>
        <w:tc>
          <w:tcPr>
            <w:tcW w:w="9354" w:type="dxa"/>
            <w:gridSpan w:val="3"/>
          </w:tcPr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070A2A">
              <w:rPr>
                <w:rStyle w:val="Tablefreq"/>
                <w:lang w:eastAsia="zh-CN"/>
              </w:rPr>
              <w:t>15.35-15.4</w:t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070A2A">
              <w:rPr>
                <w:lang w:eastAsia="zh-CN"/>
              </w:rPr>
              <w:t>（无源）</w:t>
            </w:r>
          </w:p>
          <w:p w:rsidR="00127735" w:rsidRPr="00261812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射电天文</w:t>
            </w:r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lang w:eastAsia="zh-CN"/>
              </w:rPr>
              <w:tab/>
            </w:r>
            <w:r w:rsidRPr="00070A2A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070A2A">
              <w:t>（</w:t>
            </w:r>
            <w:proofErr w:type="spellStart"/>
            <w:r w:rsidRPr="00070A2A">
              <w:t>无源</w:t>
            </w:r>
            <w:proofErr w:type="spellEnd"/>
            <w:r w:rsidRPr="00070A2A">
              <w:t>）</w:t>
            </w:r>
          </w:p>
          <w:p w:rsidR="00127735" w:rsidRPr="00070A2A" w:rsidRDefault="00127735" w:rsidP="00420C0C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5.340  5.511</w:t>
            </w:r>
          </w:p>
        </w:tc>
      </w:tr>
    </w:tbl>
    <w:p w:rsidR="002D0C2C" w:rsidRDefault="00127735" w:rsidP="001277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的研究表明，卫星固定</w:t>
      </w:r>
      <w:r>
        <w:rPr>
          <w:lang w:eastAsia="zh-CN"/>
        </w:rPr>
        <w:t>业务</w:t>
      </w:r>
      <w:r>
        <w:rPr>
          <w:rFonts w:hint="eastAsia"/>
          <w:lang w:eastAsia="zh-CN"/>
        </w:rPr>
        <w:t>（地对空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卫星</w:t>
      </w:r>
      <w:r>
        <w:rPr>
          <w:rFonts w:hint="eastAsia"/>
          <w:lang w:eastAsia="zh-CN"/>
        </w:rPr>
        <w:t>移动及</w:t>
      </w:r>
      <w:r>
        <w:rPr>
          <w:lang w:eastAsia="zh-CN"/>
        </w:rPr>
        <w:t>地球探测（</w:t>
      </w:r>
      <w:r>
        <w:rPr>
          <w:rFonts w:hint="eastAsia"/>
          <w:lang w:eastAsia="zh-CN"/>
        </w:rPr>
        <w:t>无源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之间的共用不可行。</w:t>
      </w:r>
    </w:p>
    <w:p w:rsidR="00127735" w:rsidRDefault="00127735" w:rsidP="0032202E">
      <w:pPr>
        <w:pStyle w:val="Reasons"/>
        <w:rPr>
          <w:lang w:eastAsia="zh-CN"/>
        </w:rPr>
      </w:pPr>
    </w:p>
    <w:p w:rsidR="00127735" w:rsidRDefault="00127735" w:rsidP="00127735">
      <w:pPr>
        <w:jc w:val="center"/>
        <w:rPr>
          <w:lang w:eastAsia="zh-CN"/>
        </w:rPr>
      </w:pPr>
      <w:r>
        <w:t>______________</w:t>
      </w:r>
    </w:p>
    <w:sectPr w:rsidR="0012773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50A2">
      <w:rPr>
        <w:lang w:val="en-US"/>
      </w:rPr>
      <w:t>P:\CHI\ITU-R\CONF-R\CMR15\000\079REV2C.docx</w:t>
    </w:r>
    <w:r>
      <w:fldChar w:fldCharType="end"/>
    </w:r>
    <w:r w:rsidR="00127735">
      <w:t xml:space="preserve"> (390154)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0A2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0A2"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50A2">
      <w:rPr>
        <w:lang w:val="en-US"/>
      </w:rPr>
      <w:t>P:\CHI\ITU-R\CONF-R\CMR15\000\079REV2C.docx</w:t>
    </w:r>
    <w:r>
      <w:fldChar w:fldCharType="end"/>
    </w:r>
    <w:r w:rsidR="00127735">
      <w:t xml:space="preserve"> (390154)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0A2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0A2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0A2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79(Rev.2)-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B4EE3"/>
    <w:rsid w:val="000C09BA"/>
    <w:rsid w:val="000C1F1E"/>
    <w:rsid w:val="000C6AA7"/>
    <w:rsid w:val="000E26F6"/>
    <w:rsid w:val="00123C07"/>
    <w:rsid w:val="00127735"/>
    <w:rsid w:val="00157B9A"/>
    <w:rsid w:val="00166859"/>
    <w:rsid w:val="001765EC"/>
    <w:rsid w:val="001853E8"/>
    <w:rsid w:val="001B6360"/>
    <w:rsid w:val="001F4EA6"/>
    <w:rsid w:val="00214959"/>
    <w:rsid w:val="002260A6"/>
    <w:rsid w:val="002650A2"/>
    <w:rsid w:val="002742B3"/>
    <w:rsid w:val="002A4C9C"/>
    <w:rsid w:val="002B509B"/>
    <w:rsid w:val="002D0C2C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71324C-1DBA-41DD-81C2-F9CF5A5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R15-WRC15-C-0079!R2!MSW-C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07B86-9230-4D1A-8FA8-707FBE680E89}">
  <ds:schemaRefs>
    <ds:schemaRef ds:uri="http://purl.org/dc/elements/1.1/"/>
    <ds:schemaRef ds:uri="http://purl.org/dc/dcmitype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899</Words>
  <Characters>1409</Characters>
  <Application>Microsoft Office Word</Application>
  <DocSecurity>0</DocSecurity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R15-WRC15-C-0079!R2!MSW-C</vt:lpstr>
    </vt:vector>
  </TitlesOfParts>
  <Manager>General Secretariat - Pool</Manager>
  <Company>International Telecommunication Union (ITU)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R15-WRC15-C-0079!R2!MSW-C</dc:title>
  <dc:subject>World Radiocommunication Conference - 2015</dc:subject>
  <dc:creator>Documents Proposals Manager (DPM)</dc:creator>
  <cp:keywords>DPM_v5.2015.11.131_prod</cp:keywords>
  <dc:description/>
  <cp:lastModifiedBy>Xu, Hui</cp:lastModifiedBy>
  <cp:revision>5</cp:revision>
  <cp:lastPrinted>2015-11-13T14:50:00Z</cp:lastPrinted>
  <dcterms:created xsi:type="dcterms:W3CDTF">2015-11-13T14:30:00Z</dcterms:created>
  <dcterms:modified xsi:type="dcterms:W3CDTF">2015-11-13T14:52:00Z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