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E21FBF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E21FBF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E21FBF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E21FBF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E21FB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E21FBF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E21FBF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E21FB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611EC9">
              <w:rPr>
                <w:rFonts w:ascii="Verdana" w:hAnsi="Verdana" w:cs="Traditional Arabic"/>
                <w:b/>
                <w:sz w:val="20"/>
              </w:rPr>
              <w:t xml:space="preserve"> 78</w:t>
            </w:r>
            <w:r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E21FBF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E21FBF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E21FB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E21FB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E21FB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21FBF">
            <w:pPr>
              <w:pStyle w:val="Source"/>
            </w:pPr>
            <w:bookmarkStart w:id="4" w:name="dsource" w:colFirst="0" w:colLast="0"/>
            <w:proofErr w:type="spellStart"/>
            <w:r w:rsidRPr="000273B7">
              <w:t>瑞典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04532" w:rsidP="00E21FBF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21FBF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21FBF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:rsidR="008B60D0" w:rsidRPr="00FD3CC4" w:rsidRDefault="00612E6B" w:rsidP="00E21FBF">
      <w:pPr>
        <w:pStyle w:val="Normalaftertitle0"/>
        <w:rPr>
          <w:lang w:eastAsia="zh-CN"/>
        </w:rPr>
      </w:pPr>
      <w:r w:rsidRPr="009C33AA">
        <w:rPr>
          <w:lang w:eastAsia="zh-CN"/>
        </w:rPr>
        <w:t>10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eastAsia="zh-CN"/>
        </w:rPr>
        <w:t>条，向理事会建议纳入下届世界无线电通信大会议程的议项，并对随后一届大会的初步议程以及未来大会可能的议项发表意见，</w:t>
      </w:r>
    </w:p>
    <w:p w:rsidR="00622560" w:rsidRDefault="00622560" w:rsidP="00E21FBF">
      <w:pPr>
        <w:rPr>
          <w:lang w:eastAsia="zh-CN"/>
        </w:rPr>
      </w:pPr>
    </w:p>
    <w:p w:rsidR="00A428EE" w:rsidRPr="00AB6E89" w:rsidRDefault="00871381" w:rsidP="00E21FB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A428EE" w:rsidRPr="00AB6E89" w:rsidRDefault="00720D06" w:rsidP="00E21FBF">
      <w:pPr>
        <w:ind w:firstLineChars="200" w:firstLine="480"/>
        <w:rPr>
          <w:lang w:eastAsia="zh-CN"/>
        </w:rPr>
      </w:pPr>
      <w:r w:rsidRPr="002464A4">
        <w:rPr>
          <w:rFonts w:hint="eastAsia"/>
          <w:lang w:eastAsia="zh-CN"/>
        </w:rPr>
        <w:t>议项</w:t>
      </w:r>
      <w:r>
        <w:rPr>
          <w:lang w:eastAsia="zh-CN"/>
        </w:rPr>
        <w:t>10</w:t>
      </w:r>
      <w:r w:rsidRPr="002464A4">
        <w:rPr>
          <w:rFonts w:hint="eastAsia"/>
          <w:lang w:eastAsia="zh-CN"/>
        </w:rPr>
        <w:t>请</w:t>
      </w:r>
      <w:r>
        <w:rPr>
          <w:lang w:eastAsia="zh-CN"/>
        </w:rPr>
        <w:t>WRC-15</w:t>
      </w:r>
      <w:r w:rsidRPr="002464A4">
        <w:rPr>
          <w:rFonts w:hint="eastAsia"/>
          <w:lang w:eastAsia="zh-CN"/>
        </w:rPr>
        <w:t>在考虑到第</w:t>
      </w:r>
      <w:r>
        <w:rPr>
          <w:lang w:val="en-US" w:eastAsia="zh-CN"/>
        </w:rPr>
        <w:t>808</w:t>
      </w:r>
      <w:r w:rsidRPr="002464A4">
        <w:rPr>
          <w:rFonts w:hint="eastAsia"/>
          <w:lang w:val="zh-CN" w:eastAsia="zh-CN"/>
        </w:rPr>
        <w:t>号决议</w:t>
      </w:r>
      <w:r w:rsidRPr="002464A4">
        <w:rPr>
          <w:rFonts w:hint="eastAsia"/>
          <w:lang w:val="en-US" w:eastAsia="zh-CN"/>
        </w:rPr>
        <w:t>（</w:t>
      </w:r>
      <w:r>
        <w:rPr>
          <w:lang w:val="en-US" w:eastAsia="zh-CN"/>
        </w:rPr>
        <w:t>WRC-12</w:t>
      </w:r>
      <w:r w:rsidRPr="002464A4">
        <w:rPr>
          <w:rFonts w:ascii="Times New Roman MT Extra Bold" w:hAnsi="Times New Roman MT Extra Bold" w:hint="eastAsia"/>
          <w:lang w:val="en-US" w:eastAsia="zh-CN"/>
        </w:rPr>
        <w:t>）</w:t>
      </w:r>
      <w:r w:rsidRPr="002464A4">
        <w:rPr>
          <w:rFonts w:hint="eastAsia"/>
          <w:lang w:val="zh-CN" w:eastAsia="zh-CN"/>
        </w:rPr>
        <w:t>的同时，</w:t>
      </w:r>
      <w:r w:rsidRPr="002464A4">
        <w:rPr>
          <w:rFonts w:hint="eastAsia"/>
          <w:lang w:eastAsia="zh-CN"/>
        </w:rPr>
        <w:t>向理事会建议纳入下一届世界无线电通信大会的议项，并对随后一届大会的初步议程以及未来大会可能的议项发表意见。</w:t>
      </w:r>
    </w:p>
    <w:p w:rsidR="00A428EE" w:rsidRPr="00AB6E89" w:rsidRDefault="00DE6C7B" w:rsidP="00E21F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项</w:t>
      </w:r>
      <w:r>
        <w:rPr>
          <w:lang w:eastAsia="zh-CN"/>
        </w:rPr>
        <w:t>下</w:t>
      </w:r>
      <w:r w:rsidR="002F3C62">
        <w:rPr>
          <w:rFonts w:hint="eastAsia"/>
          <w:lang w:eastAsia="zh-CN"/>
        </w:rPr>
        <w:t>的</w:t>
      </w:r>
      <w:r>
        <w:rPr>
          <w:lang w:eastAsia="zh-CN"/>
        </w:rPr>
        <w:t>本提案旨在确保国际电联</w:t>
      </w:r>
      <w:r>
        <w:rPr>
          <w:rFonts w:hint="eastAsia"/>
          <w:lang w:eastAsia="zh-CN"/>
        </w:rPr>
        <w:t>以</w:t>
      </w:r>
      <w:r>
        <w:rPr>
          <w:lang w:eastAsia="zh-CN"/>
        </w:rPr>
        <w:t>保证提供可满足市场需求的频谱的方式</w:t>
      </w:r>
      <w:r w:rsidR="002F3C6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及时</w:t>
      </w:r>
      <w:r>
        <w:rPr>
          <w:lang w:eastAsia="zh-CN"/>
        </w:rPr>
        <w:t>应对新兴的无线电通信需求。</w:t>
      </w:r>
    </w:p>
    <w:p w:rsidR="00A428EE" w:rsidRPr="00AB6E89" w:rsidRDefault="00DE6C7B" w:rsidP="00E21F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瑞典</w:t>
      </w:r>
      <w:r>
        <w:rPr>
          <w:lang w:eastAsia="zh-CN"/>
        </w:rPr>
        <w:t>支持（</w:t>
      </w:r>
      <w:r>
        <w:rPr>
          <w:rFonts w:hint="eastAsia"/>
          <w:lang w:eastAsia="zh-CN"/>
        </w:rPr>
        <w:t>本</w:t>
      </w:r>
      <w:r>
        <w:rPr>
          <w:lang w:eastAsia="zh-CN"/>
        </w:rPr>
        <w:t>届大会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文件补遗</w:t>
      </w:r>
      <w:r>
        <w:rPr>
          <w:rFonts w:hint="eastAsia"/>
          <w:lang w:eastAsia="zh-CN"/>
        </w:rPr>
        <w:t>25</w:t>
      </w:r>
      <w:r>
        <w:rPr>
          <w:lang w:eastAsia="zh-CN"/>
        </w:rPr>
        <w:t>）</w:t>
      </w:r>
      <w:r>
        <w:rPr>
          <w:rFonts w:hint="eastAsia"/>
          <w:lang w:eastAsia="zh-CN"/>
        </w:rPr>
        <w:t>提出</w:t>
      </w:r>
      <w:r>
        <w:rPr>
          <w:lang w:eastAsia="zh-CN"/>
        </w:rPr>
        <w:t>的共同提案，但就议项</w:t>
      </w:r>
      <w:r w:rsidRPr="00AB6E89">
        <w:rPr>
          <w:lang w:eastAsia="zh-CN"/>
        </w:rPr>
        <w:t>1.</w:t>
      </w:r>
      <w:r w:rsidRPr="00D14140">
        <w:rPr>
          <w:rFonts w:eastAsiaTheme="minorEastAsia"/>
          <w:lang w:eastAsia="zh-CN"/>
        </w:rPr>
        <w:t>1</w:t>
      </w:r>
      <w:r w:rsidR="00D14140" w:rsidRPr="00D14140">
        <w:rPr>
          <w:rFonts w:eastAsiaTheme="minorEastAsia"/>
          <w:lang w:eastAsia="zh-CN"/>
        </w:rPr>
        <w:t>（</w:t>
      </w:r>
      <w:r w:rsidR="00D14140" w:rsidRPr="00D14140">
        <w:rPr>
          <w:rFonts w:eastAsiaTheme="minorEastAsia"/>
          <w:szCs w:val="24"/>
          <w:lang w:eastAsia="zh-CN"/>
        </w:rPr>
        <w:t>根据第</w:t>
      </w:r>
      <w:r w:rsidR="00D14140" w:rsidRPr="00D14140">
        <w:rPr>
          <w:rFonts w:eastAsiaTheme="minorEastAsia"/>
          <w:lang w:eastAsia="zh-CN"/>
        </w:rPr>
        <w:t>[EUR-A25-1]</w:t>
      </w:r>
      <w:r w:rsidR="00D14140" w:rsidRPr="00D14140">
        <w:rPr>
          <w:rFonts w:eastAsiaTheme="minorEastAsia"/>
          <w:szCs w:val="24"/>
          <w:lang w:eastAsia="zh-CN"/>
        </w:rPr>
        <w:t>号决议（</w:t>
      </w:r>
      <w:r w:rsidR="00D14140" w:rsidRPr="00D14140">
        <w:rPr>
          <w:rFonts w:eastAsiaTheme="minorEastAsia"/>
          <w:szCs w:val="24"/>
          <w:lang w:eastAsia="zh-CN"/>
        </w:rPr>
        <w:t>WRC-15</w:t>
      </w:r>
      <w:r w:rsidR="00D14140" w:rsidRPr="00D14140">
        <w:rPr>
          <w:rFonts w:eastAsiaTheme="minorEastAsia"/>
          <w:szCs w:val="24"/>
          <w:lang w:eastAsia="zh-CN"/>
        </w:rPr>
        <w:t>），审议为作为主要业务的移动业务做出附加频谱划分，并确定国际移动通信（</w:t>
      </w:r>
      <w:r w:rsidR="00D14140" w:rsidRPr="00D14140">
        <w:rPr>
          <w:rFonts w:eastAsiaTheme="minorEastAsia"/>
          <w:szCs w:val="24"/>
          <w:lang w:eastAsia="zh-CN"/>
        </w:rPr>
        <w:t>IMT</w:t>
      </w:r>
      <w:r w:rsidR="00D14140" w:rsidRPr="00D14140">
        <w:rPr>
          <w:rFonts w:eastAsiaTheme="minorEastAsia"/>
          <w:szCs w:val="24"/>
          <w:lang w:eastAsia="zh-CN"/>
        </w:rPr>
        <w:t>）的附加频段及相关规则条款，以促进地面移动宽带应用的发展。）</w:t>
      </w:r>
      <w:r>
        <w:rPr>
          <w:rFonts w:eastAsiaTheme="minorEastAsia" w:hint="eastAsia"/>
          <w:szCs w:val="24"/>
          <w:lang w:eastAsia="zh-CN"/>
        </w:rPr>
        <w:t>提出的</w:t>
      </w:r>
      <w:r>
        <w:rPr>
          <w:rFonts w:eastAsiaTheme="minorEastAsia"/>
          <w:szCs w:val="24"/>
          <w:lang w:eastAsia="zh-CN"/>
        </w:rPr>
        <w:t>提案</w:t>
      </w:r>
      <w:r w:rsidR="002F3C62">
        <w:rPr>
          <w:rFonts w:eastAsiaTheme="minorEastAsia" w:hint="eastAsia"/>
          <w:szCs w:val="24"/>
          <w:lang w:eastAsia="zh-CN"/>
        </w:rPr>
        <w:t>除外</w:t>
      </w:r>
      <w:r>
        <w:rPr>
          <w:rFonts w:eastAsiaTheme="minorEastAsia"/>
          <w:szCs w:val="24"/>
          <w:lang w:eastAsia="zh-CN"/>
        </w:rPr>
        <w:t>。</w:t>
      </w:r>
      <w:r>
        <w:rPr>
          <w:rFonts w:eastAsiaTheme="minorEastAsia" w:hint="eastAsia"/>
          <w:szCs w:val="24"/>
          <w:lang w:eastAsia="zh-CN"/>
        </w:rPr>
        <w:t>建议</w:t>
      </w:r>
      <w:r>
        <w:rPr>
          <w:rFonts w:eastAsiaTheme="minorEastAsia"/>
          <w:szCs w:val="24"/>
          <w:lang w:eastAsia="zh-CN"/>
        </w:rPr>
        <w:t>研究的频段除</w:t>
      </w:r>
      <w:r>
        <w:rPr>
          <w:rFonts w:eastAsiaTheme="minorEastAsia" w:hint="eastAsia"/>
          <w:szCs w:val="24"/>
          <w:lang w:eastAsia="zh-CN"/>
        </w:rPr>
        <w:t>1</w:t>
      </w:r>
      <w:r>
        <w:rPr>
          <w:rFonts w:eastAsiaTheme="minorEastAsia" w:hint="eastAsia"/>
          <w:szCs w:val="24"/>
          <w:lang w:eastAsia="zh-CN"/>
        </w:rPr>
        <w:t>个</w:t>
      </w:r>
      <w:r>
        <w:rPr>
          <w:rFonts w:eastAsiaTheme="minorEastAsia"/>
          <w:szCs w:val="24"/>
          <w:lang w:eastAsia="zh-CN"/>
        </w:rPr>
        <w:t>以外均为</w:t>
      </w:r>
      <w:r>
        <w:rPr>
          <w:lang w:eastAsia="zh-CN"/>
        </w:rPr>
        <w:t>31 GHz</w:t>
      </w:r>
      <w:r>
        <w:rPr>
          <w:rFonts w:hint="eastAsia"/>
          <w:lang w:eastAsia="zh-CN"/>
        </w:rPr>
        <w:t>以上</w:t>
      </w:r>
      <w:r w:rsidR="002F3C62">
        <w:rPr>
          <w:rFonts w:hint="eastAsia"/>
          <w:lang w:eastAsia="zh-CN"/>
        </w:rPr>
        <w:t>的</w:t>
      </w:r>
      <w:r>
        <w:rPr>
          <w:lang w:eastAsia="zh-CN"/>
        </w:rPr>
        <w:t>频段</w:t>
      </w:r>
      <w:r>
        <w:rPr>
          <w:rFonts w:hint="eastAsia"/>
          <w:lang w:eastAsia="zh-CN"/>
        </w:rPr>
        <w:t>。</w:t>
      </w:r>
    </w:p>
    <w:p w:rsidR="00A428EE" w:rsidRPr="00AB6E89" w:rsidRDefault="00A428EE" w:rsidP="00E21FBF">
      <w:pPr>
        <w:pStyle w:val="Headingb"/>
        <w:rPr>
          <w:lang w:eastAsia="zh-CN"/>
        </w:rPr>
      </w:pPr>
      <w:r w:rsidRPr="00AB6E89">
        <w:rPr>
          <w:lang w:eastAsia="zh-CN"/>
        </w:rPr>
        <w:t>6 GHz</w:t>
      </w:r>
      <w:r w:rsidR="00DE6C7B">
        <w:rPr>
          <w:rFonts w:hint="eastAsia"/>
          <w:lang w:eastAsia="zh-CN"/>
        </w:rPr>
        <w:t>以</w:t>
      </w:r>
      <w:r w:rsidR="00DE6C7B">
        <w:rPr>
          <w:lang w:eastAsia="zh-CN"/>
        </w:rPr>
        <w:t>上</w:t>
      </w:r>
      <w:r w:rsidR="002F3C62">
        <w:rPr>
          <w:rFonts w:hint="eastAsia"/>
          <w:lang w:eastAsia="zh-CN"/>
        </w:rPr>
        <w:t>频段</w:t>
      </w:r>
      <w:r w:rsidR="00DE6C7B">
        <w:rPr>
          <w:rFonts w:hint="eastAsia"/>
          <w:lang w:eastAsia="zh-CN"/>
        </w:rPr>
        <w:t>的</w:t>
      </w:r>
      <w:r w:rsidR="00DE6C7B" w:rsidRPr="00AB6E89">
        <w:rPr>
          <w:lang w:eastAsia="zh-CN"/>
        </w:rPr>
        <w:t>IMT</w:t>
      </w:r>
    </w:p>
    <w:p w:rsidR="00A428EE" w:rsidRPr="00AB6E89" w:rsidRDefault="00DE6C7B" w:rsidP="00E21F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</w:t>
      </w:r>
      <w:r>
        <w:rPr>
          <w:lang w:eastAsia="zh-CN"/>
        </w:rPr>
        <w:t>到频谱不同部分的频率特性不一</w:t>
      </w:r>
      <w:r w:rsidR="002F3C62">
        <w:rPr>
          <w:rFonts w:hint="eastAsia"/>
          <w:lang w:eastAsia="zh-CN"/>
        </w:rPr>
        <w:t>，</w:t>
      </w:r>
      <w:r>
        <w:rPr>
          <w:lang w:eastAsia="zh-CN"/>
        </w:rPr>
        <w:t>而且</w:t>
      </w:r>
      <w:r w:rsidR="002F3C62">
        <w:rPr>
          <w:rFonts w:hint="eastAsia"/>
          <w:lang w:eastAsia="zh-CN"/>
        </w:rPr>
        <w:t>关</w:t>
      </w:r>
      <w:r>
        <w:rPr>
          <w:lang w:eastAsia="zh-CN"/>
        </w:rPr>
        <w:t>于</w:t>
      </w:r>
      <w:r w:rsidRPr="00AB6E89">
        <w:rPr>
          <w:lang w:eastAsia="zh-CN"/>
        </w:rPr>
        <w:t>6 GHz</w:t>
      </w:r>
      <w:r>
        <w:rPr>
          <w:rFonts w:hint="eastAsia"/>
          <w:lang w:eastAsia="zh-CN"/>
        </w:rPr>
        <w:t>以上</w:t>
      </w:r>
      <w:r w:rsidRPr="00AB6E89">
        <w:rPr>
          <w:lang w:eastAsia="zh-CN"/>
        </w:rPr>
        <w:t>IMT</w:t>
      </w:r>
      <w:r>
        <w:rPr>
          <w:lang w:eastAsia="zh-CN"/>
        </w:rPr>
        <w:t>的研究</w:t>
      </w:r>
      <w:r w:rsidR="002F3C62">
        <w:rPr>
          <w:rFonts w:hint="eastAsia"/>
          <w:lang w:eastAsia="zh-CN"/>
        </w:rPr>
        <w:t>正</w:t>
      </w:r>
      <w:r>
        <w:rPr>
          <w:lang w:eastAsia="zh-CN"/>
        </w:rPr>
        <w:t>在进行，多个成员提出仅对</w:t>
      </w:r>
      <w:r>
        <w:rPr>
          <w:lang w:eastAsia="zh-CN"/>
        </w:rPr>
        <w:t>31 GHz</w:t>
      </w:r>
      <w:r w:rsidR="007F1EDF">
        <w:rPr>
          <w:rFonts w:hint="eastAsia"/>
          <w:lang w:eastAsia="zh-CN"/>
        </w:rPr>
        <w:t>以上</w:t>
      </w:r>
      <w:r w:rsidR="007F1EDF">
        <w:rPr>
          <w:lang w:eastAsia="zh-CN"/>
        </w:rPr>
        <w:t>频段进行研究的提案或</w:t>
      </w:r>
      <w:r w:rsidR="002F3C62">
        <w:rPr>
          <w:rFonts w:hint="eastAsia"/>
          <w:lang w:eastAsia="zh-CN"/>
        </w:rPr>
        <w:t>嫌</w:t>
      </w:r>
      <w:r w:rsidR="002F3C62">
        <w:rPr>
          <w:lang w:eastAsia="zh-CN"/>
        </w:rPr>
        <w:t>不足</w:t>
      </w:r>
      <w:r w:rsidR="007F1EDF">
        <w:rPr>
          <w:lang w:eastAsia="zh-CN"/>
        </w:rPr>
        <w:t>。</w:t>
      </w:r>
      <w:r w:rsidR="007F1EDF">
        <w:rPr>
          <w:rFonts w:hint="eastAsia"/>
          <w:lang w:eastAsia="zh-CN"/>
        </w:rPr>
        <w:t>根据</w:t>
      </w:r>
      <w:r w:rsidR="007F1EDF">
        <w:rPr>
          <w:lang w:eastAsia="zh-CN"/>
        </w:rPr>
        <w:t>本议项仅对</w:t>
      </w:r>
      <w:r w:rsidR="007F1EDF" w:rsidRPr="00AB6E89">
        <w:rPr>
          <w:lang w:eastAsia="zh-CN"/>
        </w:rPr>
        <w:t>24/31 GHz</w:t>
      </w:r>
      <w:r w:rsidR="007F1EDF">
        <w:rPr>
          <w:rFonts w:hint="eastAsia"/>
          <w:lang w:eastAsia="zh-CN"/>
        </w:rPr>
        <w:t>以上</w:t>
      </w:r>
      <w:r w:rsidR="007F1EDF">
        <w:rPr>
          <w:lang w:eastAsia="zh-CN"/>
        </w:rPr>
        <w:t>频段进行研究</w:t>
      </w:r>
      <w:r w:rsidR="002F3C62">
        <w:rPr>
          <w:rFonts w:hint="eastAsia"/>
          <w:lang w:eastAsia="zh-CN"/>
        </w:rPr>
        <w:t>，</w:t>
      </w:r>
      <w:r w:rsidR="007F1EDF">
        <w:rPr>
          <w:lang w:eastAsia="zh-CN"/>
        </w:rPr>
        <w:t>可能不足以确保国际电联及时</w:t>
      </w:r>
      <w:r w:rsidR="002F3C62">
        <w:rPr>
          <w:rFonts w:hint="eastAsia"/>
          <w:lang w:eastAsia="zh-CN"/>
        </w:rPr>
        <w:t>满足</w:t>
      </w:r>
      <w:r w:rsidR="007F1EDF">
        <w:rPr>
          <w:lang w:eastAsia="zh-CN"/>
        </w:rPr>
        <w:t>用户需求。</w:t>
      </w:r>
    </w:p>
    <w:p w:rsidR="00A428EE" w:rsidRPr="00AB6E89" w:rsidRDefault="007F1EDF" w:rsidP="00E21F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应当</w:t>
      </w:r>
      <w:r>
        <w:rPr>
          <w:lang w:eastAsia="zh-CN"/>
        </w:rPr>
        <w:t>指出的是，研究表明某些频段并不适合</w:t>
      </w:r>
      <w:r w:rsidRPr="00AB6E89">
        <w:rPr>
          <w:lang w:eastAsia="zh-CN"/>
        </w:rPr>
        <w:t>IMT</w:t>
      </w:r>
      <w:r>
        <w:rPr>
          <w:rFonts w:hint="eastAsia"/>
          <w:lang w:eastAsia="zh-CN"/>
        </w:rPr>
        <w:t>。</w:t>
      </w:r>
      <w:r w:rsidR="002F3C62">
        <w:rPr>
          <w:rFonts w:hint="eastAsia"/>
          <w:lang w:eastAsia="zh-CN"/>
        </w:rPr>
        <w:t>虽然</w:t>
      </w:r>
      <w:r>
        <w:rPr>
          <w:rFonts w:hint="eastAsia"/>
          <w:lang w:eastAsia="zh-CN"/>
        </w:rPr>
        <w:t>其</w:t>
      </w:r>
      <w:r>
        <w:rPr>
          <w:lang w:eastAsia="zh-CN"/>
        </w:rPr>
        <w:t>初衷是</w:t>
      </w:r>
      <w:r w:rsidR="002F3C62">
        <w:rPr>
          <w:rFonts w:hint="eastAsia"/>
          <w:lang w:eastAsia="zh-CN"/>
        </w:rPr>
        <w:t>将研究</w:t>
      </w:r>
      <w:r w:rsidR="002F3C62">
        <w:rPr>
          <w:lang w:eastAsia="zh-CN"/>
        </w:rPr>
        <w:t>局</w:t>
      </w:r>
      <w:r>
        <w:rPr>
          <w:lang w:eastAsia="zh-CN"/>
        </w:rPr>
        <w:t>限</w:t>
      </w:r>
      <w:r w:rsidR="002F3C62">
        <w:rPr>
          <w:rFonts w:hint="eastAsia"/>
          <w:lang w:eastAsia="zh-CN"/>
        </w:rPr>
        <w:t>于</w:t>
      </w:r>
      <w:r>
        <w:rPr>
          <w:lang w:eastAsia="zh-CN"/>
        </w:rPr>
        <w:t>具体频段（</w:t>
      </w:r>
      <w:r>
        <w:rPr>
          <w:rFonts w:hint="eastAsia"/>
          <w:lang w:eastAsia="zh-CN"/>
        </w:rPr>
        <w:t>列</w:t>
      </w:r>
      <w:r>
        <w:rPr>
          <w:lang w:eastAsia="zh-CN"/>
        </w:rPr>
        <w:t>在</w:t>
      </w:r>
      <w:r>
        <w:rPr>
          <w:rFonts w:hint="eastAsia"/>
          <w:lang w:eastAsia="zh-CN"/>
        </w:rPr>
        <w:t>议项</w:t>
      </w:r>
      <w:r>
        <w:rPr>
          <w:lang w:eastAsia="zh-CN"/>
        </w:rPr>
        <w:t>或议项所附决议当中）</w:t>
      </w:r>
      <w:r>
        <w:rPr>
          <w:rFonts w:hint="eastAsia"/>
          <w:lang w:eastAsia="zh-CN"/>
        </w:rPr>
        <w:t>，</w:t>
      </w:r>
      <w:r w:rsidR="002F3C62">
        <w:rPr>
          <w:rFonts w:hint="eastAsia"/>
          <w:lang w:eastAsia="zh-CN"/>
        </w:rPr>
        <w:t>但</w:t>
      </w:r>
      <w:r>
        <w:rPr>
          <w:lang w:eastAsia="zh-CN"/>
        </w:rPr>
        <w:t>结果</w:t>
      </w:r>
      <w:r w:rsidR="002F3C62">
        <w:rPr>
          <w:rFonts w:hint="eastAsia"/>
          <w:lang w:eastAsia="zh-CN"/>
        </w:rPr>
        <w:t>却</w:t>
      </w:r>
      <w:r>
        <w:rPr>
          <w:lang w:eastAsia="zh-CN"/>
        </w:rPr>
        <w:t>可能是可用频谱不足。</w:t>
      </w:r>
    </w:p>
    <w:p w:rsidR="00A428EE" w:rsidRPr="00AB6E89" w:rsidRDefault="007F1EDF" w:rsidP="00E21F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瑞典</w:t>
      </w:r>
      <w:r>
        <w:rPr>
          <w:lang w:eastAsia="zh-CN"/>
        </w:rPr>
        <w:t>认为，也有必要对</w:t>
      </w:r>
      <w:r>
        <w:rPr>
          <w:lang w:eastAsia="zh-CN"/>
        </w:rPr>
        <w:t>6</w:t>
      </w:r>
      <w:r>
        <w:rPr>
          <w:lang w:eastAsia="zh-CN"/>
        </w:rPr>
        <w:noBreakHyphen/>
        <w:t>20 </w:t>
      </w:r>
      <w:r w:rsidRPr="00AB6E89">
        <w:rPr>
          <w:lang w:eastAsia="zh-CN"/>
        </w:rPr>
        <w:t>GHz</w:t>
      </w:r>
      <w:r>
        <w:rPr>
          <w:lang w:eastAsia="zh-CN"/>
        </w:rPr>
        <w:t>范围的频段和</w:t>
      </w:r>
      <w:r>
        <w:rPr>
          <w:lang w:eastAsia="zh-CN"/>
        </w:rPr>
        <w:t>20-</w:t>
      </w:r>
      <w:r w:rsidRPr="00AB6E89">
        <w:rPr>
          <w:lang w:eastAsia="zh-CN"/>
        </w:rPr>
        <w:t>30 GHz</w:t>
      </w:r>
      <w:r>
        <w:rPr>
          <w:lang w:eastAsia="zh-CN"/>
        </w:rPr>
        <w:t>范围的附加频段开展研究。</w:t>
      </w:r>
      <w:r>
        <w:rPr>
          <w:rFonts w:hint="eastAsia"/>
          <w:lang w:eastAsia="zh-CN"/>
        </w:rPr>
        <w:t>此外，</w:t>
      </w:r>
      <w:r>
        <w:rPr>
          <w:lang w:eastAsia="zh-CN"/>
        </w:rPr>
        <w:t>考虑到其他成员提出的提案，可能有必要增加</w:t>
      </w:r>
      <w:r>
        <w:rPr>
          <w:lang w:eastAsia="zh-CN"/>
        </w:rPr>
        <w:t>31 GHz</w:t>
      </w:r>
      <w:r>
        <w:rPr>
          <w:rFonts w:hint="eastAsia"/>
          <w:lang w:eastAsia="zh-CN"/>
        </w:rPr>
        <w:t>以上</w:t>
      </w:r>
      <w:r>
        <w:rPr>
          <w:lang w:eastAsia="zh-CN"/>
        </w:rPr>
        <w:t>的附加频段。</w:t>
      </w:r>
    </w:p>
    <w:p w:rsidR="00A428EE" w:rsidRPr="00AB6E89" w:rsidRDefault="007F1EDF" w:rsidP="00E21F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瑞典</w:t>
      </w:r>
      <w:r>
        <w:rPr>
          <w:lang w:eastAsia="zh-CN"/>
        </w:rPr>
        <w:t>建议从划分给作为主要业务的移动业务的频段中选择附加频段，以</w:t>
      </w:r>
      <w:r>
        <w:rPr>
          <w:rFonts w:hint="eastAsia"/>
          <w:lang w:eastAsia="zh-CN"/>
        </w:rPr>
        <w:t>简化</w:t>
      </w:r>
      <w:r>
        <w:rPr>
          <w:lang w:eastAsia="zh-CN"/>
        </w:rPr>
        <w:t>研究，并避免有关新划分的</w:t>
      </w:r>
      <w:r>
        <w:rPr>
          <w:rFonts w:hint="eastAsia"/>
          <w:lang w:eastAsia="zh-CN"/>
        </w:rPr>
        <w:t>磋商</w:t>
      </w:r>
      <w:r>
        <w:rPr>
          <w:lang w:eastAsia="zh-CN"/>
        </w:rPr>
        <w:t>。</w:t>
      </w:r>
    </w:p>
    <w:p w:rsidR="00A428EE" w:rsidRPr="00AB6E89" w:rsidRDefault="007F1EDF" w:rsidP="00E21F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瑞典</w:t>
      </w:r>
      <w:r>
        <w:rPr>
          <w:lang w:eastAsia="zh-CN"/>
        </w:rPr>
        <w:t>认为</w:t>
      </w:r>
      <w:r w:rsidR="00B00AE2">
        <w:rPr>
          <w:rFonts w:hint="eastAsia"/>
          <w:lang w:eastAsia="zh-CN"/>
        </w:rPr>
        <w:t>，</w:t>
      </w:r>
      <w:r w:rsidR="00B00AE2">
        <w:rPr>
          <w:lang w:eastAsia="zh-CN"/>
        </w:rPr>
        <w:t>可支持研究</w:t>
      </w:r>
      <w:r>
        <w:rPr>
          <w:lang w:eastAsia="zh-CN"/>
        </w:rPr>
        <w:t>其他成员国就较低部分（</w:t>
      </w:r>
      <w:r>
        <w:rPr>
          <w:lang w:eastAsia="zh-CN"/>
        </w:rPr>
        <w:t>6</w:t>
      </w:r>
      <w:r>
        <w:rPr>
          <w:rFonts w:hint="eastAsia"/>
          <w:lang w:eastAsia="zh-CN"/>
        </w:rPr>
        <w:t>和</w:t>
      </w:r>
      <w:r w:rsidRPr="00AB6E89">
        <w:rPr>
          <w:lang w:eastAsia="zh-CN"/>
        </w:rPr>
        <w:t>10 GHz</w:t>
      </w:r>
      <w:r>
        <w:rPr>
          <w:rFonts w:hint="eastAsia"/>
          <w:lang w:eastAsia="zh-CN"/>
        </w:rPr>
        <w:t>之间</w:t>
      </w:r>
      <w:r>
        <w:rPr>
          <w:lang w:eastAsia="zh-CN"/>
        </w:rPr>
        <w:t>）</w:t>
      </w:r>
      <w:r w:rsidR="007257CA">
        <w:rPr>
          <w:rFonts w:hint="eastAsia"/>
          <w:lang w:eastAsia="zh-CN"/>
        </w:rPr>
        <w:t>和</w:t>
      </w:r>
      <w:r w:rsidR="007257CA">
        <w:rPr>
          <w:lang w:eastAsia="zh-CN"/>
        </w:rPr>
        <w:t>25</w:t>
      </w:r>
      <w:r w:rsidR="007257CA">
        <w:rPr>
          <w:rFonts w:hint="eastAsia"/>
          <w:lang w:eastAsia="zh-CN"/>
        </w:rPr>
        <w:t>到</w:t>
      </w:r>
      <w:r w:rsidR="007257CA" w:rsidRPr="00AB6E89">
        <w:rPr>
          <w:lang w:eastAsia="zh-CN"/>
        </w:rPr>
        <w:t>30 GHz</w:t>
      </w:r>
      <w:r w:rsidR="007257CA">
        <w:rPr>
          <w:rFonts w:hint="eastAsia"/>
          <w:lang w:eastAsia="zh-CN"/>
        </w:rPr>
        <w:t>之间</w:t>
      </w:r>
      <w:r w:rsidR="00B00AE2">
        <w:rPr>
          <w:lang w:eastAsia="zh-CN"/>
        </w:rPr>
        <w:t>频谱</w:t>
      </w:r>
      <w:r w:rsidR="00B00AE2">
        <w:rPr>
          <w:rFonts w:hint="eastAsia"/>
          <w:lang w:eastAsia="zh-CN"/>
        </w:rPr>
        <w:t>提出</w:t>
      </w:r>
      <w:r w:rsidR="007257CA">
        <w:rPr>
          <w:lang w:eastAsia="zh-CN"/>
        </w:rPr>
        <w:t>的提案。</w:t>
      </w:r>
    </w:p>
    <w:p w:rsidR="00A428EE" w:rsidRPr="00AB6E89" w:rsidRDefault="007257CA" w:rsidP="00E21FB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需要指出的是，建议</w:t>
      </w:r>
      <w:r>
        <w:rPr>
          <w:lang w:eastAsia="zh-CN"/>
        </w:rPr>
        <w:t>在</w:t>
      </w:r>
      <w:r w:rsidRPr="00AB6E89">
        <w:rPr>
          <w:lang w:eastAsia="zh-CN"/>
        </w:rPr>
        <w:t>WRC-19</w:t>
      </w:r>
      <w:r>
        <w:rPr>
          <w:lang w:eastAsia="zh-CN"/>
        </w:rPr>
        <w:t>筹备进程中研究这些频段。</w:t>
      </w:r>
      <w:r w:rsidR="00B00AE2" w:rsidRPr="00AB6E89">
        <w:rPr>
          <w:lang w:eastAsia="zh-CN"/>
        </w:rPr>
        <w:t>WRC-19</w:t>
      </w:r>
      <w:r w:rsidR="00B00AE2">
        <w:rPr>
          <w:rFonts w:hint="eastAsia"/>
          <w:lang w:eastAsia="zh-CN"/>
        </w:rPr>
        <w:t>应</w:t>
      </w:r>
      <w:r>
        <w:rPr>
          <w:lang w:eastAsia="zh-CN"/>
        </w:rPr>
        <w:t>根据</w:t>
      </w:r>
      <w:r>
        <w:rPr>
          <w:rFonts w:hint="eastAsia"/>
          <w:lang w:eastAsia="zh-CN"/>
        </w:rPr>
        <w:t>这些</w:t>
      </w:r>
      <w:r>
        <w:rPr>
          <w:lang w:eastAsia="zh-CN"/>
        </w:rPr>
        <w:t>研究结果，</w:t>
      </w:r>
      <w:r w:rsidR="00B00AE2">
        <w:rPr>
          <w:lang w:eastAsia="zh-CN"/>
        </w:rPr>
        <w:t>决定</w:t>
      </w:r>
      <w:r>
        <w:rPr>
          <w:lang w:eastAsia="zh-CN"/>
        </w:rPr>
        <w:t>将哪些频段用于</w:t>
      </w:r>
      <w:r>
        <w:rPr>
          <w:lang w:eastAsia="zh-CN"/>
        </w:rPr>
        <w:t>IMT</w:t>
      </w:r>
      <w:r>
        <w:rPr>
          <w:lang w:eastAsia="zh-CN"/>
        </w:rPr>
        <w:t>。</w:t>
      </w:r>
    </w:p>
    <w:p w:rsidR="00A428EE" w:rsidRPr="00AB6E89" w:rsidRDefault="007257CA" w:rsidP="00E21FB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  <w:bookmarkStart w:id="8" w:name="_GoBack"/>
      <w:bookmarkEnd w:id="8"/>
    </w:p>
    <w:p w:rsidR="00A428EE" w:rsidRPr="00AB6E89" w:rsidRDefault="00A428EE" w:rsidP="00E21FBF">
      <w:pPr>
        <w:pStyle w:val="enumlev1"/>
        <w:rPr>
          <w:sz w:val="28"/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257CA">
        <w:rPr>
          <w:rFonts w:hint="eastAsia"/>
          <w:lang w:eastAsia="zh-CN"/>
        </w:rPr>
        <w:t>区域组</w:t>
      </w:r>
      <w:r w:rsidR="007257CA">
        <w:rPr>
          <w:lang w:eastAsia="zh-CN"/>
        </w:rPr>
        <w:t>建议的频率范围应被纳入根据新议项进行研究的频率列表。</w:t>
      </w:r>
    </w:p>
    <w:p w:rsidR="00A428EE" w:rsidRPr="00AB6E89" w:rsidRDefault="00A428EE" w:rsidP="00E21FBF">
      <w:pPr>
        <w:pStyle w:val="enumlev1"/>
        <w:rPr>
          <w:sz w:val="28"/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257CA">
        <w:rPr>
          <w:rFonts w:hint="eastAsia"/>
          <w:lang w:eastAsia="zh-CN"/>
        </w:rPr>
        <w:t>得到</w:t>
      </w:r>
      <w:r w:rsidR="007257CA">
        <w:rPr>
          <w:lang w:eastAsia="zh-CN"/>
        </w:rPr>
        <w:t>主管部门支持并已划分给作为主要业务的移动业务的</w:t>
      </w:r>
      <w:r w:rsidR="007257CA">
        <w:rPr>
          <w:rFonts w:hint="eastAsia"/>
          <w:lang w:eastAsia="zh-CN"/>
        </w:rPr>
        <w:t>其他</w:t>
      </w:r>
      <w:r w:rsidR="007257CA">
        <w:rPr>
          <w:lang w:eastAsia="zh-CN"/>
        </w:rPr>
        <w:t>频率范围</w:t>
      </w:r>
      <w:r w:rsidR="007257CA">
        <w:rPr>
          <w:rFonts w:hint="eastAsia"/>
          <w:lang w:eastAsia="zh-CN"/>
        </w:rPr>
        <w:t>也</w:t>
      </w:r>
      <w:r w:rsidR="007257CA">
        <w:rPr>
          <w:lang w:eastAsia="zh-CN"/>
        </w:rPr>
        <w:t>应纳入研究范围。</w:t>
      </w:r>
    </w:p>
    <w:p w:rsidR="00A428EE" w:rsidRPr="00AB6E89" w:rsidRDefault="00A428EE" w:rsidP="00E21FBF">
      <w:pPr>
        <w:pStyle w:val="enumlev1"/>
        <w:rPr>
          <w:sz w:val="28"/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257CA">
        <w:rPr>
          <w:rFonts w:hint="eastAsia"/>
          <w:lang w:eastAsia="zh-CN"/>
        </w:rPr>
        <w:t>研究</w:t>
      </w:r>
      <w:r w:rsidR="007257CA">
        <w:rPr>
          <w:lang w:eastAsia="zh-CN"/>
        </w:rPr>
        <w:t>涉及的频率范围</w:t>
      </w:r>
      <w:r w:rsidR="00B00AE2">
        <w:rPr>
          <w:rFonts w:hint="eastAsia"/>
          <w:lang w:eastAsia="zh-CN"/>
        </w:rPr>
        <w:t>除</w:t>
      </w:r>
      <w:r w:rsidR="007257CA" w:rsidRPr="00AB6E89">
        <w:rPr>
          <w:lang w:eastAsia="zh-CN"/>
        </w:rPr>
        <w:t>30 GHz</w:t>
      </w:r>
      <w:r w:rsidR="007257CA">
        <w:rPr>
          <w:rFonts w:hint="eastAsia"/>
          <w:lang w:eastAsia="zh-CN"/>
        </w:rPr>
        <w:t>以上</w:t>
      </w:r>
      <w:r w:rsidR="007257CA">
        <w:rPr>
          <w:lang w:eastAsia="zh-CN"/>
        </w:rPr>
        <w:t>频段</w:t>
      </w:r>
      <w:r w:rsidR="00B00AE2">
        <w:rPr>
          <w:rFonts w:hint="eastAsia"/>
          <w:lang w:eastAsia="zh-CN"/>
        </w:rPr>
        <w:t>以外，</w:t>
      </w:r>
      <w:r w:rsidR="00B00AE2">
        <w:rPr>
          <w:lang w:eastAsia="zh-CN"/>
        </w:rPr>
        <w:t>还应包括</w:t>
      </w:r>
      <w:r w:rsidR="007257CA">
        <w:rPr>
          <w:lang w:eastAsia="zh-CN"/>
        </w:rPr>
        <w:t>6-10 GHz</w:t>
      </w:r>
      <w:r w:rsidR="007257CA">
        <w:rPr>
          <w:rFonts w:hint="eastAsia"/>
          <w:lang w:eastAsia="zh-CN"/>
        </w:rPr>
        <w:t>和</w:t>
      </w:r>
      <w:r w:rsidR="007257CA" w:rsidRPr="00AB6E89">
        <w:rPr>
          <w:lang w:eastAsia="zh-CN"/>
        </w:rPr>
        <w:t>10-30 GHz</w:t>
      </w:r>
      <w:r w:rsidR="007257CA">
        <w:rPr>
          <w:rFonts w:hint="eastAsia"/>
          <w:lang w:eastAsia="zh-CN"/>
        </w:rPr>
        <w:t>范围</w:t>
      </w:r>
      <w:r w:rsidR="007257CA">
        <w:rPr>
          <w:lang w:eastAsia="zh-CN"/>
        </w:rPr>
        <w:t>内</w:t>
      </w:r>
      <w:r w:rsidR="006873E3">
        <w:rPr>
          <w:lang w:eastAsia="zh-CN"/>
        </w:rPr>
        <w:t>的</w:t>
      </w:r>
      <w:r w:rsidR="00B00AE2">
        <w:rPr>
          <w:rFonts w:hint="eastAsia"/>
          <w:lang w:eastAsia="zh-CN"/>
        </w:rPr>
        <w:t>足够</w:t>
      </w:r>
      <w:r w:rsidR="007257CA">
        <w:rPr>
          <w:lang w:eastAsia="zh-CN"/>
        </w:rPr>
        <w:t>频谱。</w:t>
      </w:r>
    </w:p>
    <w:p w:rsidR="00B868FC" w:rsidRDefault="00A428EE" w:rsidP="00C43A5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257CA">
        <w:rPr>
          <w:rFonts w:hint="eastAsia"/>
          <w:lang w:eastAsia="zh-CN"/>
        </w:rPr>
        <w:t>应</w:t>
      </w:r>
      <w:r w:rsidR="006873E3">
        <w:rPr>
          <w:rFonts w:hint="eastAsia"/>
          <w:lang w:eastAsia="zh-CN"/>
        </w:rPr>
        <w:t>纳入</w:t>
      </w:r>
      <w:r w:rsidR="007257CA">
        <w:rPr>
          <w:lang w:eastAsia="zh-CN"/>
        </w:rPr>
        <w:t>足</w:t>
      </w:r>
      <w:r w:rsidR="006873E3">
        <w:rPr>
          <w:rFonts w:hint="eastAsia"/>
          <w:lang w:eastAsia="zh-CN"/>
        </w:rPr>
        <w:t>够</w:t>
      </w:r>
      <w:r w:rsidR="007257CA">
        <w:rPr>
          <w:lang w:eastAsia="zh-CN"/>
        </w:rPr>
        <w:t>频谱，以确保</w:t>
      </w:r>
      <w:r w:rsidR="007257CA">
        <w:rPr>
          <w:lang w:eastAsia="zh-CN"/>
        </w:rPr>
        <w:t>WRC-19</w:t>
      </w:r>
      <w:r w:rsidR="007257CA">
        <w:rPr>
          <w:rFonts w:hint="eastAsia"/>
          <w:lang w:eastAsia="zh-CN"/>
        </w:rPr>
        <w:t>能够</w:t>
      </w:r>
      <w:r w:rsidR="007257CA">
        <w:rPr>
          <w:lang w:eastAsia="zh-CN"/>
        </w:rPr>
        <w:t>满足需求。</w:t>
      </w:r>
    </w:p>
    <w:p w:rsidR="00A428EE" w:rsidRDefault="00A428EE" w:rsidP="00E21FBF">
      <w:pPr>
        <w:pStyle w:val="Reasons"/>
        <w:rPr>
          <w:lang w:eastAsia="zh-CN"/>
        </w:rPr>
      </w:pPr>
    </w:p>
    <w:p w:rsidR="00A428EE" w:rsidRDefault="00A428EE" w:rsidP="00E21FBF">
      <w:pPr>
        <w:jc w:val="center"/>
      </w:pPr>
      <w:r>
        <w:t>______________</w:t>
      </w:r>
    </w:p>
    <w:sectPr w:rsidR="00A428EE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B68F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P:\CHI\ITU-R\CONF-R\CMR15\000\078ADD02C.docx</w:t>
    </w:r>
    <w:r>
      <w:fldChar w:fldCharType="end"/>
    </w:r>
    <w:r w:rsidR="00432FCA">
      <w:t xml:space="preserve"> </w:t>
    </w:r>
    <w:r w:rsidR="00432FCA">
      <w:rPr>
        <w:rFonts w:hint="eastAsia"/>
        <w:lang w:eastAsia="zh-CN"/>
      </w:rPr>
      <w:t>(</w:t>
    </w:r>
    <w:r w:rsidR="00432FCA">
      <w:rPr>
        <w:lang w:eastAsia="zh-CN"/>
      </w:rPr>
      <w:t>388935</w:t>
    </w:r>
    <w:r w:rsidR="00432FCA">
      <w:rPr>
        <w:rFonts w:hint="eastAsia"/>
        <w:lang w:eastAsia="zh-CN"/>
      </w:rPr>
      <w:t>)</w:t>
    </w:r>
    <w:r w:rsidR="00432FCA">
      <w:tab/>
    </w:r>
    <w:r w:rsidR="00432FCA">
      <w:fldChar w:fldCharType="begin"/>
    </w:r>
    <w:r w:rsidR="00432FCA">
      <w:instrText xml:space="preserve"> SAVEDATE \@ DD.MM.YY </w:instrText>
    </w:r>
    <w:r w:rsidR="00432FCA">
      <w:fldChar w:fldCharType="separate"/>
    </w:r>
    <w:r>
      <w:t>29.10.15</w:t>
    </w:r>
    <w:r w:rsidR="00432FCA">
      <w:fldChar w:fldCharType="end"/>
    </w:r>
    <w:r w:rsidR="00432FCA">
      <w:tab/>
    </w:r>
    <w:r w:rsidR="00432FCA">
      <w:fldChar w:fldCharType="begin"/>
    </w:r>
    <w:r w:rsidR="00432FCA">
      <w:instrText xml:space="preserve"> PRINTDATE \@ DD.MM.YY </w:instrText>
    </w:r>
    <w:r w:rsidR="00432FCA">
      <w:fldChar w:fldCharType="separate"/>
    </w:r>
    <w:r>
      <w:t>29.10.15</w:t>
    </w:r>
    <w:r w:rsidR="00432FC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32FCA" w:rsidRDefault="00BB68F9" w:rsidP="00432F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P:\CHI\ITU-R\CONF-R\CMR15\000\078ADD02C.docx</w:t>
    </w:r>
    <w:r>
      <w:fldChar w:fldCharType="end"/>
    </w:r>
    <w:r w:rsidR="00432FCA">
      <w:t xml:space="preserve"> </w:t>
    </w:r>
    <w:r w:rsidR="00432FCA">
      <w:rPr>
        <w:rFonts w:hint="eastAsia"/>
        <w:lang w:eastAsia="zh-CN"/>
      </w:rPr>
      <w:t>(</w:t>
    </w:r>
    <w:r w:rsidR="00432FCA">
      <w:rPr>
        <w:lang w:eastAsia="zh-CN"/>
      </w:rPr>
      <w:t>388935</w:t>
    </w:r>
    <w:r w:rsidR="00432FCA">
      <w:rPr>
        <w:rFonts w:hint="eastAsia"/>
        <w:lang w:eastAsia="zh-CN"/>
      </w:rPr>
      <w:t>)</w:t>
    </w:r>
    <w:r w:rsidR="00432FCA">
      <w:tab/>
    </w:r>
    <w:r w:rsidR="00432FCA">
      <w:fldChar w:fldCharType="begin"/>
    </w:r>
    <w:r w:rsidR="00432FCA">
      <w:instrText xml:space="preserve"> SAVEDATE \@ DD.MM.YY </w:instrText>
    </w:r>
    <w:r w:rsidR="00432FCA">
      <w:fldChar w:fldCharType="separate"/>
    </w:r>
    <w:r>
      <w:t>29.10.15</w:t>
    </w:r>
    <w:r w:rsidR="00432FCA">
      <w:fldChar w:fldCharType="end"/>
    </w:r>
    <w:r w:rsidR="00432FCA">
      <w:tab/>
    </w:r>
    <w:r w:rsidR="00432FCA">
      <w:fldChar w:fldCharType="begin"/>
    </w:r>
    <w:r w:rsidR="00432FCA">
      <w:instrText xml:space="preserve"> PRINTDATE \@ DD.MM.YY </w:instrText>
    </w:r>
    <w:r w:rsidR="00432FCA">
      <w:fldChar w:fldCharType="separate"/>
    </w:r>
    <w:r>
      <w:t>29.10.15</w:t>
    </w:r>
    <w:r w:rsidR="00432F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68F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78(Add.2)-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94564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91264"/>
    <w:rsid w:val="002A4C9C"/>
    <w:rsid w:val="002B509B"/>
    <w:rsid w:val="002E2A59"/>
    <w:rsid w:val="002E4507"/>
    <w:rsid w:val="002F3C62"/>
    <w:rsid w:val="00305254"/>
    <w:rsid w:val="003169D2"/>
    <w:rsid w:val="003B4BEF"/>
    <w:rsid w:val="003C6B45"/>
    <w:rsid w:val="0041282E"/>
    <w:rsid w:val="00432FCA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C12DB"/>
    <w:rsid w:val="005E08D2"/>
    <w:rsid w:val="005E7FD8"/>
    <w:rsid w:val="00611EC9"/>
    <w:rsid w:val="00612E6B"/>
    <w:rsid w:val="00622560"/>
    <w:rsid w:val="00644391"/>
    <w:rsid w:val="00647712"/>
    <w:rsid w:val="00662E12"/>
    <w:rsid w:val="006873E3"/>
    <w:rsid w:val="00691142"/>
    <w:rsid w:val="006B67CE"/>
    <w:rsid w:val="006C38ED"/>
    <w:rsid w:val="006E6182"/>
    <w:rsid w:val="006F3C60"/>
    <w:rsid w:val="00720D06"/>
    <w:rsid w:val="007257CA"/>
    <w:rsid w:val="00736415"/>
    <w:rsid w:val="00770D2A"/>
    <w:rsid w:val="007864F6"/>
    <w:rsid w:val="007A18FA"/>
    <w:rsid w:val="007B7C4B"/>
    <w:rsid w:val="007D3F41"/>
    <w:rsid w:val="007F0FC5"/>
    <w:rsid w:val="007F1EDF"/>
    <w:rsid w:val="007F5C36"/>
    <w:rsid w:val="008047DB"/>
    <w:rsid w:val="008129A9"/>
    <w:rsid w:val="008221A4"/>
    <w:rsid w:val="00824BD6"/>
    <w:rsid w:val="0083672D"/>
    <w:rsid w:val="00844734"/>
    <w:rsid w:val="00865DFB"/>
    <w:rsid w:val="00871381"/>
    <w:rsid w:val="008A45C8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734C6"/>
    <w:rsid w:val="00983DDE"/>
    <w:rsid w:val="0099525B"/>
    <w:rsid w:val="009C72B7"/>
    <w:rsid w:val="00A0052C"/>
    <w:rsid w:val="00A31B14"/>
    <w:rsid w:val="00A323DC"/>
    <w:rsid w:val="00A428EE"/>
    <w:rsid w:val="00A466E6"/>
    <w:rsid w:val="00A815BE"/>
    <w:rsid w:val="00AA5DA1"/>
    <w:rsid w:val="00AE369F"/>
    <w:rsid w:val="00B00AE2"/>
    <w:rsid w:val="00B026CB"/>
    <w:rsid w:val="00B04532"/>
    <w:rsid w:val="00B711CC"/>
    <w:rsid w:val="00B851D4"/>
    <w:rsid w:val="00B868FC"/>
    <w:rsid w:val="00B95072"/>
    <w:rsid w:val="00BB26CD"/>
    <w:rsid w:val="00BB68F9"/>
    <w:rsid w:val="00BE628C"/>
    <w:rsid w:val="00C07239"/>
    <w:rsid w:val="00C364B1"/>
    <w:rsid w:val="00C43A58"/>
    <w:rsid w:val="00C47D87"/>
    <w:rsid w:val="00C627F9"/>
    <w:rsid w:val="00C6584D"/>
    <w:rsid w:val="00C929E0"/>
    <w:rsid w:val="00CB4E5A"/>
    <w:rsid w:val="00CC73D7"/>
    <w:rsid w:val="00CF0AD7"/>
    <w:rsid w:val="00CF0BE1"/>
    <w:rsid w:val="00CF4315"/>
    <w:rsid w:val="00D14140"/>
    <w:rsid w:val="00D52A14"/>
    <w:rsid w:val="00D6206A"/>
    <w:rsid w:val="00D74599"/>
    <w:rsid w:val="00D87094"/>
    <w:rsid w:val="00DA0469"/>
    <w:rsid w:val="00DD13B7"/>
    <w:rsid w:val="00DE6C7B"/>
    <w:rsid w:val="00DF3B0C"/>
    <w:rsid w:val="00E14984"/>
    <w:rsid w:val="00E21FBF"/>
    <w:rsid w:val="00E22A25"/>
    <w:rsid w:val="00E560F1"/>
    <w:rsid w:val="00E92319"/>
    <w:rsid w:val="00F837F4"/>
    <w:rsid w:val="00FC59C4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F38ECE-457A-4991-A1D5-19ACCC2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enumlev1Char">
    <w:name w:val="enumlev1 Char"/>
    <w:basedOn w:val="DefaultParagraphFont"/>
    <w:link w:val="enumlev1"/>
    <w:rsid w:val="00A428E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R15-WRC15-C-0078!A2!MSW-C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B7D02-937E-4242-8C9D-03A2E3613F8A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890</Words>
  <Characters>1044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R15-WRC15-C-0078!A2!MSW-C</vt:lpstr>
    </vt:vector>
  </TitlesOfParts>
  <Manager>General Secretariat - Pool</Manager>
  <Company>International Telecommunication Union (ITU)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R15-WRC15-C-0078!A2!MSW-C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12</cp:revision>
  <cp:lastPrinted>2015-10-29T21:40:00Z</cp:lastPrinted>
  <dcterms:created xsi:type="dcterms:W3CDTF">2015-10-29T21:35:00Z</dcterms:created>
  <dcterms:modified xsi:type="dcterms:W3CDTF">2015-10-29T21:42:00Z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