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97B655F" w14:textId="77777777" w:rsidTr="0050008E">
        <w:trPr>
          <w:cantSplit/>
        </w:trPr>
        <w:tc>
          <w:tcPr>
            <w:tcW w:w="6911" w:type="dxa"/>
          </w:tcPr>
          <w:p w14:paraId="5CBBA769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26125CB5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1389118" wp14:editId="0223276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F58071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ECAA46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4D4B8B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7043DE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15A180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E18DA9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E358DAE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8C8630C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2A8C94CF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76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11E4D0E1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7894D2A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9620EF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14:paraId="3040FF92" w14:textId="77777777" w:rsidTr="00BB1D82">
        <w:trPr>
          <w:cantSplit/>
        </w:trPr>
        <w:tc>
          <w:tcPr>
            <w:tcW w:w="6911" w:type="dxa"/>
          </w:tcPr>
          <w:p w14:paraId="122E1598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CFF1122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3F79A97D" w14:textId="77777777" w:rsidTr="00C11970">
        <w:trPr>
          <w:cantSplit/>
        </w:trPr>
        <w:tc>
          <w:tcPr>
            <w:tcW w:w="10031" w:type="dxa"/>
            <w:gridSpan w:val="2"/>
          </w:tcPr>
          <w:p w14:paraId="4899630C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28876FC" w14:textId="77777777" w:rsidTr="0050008E">
        <w:trPr>
          <w:cantSplit/>
        </w:trPr>
        <w:tc>
          <w:tcPr>
            <w:tcW w:w="10031" w:type="dxa"/>
            <w:gridSpan w:val="2"/>
          </w:tcPr>
          <w:p w14:paraId="3967E9FE" w14:textId="5652B29A" w:rsidR="00690C7B" w:rsidRPr="0025739C" w:rsidRDefault="00690C7B" w:rsidP="00DA452E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5739C">
              <w:rPr>
                <w:lang w:val="fr-CH"/>
              </w:rPr>
              <w:t>Azerbaïdjanaise (République)</w:t>
            </w:r>
            <w:r w:rsidR="00DA452E">
              <w:rPr>
                <w:lang w:val="fr-CH"/>
              </w:rPr>
              <w:t xml:space="preserve">, </w:t>
            </w:r>
            <w:r w:rsidRPr="0025739C">
              <w:rPr>
                <w:lang w:val="fr-CH"/>
              </w:rPr>
              <w:t>Fédération de Russie</w:t>
            </w:r>
            <w:r w:rsidR="00DA452E">
              <w:rPr>
                <w:lang w:val="fr-CH"/>
              </w:rPr>
              <w:t xml:space="preserve">, </w:t>
            </w:r>
            <w:r w:rsidRPr="0025739C">
              <w:rPr>
                <w:lang w:val="fr-CH"/>
              </w:rPr>
              <w:t>France</w:t>
            </w:r>
            <w:r w:rsidR="00DA452E">
              <w:rPr>
                <w:lang w:val="fr-CH"/>
              </w:rPr>
              <w:t xml:space="preserve">, </w:t>
            </w:r>
            <w:r w:rsidRPr="0025739C">
              <w:rPr>
                <w:lang w:val="fr-CH"/>
              </w:rPr>
              <w:t>Roumanie</w:t>
            </w:r>
          </w:p>
        </w:tc>
      </w:tr>
      <w:tr w:rsidR="00690C7B" w:rsidRPr="002A6F8F" w14:paraId="27C722DA" w14:textId="77777777" w:rsidTr="0050008E">
        <w:trPr>
          <w:cantSplit/>
        </w:trPr>
        <w:tc>
          <w:tcPr>
            <w:tcW w:w="10031" w:type="dxa"/>
            <w:gridSpan w:val="2"/>
          </w:tcPr>
          <w:p w14:paraId="284986DA" w14:textId="2C633FA7" w:rsidR="00690C7B" w:rsidRPr="0025739C" w:rsidRDefault="0025739C" w:rsidP="001B74A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5739C">
              <w:rPr>
                <w:lang w:val="fr-CH"/>
              </w:rPr>
              <w:t>propositions pour les travaux de la conf</w:t>
            </w:r>
            <w:r w:rsidR="001B74AF">
              <w:rPr>
                <w:lang w:val="fr-CH"/>
              </w:rPr>
              <w:t>é</w:t>
            </w:r>
            <w:r w:rsidRPr="0025739C">
              <w:rPr>
                <w:lang w:val="fr-CH"/>
              </w:rPr>
              <w:t>rence</w:t>
            </w:r>
          </w:p>
        </w:tc>
      </w:tr>
      <w:tr w:rsidR="00690C7B" w:rsidRPr="002A6F8F" w14:paraId="5736EB8E" w14:textId="77777777" w:rsidTr="0050008E">
        <w:trPr>
          <w:cantSplit/>
        </w:trPr>
        <w:tc>
          <w:tcPr>
            <w:tcW w:w="10031" w:type="dxa"/>
            <w:gridSpan w:val="2"/>
          </w:tcPr>
          <w:p w14:paraId="1D90CDE1" w14:textId="77777777" w:rsidR="00690C7B" w:rsidRPr="0025739C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567E057" w14:textId="77777777" w:rsidTr="0050008E">
        <w:trPr>
          <w:cantSplit/>
        </w:trPr>
        <w:tc>
          <w:tcPr>
            <w:tcW w:w="10031" w:type="dxa"/>
            <w:gridSpan w:val="2"/>
          </w:tcPr>
          <w:p w14:paraId="70F796FA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1.4 de l'ordre du jour</w:t>
            </w:r>
            <w:bookmarkStart w:id="6" w:name="_GoBack"/>
            <w:bookmarkEnd w:id="6"/>
          </w:p>
        </w:tc>
      </w:tr>
    </w:tbl>
    <w:bookmarkEnd w:id="5"/>
    <w:p w14:paraId="5D165C9E" w14:textId="77777777" w:rsidR="001C0E40" w:rsidRDefault="0025739C" w:rsidP="007B386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14:paraId="2493A6A5" w14:textId="77777777" w:rsidR="0025739C" w:rsidRPr="001B74AF" w:rsidRDefault="0025739C" w:rsidP="007B386D">
      <w:pPr>
        <w:pStyle w:val="headingb0"/>
        <w:rPr>
          <w:i/>
          <w:iCs/>
        </w:rPr>
      </w:pPr>
      <w:r w:rsidRPr="001B74AF">
        <w:t>Introduction</w:t>
      </w:r>
    </w:p>
    <w:p w14:paraId="4F6CE0F5" w14:textId="77777777" w:rsidR="00122D3D" w:rsidRPr="00C47B29" w:rsidRDefault="00C47B29" w:rsidP="007B386D">
      <w:pPr>
        <w:rPr>
          <w:lang w:val="fr-CH"/>
        </w:rPr>
      </w:pPr>
      <w:r w:rsidRPr="00C47B29">
        <w:rPr>
          <w:lang w:val="fr-CH"/>
        </w:rPr>
        <w:t xml:space="preserve">Des études </w:t>
      </w:r>
      <w:r>
        <w:rPr>
          <w:lang w:val="fr-CH"/>
        </w:rPr>
        <w:t xml:space="preserve">concernant une </w:t>
      </w:r>
      <w:r>
        <w:rPr>
          <w:color w:val="000000"/>
        </w:rPr>
        <w:t xml:space="preserve">nouvelle attribution possible au service d'amateur à titre secondaire dans la bande 5 250-5 450 kHz </w:t>
      </w:r>
      <w:r w:rsidRPr="00C47B29">
        <w:rPr>
          <w:lang w:val="fr-CH"/>
        </w:rPr>
        <w:t>ont été réalisées</w:t>
      </w:r>
      <w:r>
        <w:rPr>
          <w:lang w:val="fr-CH"/>
        </w:rPr>
        <w:t xml:space="preserve"> depuis 2012; </w:t>
      </w:r>
      <w:r w:rsidR="00D90C99">
        <w:rPr>
          <w:lang w:val="fr-CH"/>
        </w:rPr>
        <w:t>elles</w:t>
      </w:r>
      <w:r>
        <w:rPr>
          <w:lang w:val="fr-CH"/>
        </w:rPr>
        <w:t xml:space="preserve"> examinent les </w:t>
      </w:r>
      <w:r>
        <w:rPr>
          <w:color w:val="000000"/>
        </w:rPr>
        <w:t>aspects techniques, opérationnels et réglementaires relatifs à cette question.</w:t>
      </w:r>
    </w:p>
    <w:p w14:paraId="1EFEE8C1" w14:textId="614458C2" w:rsidR="00C47B29" w:rsidRDefault="00C47B29" w:rsidP="007B386D">
      <w:pPr>
        <w:rPr>
          <w:lang w:val="fr-CH"/>
        </w:rPr>
      </w:pPr>
      <w:r>
        <w:rPr>
          <w:lang w:val="fr-CH"/>
        </w:rPr>
        <w:t>D</w:t>
      </w:r>
      <w:r w:rsidR="006E28A5">
        <w:rPr>
          <w:lang w:val="fr-CH"/>
        </w:rPr>
        <w:t>'</w:t>
      </w:r>
      <w:r>
        <w:rPr>
          <w:lang w:val="fr-CH"/>
        </w:rPr>
        <w:t>après les résultats des études de l</w:t>
      </w:r>
      <w:r w:rsidR="006E28A5">
        <w:rPr>
          <w:lang w:val="fr-CH"/>
        </w:rPr>
        <w:t>'</w:t>
      </w:r>
      <w:r>
        <w:rPr>
          <w:lang w:val="fr-CH"/>
        </w:rPr>
        <w:t xml:space="preserve">UIT-R, le </w:t>
      </w:r>
      <w:r>
        <w:rPr>
          <w:color w:val="000000"/>
        </w:rPr>
        <w:t xml:space="preserve">partage avec les services existants dans </w:t>
      </w:r>
      <w:r w:rsidR="00D90C99">
        <w:rPr>
          <w:color w:val="000000"/>
        </w:rPr>
        <w:t>toute</w:t>
      </w:r>
      <w:r>
        <w:rPr>
          <w:color w:val="000000"/>
        </w:rPr>
        <w:t xml:space="preserve"> sous-bande de la gamme de fréquences 5 250-5 450 kHz</w:t>
      </w:r>
      <w:r w:rsidR="00D90C99">
        <w:rPr>
          <w:color w:val="000000"/>
        </w:rPr>
        <w:t xml:space="preserve"> se révèle très problématique. Par conséquent, les </w:t>
      </w:r>
      <w:r w:rsidR="007B386D">
        <w:rPr>
          <w:color w:val="000000"/>
        </w:rPr>
        <w:t>auteurs de la présente</w:t>
      </w:r>
      <w:r w:rsidR="00D90C99">
        <w:rPr>
          <w:color w:val="000000"/>
        </w:rPr>
        <w:t xml:space="preserve"> contribution sont opposés à toute attribution supplémentaire à titre secondaire</w:t>
      </w:r>
      <w:r>
        <w:rPr>
          <w:color w:val="000000"/>
        </w:rPr>
        <w:t xml:space="preserve"> </w:t>
      </w:r>
      <w:r w:rsidR="00D90C99">
        <w:rPr>
          <w:color w:val="000000"/>
        </w:rPr>
        <w:t>au service d</w:t>
      </w:r>
      <w:r w:rsidR="006E28A5">
        <w:rPr>
          <w:color w:val="000000"/>
        </w:rPr>
        <w:t>'</w:t>
      </w:r>
      <w:r w:rsidR="00D90C99">
        <w:rPr>
          <w:color w:val="000000"/>
        </w:rPr>
        <w:t>amateur dans la bande de fréquences 5 250-5 450 kHz.</w:t>
      </w:r>
    </w:p>
    <w:p w14:paraId="3433EE1C" w14:textId="77777777" w:rsidR="0025739C" w:rsidRPr="00122D3D" w:rsidRDefault="00122D3D" w:rsidP="007B386D">
      <w:pPr>
        <w:pStyle w:val="headingb0"/>
        <w:rPr>
          <w:lang w:val="fr-CH"/>
        </w:rPr>
      </w:pPr>
      <w:r>
        <w:rPr>
          <w:lang w:val="fr-CH"/>
        </w:rPr>
        <w:t>Propositions</w:t>
      </w:r>
    </w:p>
    <w:p w14:paraId="47EB5314" w14:textId="77777777" w:rsidR="0015203F" w:rsidRDefault="0015203F" w:rsidP="007B38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9DEFCCF" w14:textId="77777777" w:rsidR="004A6A8C" w:rsidRDefault="0025739C" w:rsidP="007B386D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6A95632B" w14:textId="77777777" w:rsidR="004A6A8C" w:rsidRDefault="0025739C" w:rsidP="007B386D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000A5DE3" w14:textId="77777777" w:rsidR="004A6A8C" w:rsidRPr="00375EEA" w:rsidRDefault="0025739C" w:rsidP="007B386D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D90C99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14:paraId="28C08B35" w14:textId="77777777" w:rsidR="00F266FB" w:rsidRPr="0025739C" w:rsidRDefault="0025739C" w:rsidP="007B386D">
      <w:pPr>
        <w:pStyle w:val="Proposal"/>
        <w:rPr>
          <w:lang w:val="en-US"/>
        </w:rPr>
      </w:pPr>
      <w:r w:rsidRPr="0025739C">
        <w:rPr>
          <w:u w:val="single"/>
          <w:lang w:val="en-US"/>
        </w:rPr>
        <w:t>NOC</w:t>
      </w:r>
      <w:r w:rsidRPr="0025739C">
        <w:rPr>
          <w:lang w:val="en-US"/>
        </w:rPr>
        <w:tab/>
        <w:t>AZE/RUS/F/ROU/76/1</w:t>
      </w:r>
    </w:p>
    <w:p w14:paraId="7DA93D81" w14:textId="77777777" w:rsidR="004A6A8C" w:rsidRPr="0025739C" w:rsidRDefault="0025739C" w:rsidP="007B386D">
      <w:pPr>
        <w:pStyle w:val="Tabletitle"/>
        <w:rPr>
          <w:lang w:val="en-US"/>
        </w:rPr>
      </w:pPr>
      <w:r w:rsidRPr="0025739C">
        <w:rPr>
          <w:lang w:val="en-US"/>
        </w:rPr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14:paraId="5F311C8C" w14:textId="77777777" w:rsidTr="0025739C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6FC1" w14:textId="77777777" w:rsidR="004A6A8C" w:rsidRPr="002C0191" w:rsidRDefault="0025739C" w:rsidP="007B386D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14:paraId="4F1F1B7C" w14:textId="77777777" w:rsidTr="0025739C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141A" w14:textId="77777777" w:rsidR="004A6A8C" w:rsidRPr="002C0191" w:rsidRDefault="0025739C" w:rsidP="007B386D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2334" w14:textId="77777777" w:rsidR="004A6A8C" w:rsidRPr="002C0191" w:rsidRDefault="0025739C" w:rsidP="007B386D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622D" w14:textId="77777777" w:rsidR="004A6A8C" w:rsidRPr="002C0191" w:rsidRDefault="0025739C" w:rsidP="007B386D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14:paraId="176177B3" w14:textId="77777777" w:rsidTr="0025739C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E344B" w14:textId="77777777" w:rsidR="004A6A8C" w:rsidRPr="002C0191" w:rsidRDefault="0025739C" w:rsidP="007B386D">
            <w:pPr>
              <w:pStyle w:val="TableTextS5"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14:paraId="59D90FB0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14:paraId="773BC93F" w14:textId="77777777" w:rsidR="004A6A8C" w:rsidRPr="002C0191" w:rsidRDefault="0025739C" w:rsidP="007B386D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14:paraId="4BA46ED2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Radiolocalisation 5.132A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C4EB8" w14:textId="77777777" w:rsidR="004A6A8C" w:rsidRPr="002C0191" w:rsidRDefault="0025739C" w:rsidP="007B386D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14:paraId="6AA4E047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14:paraId="523CF250" w14:textId="77777777" w:rsidR="004A6A8C" w:rsidRPr="002C0191" w:rsidRDefault="0025739C" w:rsidP="007B386D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14:paraId="0728BDD5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0754E4" w14:textId="77777777" w:rsidR="004A6A8C" w:rsidRPr="002C0191" w:rsidRDefault="0025739C" w:rsidP="007B386D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2C0191">
              <w:rPr>
                <w:rStyle w:val="Tablefreq"/>
                <w:szCs w:val="18"/>
              </w:rPr>
              <w:t>5 250-5 275</w:t>
            </w:r>
          </w:p>
          <w:p w14:paraId="515097BA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FIXE</w:t>
            </w:r>
          </w:p>
          <w:p w14:paraId="1BD99FCD" w14:textId="77777777" w:rsidR="004A6A8C" w:rsidRPr="002C0191" w:rsidRDefault="0025739C" w:rsidP="007B386D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2C0191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14:paraId="06D43E2A" w14:textId="77777777" w:rsidR="004A6A8C" w:rsidRPr="002C0191" w:rsidRDefault="0025739C" w:rsidP="007B386D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</w:tr>
      <w:tr w:rsidR="004A6A8C" w14:paraId="0786EE21" w14:textId="77777777" w:rsidTr="0025739C">
        <w:trPr>
          <w:cantSplit/>
          <w:jc w:val="center"/>
        </w:trPr>
        <w:tc>
          <w:tcPr>
            <w:tcW w:w="31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9C879" w14:textId="77777777" w:rsidR="004A6A8C" w:rsidRPr="002C0191" w:rsidRDefault="0025739C" w:rsidP="007B386D">
            <w:pPr>
              <w:pStyle w:val="TableTextS5"/>
              <w:rPr>
                <w:rStyle w:val="Tablefreq"/>
                <w:szCs w:val="18"/>
              </w:rPr>
            </w:pPr>
            <w:r w:rsidRPr="002C0191">
              <w:rPr>
                <w:color w:val="000000"/>
                <w:sz w:val="18"/>
                <w:szCs w:val="18"/>
                <w:lang w:val="fr-CH"/>
              </w:rPr>
              <w:t>5.133A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C9781" w14:textId="77777777" w:rsidR="004A6A8C" w:rsidRPr="002C0191" w:rsidRDefault="000118C8" w:rsidP="007B386D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D2FFD" w14:textId="77777777" w:rsidR="004A6A8C" w:rsidRPr="002C0191" w:rsidRDefault="000118C8" w:rsidP="007B386D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</w:tr>
      <w:tr w:rsidR="004A6A8C" w14:paraId="471D9681" w14:textId="77777777" w:rsidTr="0025739C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2D25" w14:textId="77777777" w:rsidR="004A6A8C" w:rsidRPr="002C0191" w:rsidRDefault="0025739C" w:rsidP="007B386D">
            <w:pPr>
              <w:pStyle w:val="TableTextS5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14:paraId="2A52D762" w14:textId="77777777" w:rsidR="004A6A8C" w:rsidRPr="002C0191" w:rsidRDefault="0025739C" w:rsidP="007B386D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</w:tbl>
    <w:p w14:paraId="5523ACC7" w14:textId="40F192EB" w:rsidR="00D90C99" w:rsidRDefault="0025739C" w:rsidP="001F3B07">
      <w:pPr>
        <w:pStyle w:val="Reasons"/>
        <w:rPr>
          <w:lang w:val="fr-CH"/>
        </w:rPr>
      </w:pPr>
      <w:r w:rsidRPr="00D90C99">
        <w:rPr>
          <w:b/>
          <w:lang w:val="fr-CH"/>
        </w:rPr>
        <w:t>Motifs:</w:t>
      </w:r>
      <w:r w:rsidRPr="00D90C99">
        <w:rPr>
          <w:lang w:val="fr-CH"/>
        </w:rPr>
        <w:tab/>
      </w:r>
      <w:r w:rsidR="00D90C99">
        <w:rPr>
          <w:lang w:val="fr-CH"/>
        </w:rPr>
        <w:t>D</w:t>
      </w:r>
      <w:r w:rsidR="006E28A5">
        <w:rPr>
          <w:lang w:val="fr-CH"/>
        </w:rPr>
        <w:t>'</w:t>
      </w:r>
      <w:r w:rsidR="00D90C99">
        <w:rPr>
          <w:lang w:val="fr-CH"/>
        </w:rPr>
        <w:t>après les résultats des études de l</w:t>
      </w:r>
      <w:r w:rsidR="006E28A5">
        <w:rPr>
          <w:lang w:val="fr-CH"/>
        </w:rPr>
        <w:t>'</w:t>
      </w:r>
      <w:r w:rsidR="00D90C99">
        <w:rPr>
          <w:lang w:val="fr-CH"/>
        </w:rPr>
        <w:t xml:space="preserve">UIT-R, le </w:t>
      </w:r>
      <w:r w:rsidR="00D90C99">
        <w:t xml:space="preserve">partage avec les services existants dans toute sous-bande de la gamme de fréquences 5 250-5 450 kHz se révèle très problématique. Par conséquent, les </w:t>
      </w:r>
      <w:r w:rsidR="007B386D">
        <w:t>auteurs de la présente</w:t>
      </w:r>
      <w:r w:rsidR="00D90C99">
        <w:t xml:space="preserve"> contribution sont opposés à toute attribution supplémentaire à titre secondaire au service d</w:t>
      </w:r>
      <w:r w:rsidR="006E28A5">
        <w:t>'</w:t>
      </w:r>
      <w:r w:rsidR="00D90C99">
        <w:t>amateur dans la bande de fréquences 5 250-5 450 kHz.</w:t>
      </w:r>
    </w:p>
    <w:p w14:paraId="51EA7418" w14:textId="77777777" w:rsidR="0025739C" w:rsidRPr="00D90C99" w:rsidRDefault="0025739C" w:rsidP="007B386D">
      <w:pPr>
        <w:pStyle w:val="Reasons"/>
        <w:rPr>
          <w:lang w:val="fr-CH"/>
        </w:rPr>
      </w:pPr>
    </w:p>
    <w:p w14:paraId="2A748B52" w14:textId="77777777" w:rsidR="00F266FB" w:rsidRPr="0025739C" w:rsidRDefault="0025739C" w:rsidP="007B386D">
      <w:pPr>
        <w:pStyle w:val="Proposal"/>
        <w:rPr>
          <w:lang w:val="en-US"/>
        </w:rPr>
      </w:pPr>
      <w:r w:rsidRPr="0025739C">
        <w:rPr>
          <w:lang w:val="en-US"/>
        </w:rPr>
        <w:t>SUP</w:t>
      </w:r>
      <w:r w:rsidRPr="0025739C">
        <w:rPr>
          <w:lang w:val="en-US"/>
        </w:rPr>
        <w:tab/>
        <w:t>AZE/RUS/F/ROU/76/2</w:t>
      </w:r>
    </w:p>
    <w:p w14:paraId="54119105" w14:textId="77777777" w:rsidR="00DD4258" w:rsidRPr="00EC29C7" w:rsidRDefault="0025739C" w:rsidP="007B386D">
      <w:pPr>
        <w:pStyle w:val="ResNo"/>
      </w:pPr>
      <w:r w:rsidRPr="00EC29C7">
        <w:t>R</w:t>
      </w:r>
      <w:r>
        <w:t>É</w:t>
      </w:r>
      <w:r w:rsidRPr="00EC29C7">
        <w:t xml:space="preserve">SOLUTION </w:t>
      </w:r>
      <w:r w:rsidRPr="00520C96">
        <w:rPr>
          <w:rFonts w:eastAsia="Arial Unicode MS"/>
        </w:rPr>
        <w:t>649 (CMR-12)</w:t>
      </w:r>
    </w:p>
    <w:p w14:paraId="40F54A8D" w14:textId="77777777" w:rsidR="00DD4258" w:rsidRPr="009C7CEE" w:rsidRDefault="0025739C" w:rsidP="007B386D">
      <w:pPr>
        <w:pStyle w:val="Restitle"/>
      </w:pPr>
      <w:r w:rsidRPr="009C7CEE">
        <w:t xml:space="preserve">Attribution possible à titre secondaire au service </w:t>
      </w:r>
      <w:r w:rsidRPr="009C7CEE">
        <w:br/>
        <w:t>d'amateur au voisinage de 5 300 kHz</w:t>
      </w:r>
    </w:p>
    <w:p w14:paraId="1D39E5FB" w14:textId="1AA22AB6" w:rsidR="00F266FB" w:rsidRDefault="0025739C" w:rsidP="007B386D">
      <w:pPr>
        <w:pStyle w:val="Reasons"/>
      </w:pPr>
      <w:r>
        <w:rPr>
          <w:b/>
        </w:rPr>
        <w:t>Motifs:</w:t>
      </w:r>
      <w:r>
        <w:tab/>
      </w:r>
      <w:r w:rsidR="00D90C99">
        <w:t>Il est proposé de supprimer la Résolution 649 (CMR-12), puisque les études ont été achevées et indiquent qu</w:t>
      </w:r>
      <w:r w:rsidR="006E28A5">
        <w:t>'</w:t>
      </w:r>
      <w:r w:rsidR="00D90C99">
        <w:t>il est difficile d</w:t>
      </w:r>
      <w:r w:rsidR="006E28A5">
        <w:t>'</w:t>
      </w:r>
      <w:r w:rsidR="00D90C99">
        <w:t>identifier des bandes pour une attribution à titre secondaire au service d</w:t>
      </w:r>
      <w:r w:rsidR="006E28A5">
        <w:t>'</w:t>
      </w:r>
      <w:r w:rsidR="00D90C99">
        <w:t>amateur.</w:t>
      </w:r>
    </w:p>
    <w:p w14:paraId="4ABF336A" w14:textId="77777777" w:rsidR="00905EF9" w:rsidRDefault="00905EF9" w:rsidP="007B386D">
      <w:pPr>
        <w:pStyle w:val="Reasons"/>
      </w:pPr>
    </w:p>
    <w:p w14:paraId="2F2371D3" w14:textId="77777777" w:rsidR="00905EF9" w:rsidRDefault="00905EF9">
      <w:pPr>
        <w:jc w:val="center"/>
      </w:pPr>
      <w:r>
        <w:t>______________</w:t>
      </w:r>
    </w:p>
    <w:sectPr w:rsidR="00905EF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83BF5" w14:textId="77777777" w:rsidR="001F17E8" w:rsidRDefault="001F17E8">
      <w:r>
        <w:separator/>
      </w:r>
    </w:p>
  </w:endnote>
  <w:endnote w:type="continuationSeparator" w:id="0">
    <w:p w14:paraId="2D5C1BBC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605F" w14:textId="77777777" w:rsidR="00936D25" w:rsidRPr="000118C8" w:rsidRDefault="00936D25">
    <w:pPr>
      <w:rPr>
        <w:lang w:val="es-ES_tradnl"/>
      </w:rPr>
    </w:pPr>
    <w:r>
      <w:fldChar w:fldCharType="begin"/>
    </w:r>
    <w:r w:rsidRPr="000118C8">
      <w:rPr>
        <w:lang w:val="es-ES_tradnl"/>
      </w:rPr>
      <w:instrText xml:space="preserve"> FILENAME \p  \* MERGEFORMAT </w:instrText>
    </w:r>
    <w:r>
      <w:fldChar w:fldCharType="separate"/>
    </w:r>
    <w:r w:rsidR="000118C8" w:rsidRPr="000118C8">
      <w:rPr>
        <w:noProof/>
        <w:lang w:val="es-ES_tradnl"/>
      </w:rPr>
      <w:t>P:\FRA\ITU-R\CONF-R\CMR15\000\076F.docx</w:t>
    </w:r>
    <w:r>
      <w:fldChar w:fldCharType="end"/>
    </w:r>
    <w:r w:rsidRPr="000118C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18C8">
      <w:rPr>
        <w:noProof/>
      </w:rPr>
      <w:t>25.10.15</w:t>
    </w:r>
    <w:r>
      <w:fldChar w:fldCharType="end"/>
    </w:r>
    <w:r w:rsidRPr="000118C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18C8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CE91" w14:textId="77777777" w:rsidR="00936D25" w:rsidRPr="00905EF9" w:rsidRDefault="00936D25">
    <w:pPr>
      <w:pStyle w:val="Footer"/>
      <w:rPr>
        <w:lang w:val="es-ES"/>
      </w:rPr>
    </w:pPr>
    <w:r>
      <w:fldChar w:fldCharType="begin"/>
    </w:r>
    <w:r w:rsidRPr="00905EF9">
      <w:rPr>
        <w:lang w:val="es-ES"/>
      </w:rPr>
      <w:instrText xml:space="preserve"> FILENAME \p  \* MERGEFORMAT </w:instrText>
    </w:r>
    <w:r>
      <w:fldChar w:fldCharType="separate"/>
    </w:r>
    <w:r w:rsidR="000118C8">
      <w:rPr>
        <w:lang w:val="es-ES"/>
      </w:rPr>
      <w:t>P:\FRA\ITU-R\CONF-R\CMR15\000\076F.docx</w:t>
    </w:r>
    <w:r>
      <w:fldChar w:fldCharType="end"/>
    </w:r>
    <w:r w:rsidR="0025739C" w:rsidRPr="00905EF9">
      <w:rPr>
        <w:lang w:val="es-ES"/>
      </w:rPr>
      <w:t xml:space="preserve"> (388530)</w:t>
    </w:r>
    <w:r w:rsidRPr="00905EF9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18C8">
      <w:t>25.10.15</w:t>
    </w:r>
    <w:r>
      <w:fldChar w:fldCharType="end"/>
    </w:r>
    <w:r w:rsidRPr="00905EF9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18C8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507EA" w14:textId="77777777" w:rsidR="00936D25" w:rsidRPr="00905EF9" w:rsidRDefault="00936D25">
    <w:pPr>
      <w:pStyle w:val="Footer"/>
      <w:rPr>
        <w:lang w:val="es-ES"/>
      </w:rPr>
    </w:pPr>
    <w:r>
      <w:fldChar w:fldCharType="begin"/>
    </w:r>
    <w:r w:rsidRPr="00905EF9">
      <w:rPr>
        <w:lang w:val="es-ES"/>
      </w:rPr>
      <w:instrText xml:space="preserve"> FILENAME \p  \* MERGEFORMAT </w:instrText>
    </w:r>
    <w:r>
      <w:fldChar w:fldCharType="separate"/>
    </w:r>
    <w:r w:rsidR="000118C8">
      <w:rPr>
        <w:lang w:val="es-ES"/>
      </w:rPr>
      <w:t>P:\FRA\ITU-R\CONF-R\CMR15\000\076F.docx</w:t>
    </w:r>
    <w:r>
      <w:fldChar w:fldCharType="end"/>
    </w:r>
    <w:r w:rsidR="0025739C" w:rsidRPr="00905EF9">
      <w:rPr>
        <w:lang w:val="es-ES"/>
      </w:rPr>
      <w:t xml:space="preserve"> (388530)</w:t>
    </w:r>
    <w:r w:rsidRPr="00905EF9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18C8">
      <w:t>25.10.15</w:t>
    </w:r>
    <w:r>
      <w:fldChar w:fldCharType="end"/>
    </w:r>
    <w:r w:rsidRPr="00905EF9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18C8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FFC53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6B36D72D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AF8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118C8">
      <w:rPr>
        <w:noProof/>
      </w:rPr>
      <w:t>2</w:t>
    </w:r>
    <w:r>
      <w:fldChar w:fldCharType="end"/>
    </w:r>
  </w:p>
  <w:p w14:paraId="707D5BD4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8C8"/>
    <w:rsid w:val="00016648"/>
    <w:rsid w:val="0003522F"/>
    <w:rsid w:val="00080E2C"/>
    <w:rsid w:val="000A4755"/>
    <w:rsid w:val="000B2E0C"/>
    <w:rsid w:val="000B3D0C"/>
    <w:rsid w:val="001167B9"/>
    <w:rsid w:val="00122D3D"/>
    <w:rsid w:val="001267A0"/>
    <w:rsid w:val="0015203F"/>
    <w:rsid w:val="00160C64"/>
    <w:rsid w:val="0018169B"/>
    <w:rsid w:val="0019352B"/>
    <w:rsid w:val="001960D0"/>
    <w:rsid w:val="001B74AF"/>
    <w:rsid w:val="001F17E8"/>
    <w:rsid w:val="001F3B07"/>
    <w:rsid w:val="00204306"/>
    <w:rsid w:val="00232FD2"/>
    <w:rsid w:val="0025739C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E032F"/>
    <w:rsid w:val="00613635"/>
    <w:rsid w:val="0062093D"/>
    <w:rsid w:val="00637ECF"/>
    <w:rsid w:val="00647B59"/>
    <w:rsid w:val="006663E0"/>
    <w:rsid w:val="00690C7B"/>
    <w:rsid w:val="006A4B45"/>
    <w:rsid w:val="006D4724"/>
    <w:rsid w:val="006E28A5"/>
    <w:rsid w:val="00701BAE"/>
    <w:rsid w:val="00721F04"/>
    <w:rsid w:val="00730E95"/>
    <w:rsid w:val="007426B9"/>
    <w:rsid w:val="00764342"/>
    <w:rsid w:val="00774362"/>
    <w:rsid w:val="00786598"/>
    <w:rsid w:val="007A04E8"/>
    <w:rsid w:val="007B386D"/>
    <w:rsid w:val="00851625"/>
    <w:rsid w:val="00863C0A"/>
    <w:rsid w:val="008A3120"/>
    <w:rsid w:val="008D41BE"/>
    <w:rsid w:val="008D58D3"/>
    <w:rsid w:val="00905EF9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4217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47B29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0C99"/>
    <w:rsid w:val="00DA452E"/>
    <w:rsid w:val="00DC402B"/>
    <w:rsid w:val="00DD5EA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266FB"/>
    <w:rsid w:val="00F431D0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7FAD19"/>
  <w15:docId w15:val="{AD08917E-B71D-4F3D-A53B-7FA0AA4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rsid w:val="0025739C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  <w:style w:type="character" w:styleId="CommentReference">
    <w:name w:val="annotation reference"/>
    <w:basedOn w:val="DefaultParagraphFont"/>
    <w:semiHidden/>
    <w:unhideWhenUsed/>
    <w:rsid w:val="00D90C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0C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0C9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0C99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90C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0C9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4026D-56AE-4D6B-95F5-D51F894C0D7D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7A0F4F8-9778-4D34-A98E-70C9CDD8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2034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R15-WRC15-C-0076!!MSW-F</vt:lpstr>
    </vt:vector>
  </TitlesOfParts>
  <Manager>Secrétariat général - Pool</Manager>
  <Company>Union internationale des télécommunications (UIT)</Company>
  <LinksUpToDate>false</LinksUpToDate>
  <CharactersWithSpaces>2351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10</cp:revision>
  <cp:lastPrinted>2015-10-25T13:51:00Z</cp:lastPrinted>
  <dcterms:created xsi:type="dcterms:W3CDTF">2015-10-21T19:06:00Z</dcterms:created>
  <dcterms:modified xsi:type="dcterms:W3CDTF">2015-10-25T13:52:00Z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