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76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阿塞拜疆共和国</w:t>
            </w:r>
            <w:r w:rsidR="007647F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俄罗斯联邦</w:t>
            </w:r>
            <w:r w:rsidR="007647F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法国</w:t>
            </w:r>
            <w:r w:rsidR="007647F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罗马尼亚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32E66" w:rsidP="00532E6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:rsidR="008B60D0" w:rsidRDefault="00677F69" w:rsidP="002B2522">
      <w:pPr>
        <w:pStyle w:val="Normalaftertitle0"/>
        <w:rPr>
          <w:lang w:eastAsia="zh-CN"/>
        </w:rPr>
      </w:pPr>
      <w:r w:rsidRPr="009C33AA">
        <w:rPr>
          <w:lang w:eastAsia="zh-CN"/>
        </w:rPr>
        <w:t>1.4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649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="00D33B8B">
        <w:rPr>
          <w:lang w:eastAsia="zh-CN"/>
        </w:rPr>
        <w:t>5</w:t>
      </w:r>
      <w:r w:rsidR="00D33B8B">
        <w:rPr>
          <w:rFonts w:hint="eastAsia"/>
          <w:lang w:eastAsia="zh-CN"/>
        </w:rPr>
        <w:t xml:space="preserve"> </w:t>
      </w:r>
      <w:r w:rsidR="00D33B8B">
        <w:rPr>
          <w:lang w:eastAsia="zh-CN"/>
        </w:rPr>
        <w:t>250-5</w:t>
      </w:r>
      <w:r w:rsidR="00D33B8B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>450 kHz</w:t>
      </w:r>
      <w:r w:rsidRPr="009C33AA">
        <w:rPr>
          <w:rFonts w:hint="eastAsia"/>
          <w:lang w:eastAsia="zh-CN"/>
        </w:rPr>
        <w:t>频段为作为次要业务的业余业务进行一项可能的新划分；</w:t>
      </w:r>
    </w:p>
    <w:p w:rsidR="00532E66" w:rsidRPr="00532E66" w:rsidRDefault="00532E66" w:rsidP="00532E66">
      <w:pPr>
        <w:rPr>
          <w:lang w:eastAsia="zh-CN"/>
        </w:rPr>
      </w:pPr>
    </w:p>
    <w:p w:rsidR="008D1C5C" w:rsidRPr="0035547C" w:rsidRDefault="008D1C5C" w:rsidP="0035547C">
      <w:pPr>
        <w:pStyle w:val="Headingb"/>
        <w:rPr>
          <w:lang w:eastAsia="zh-CN"/>
        </w:rPr>
      </w:pPr>
      <w:r w:rsidRPr="0035547C">
        <w:rPr>
          <w:rFonts w:hint="eastAsia"/>
          <w:lang w:eastAsia="zh-CN"/>
        </w:rPr>
        <w:t>引言</w:t>
      </w:r>
    </w:p>
    <w:p w:rsidR="008D1C5C" w:rsidRDefault="007647FE" w:rsidP="007647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年起开展了</w:t>
      </w:r>
      <w:r w:rsidR="008D1C5C">
        <w:rPr>
          <w:rFonts w:hint="eastAsia"/>
          <w:lang w:eastAsia="zh-CN"/>
        </w:rPr>
        <w:t>关于</w:t>
      </w:r>
      <w:r w:rsidR="008D1C5C" w:rsidRPr="009C33AA">
        <w:rPr>
          <w:rFonts w:hint="eastAsia"/>
          <w:lang w:eastAsia="zh-CN"/>
        </w:rPr>
        <w:t>在</w:t>
      </w:r>
      <w:r w:rsidR="00D33B8B">
        <w:rPr>
          <w:lang w:eastAsia="zh-CN"/>
        </w:rPr>
        <w:t>5</w:t>
      </w:r>
      <w:r w:rsidR="00D33B8B">
        <w:rPr>
          <w:rFonts w:hint="eastAsia"/>
          <w:lang w:eastAsia="zh-CN"/>
        </w:rPr>
        <w:t xml:space="preserve"> </w:t>
      </w:r>
      <w:r w:rsidR="00D33B8B">
        <w:rPr>
          <w:lang w:eastAsia="zh-CN"/>
        </w:rPr>
        <w:t>250-5</w:t>
      </w:r>
      <w:r w:rsidR="00D33B8B">
        <w:rPr>
          <w:rFonts w:hint="eastAsia"/>
          <w:lang w:eastAsia="zh-CN"/>
        </w:rPr>
        <w:t xml:space="preserve"> </w:t>
      </w:r>
      <w:r w:rsidR="008D1C5C" w:rsidRPr="009C33AA">
        <w:rPr>
          <w:lang w:eastAsia="zh-CN"/>
        </w:rPr>
        <w:t>450 kHz</w:t>
      </w:r>
      <w:r w:rsidR="008D1C5C" w:rsidRPr="009C33AA">
        <w:rPr>
          <w:rFonts w:hint="eastAsia"/>
          <w:lang w:eastAsia="zh-CN"/>
        </w:rPr>
        <w:t>频段为作为次要业务的业余业务进行可能的新划分</w:t>
      </w:r>
      <w:r w:rsidR="008D1C5C">
        <w:rPr>
          <w:rFonts w:hint="eastAsia"/>
          <w:lang w:eastAsia="zh-CN"/>
        </w:rPr>
        <w:t>的研究，并纳入了</w:t>
      </w:r>
      <w:r>
        <w:rPr>
          <w:rFonts w:hint="eastAsia"/>
          <w:lang w:eastAsia="zh-CN"/>
        </w:rPr>
        <w:t>有关此议题</w:t>
      </w:r>
      <w:r w:rsidR="008D1C5C">
        <w:rPr>
          <w:rFonts w:hint="eastAsia"/>
          <w:lang w:eastAsia="zh-CN"/>
        </w:rPr>
        <w:t>的技术、操作和规则方面的考虑。</w:t>
      </w:r>
    </w:p>
    <w:p w:rsidR="008D1C5C" w:rsidRDefault="008D1C5C" w:rsidP="007647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的研究结果，</w:t>
      </w:r>
      <w:r w:rsidR="00D33B8B">
        <w:rPr>
          <w:lang w:eastAsia="zh-CN"/>
        </w:rPr>
        <w:t>5</w:t>
      </w:r>
      <w:r w:rsidR="00D33B8B">
        <w:rPr>
          <w:rFonts w:hint="eastAsia"/>
          <w:lang w:eastAsia="zh-CN"/>
        </w:rPr>
        <w:t xml:space="preserve"> </w:t>
      </w:r>
      <w:r w:rsidR="00D33B8B">
        <w:rPr>
          <w:lang w:eastAsia="zh-CN"/>
        </w:rPr>
        <w:t>250-5</w:t>
      </w:r>
      <w:r w:rsidR="00D33B8B">
        <w:rPr>
          <w:rFonts w:hint="eastAsia"/>
          <w:lang w:eastAsia="zh-CN"/>
        </w:rPr>
        <w:t xml:space="preserve"> </w:t>
      </w:r>
      <w:r w:rsidR="001950CA" w:rsidRPr="009C33AA">
        <w:rPr>
          <w:lang w:eastAsia="zh-CN"/>
        </w:rPr>
        <w:t>450 kHz</w:t>
      </w:r>
      <w:r w:rsidR="001950CA">
        <w:rPr>
          <w:rFonts w:hint="eastAsia"/>
          <w:lang w:eastAsia="zh-CN"/>
        </w:rPr>
        <w:t>频率范围内的任一子频段</w:t>
      </w:r>
      <w:r w:rsidR="007647FE">
        <w:rPr>
          <w:rFonts w:hint="eastAsia"/>
          <w:lang w:eastAsia="zh-CN"/>
        </w:rPr>
        <w:t>的现有业务共用均存在</w:t>
      </w:r>
      <w:r w:rsidR="001950CA">
        <w:rPr>
          <w:rFonts w:hint="eastAsia"/>
          <w:lang w:eastAsia="zh-CN"/>
        </w:rPr>
        <w:t>很大问题。因此，</w:t>
      </w:r>
      <w:r w:rsidR="007647FE">
        <w:rPr>
          <w:rFonts w:hint="eastAsia"/>
          <w:lang w:eastAsia="zh-CN"/>
        </w:rPr>
        <w:t>事实证明</w:t>
      </w:r>
      <w:r w:rsidR="009E7394">
        <w:rPr>
          <w:rFonts w:hint="eastAsia"/>
          <w:lang w:eastAsia="zh-CN"/>
        </w:rPr>
        <w:t>，</w:t>
      </w:r>
      <w:r w:rsidR="001950CA">
        <w:rPr>
          <w:rFonts w:hint="eastAsia"/>
          <w:lang w:eastAsia="zh-CN"/>
        </w:rPr>
        <w:t>本文稿的</w:t>
      </w:r>
      <w:r w:rsidR="007647FE">
        <w:rPr>
          <w:rFonts w:hint="eastAsia"/>
          <w:lang w:eastAsia="zh-CN"/>
        </w:rPr>
        <w:t>提案国</w:t>
      </w:r>
      <w:r w:rsidR="001950CA">
        <w:rPr>
          <w:rFonts w:hint="eastAsia"/>
          <w:lang w:eastAsia="zh-CN"/>
        </w:rPr>
        <w:t>反对</w:t>
      </w:r>
      <w:r w:rsidR="001950CA" w:rsidRPr="009C33AA">
        <w:rPr>
          <w:rFonts w:hint="eastAsia"/>
          <w:lang w:eastAsia="zh-CN"/>
        </w:rPr>
        <w:t>在</w:t>
      </w:r>
      <w:r w:rsidR="00D33B8B">
        <w:rPr>
          <w:lang w:eastAsia="zh-CN"/>
        </w:rPr>
        <w:t>5</w:t>
      </w:r>
      <w:r w:rsidR="00D33B8B">
        <w:rPr>
          <w:rFonts w:hint="eastAsia"/>
          <w:lang w:eastAsia="zh-CN"/>
        </w:rPr>
        <w:t xml:space="preserve"> </w:t>
      </w:r>
      <w:r w:rsidR="00D33B8B">
        <w:rPr>
          <w:lang w:eastAsia="zh-CN"/>
        </w:rPr>
        <w:t>250-5</w:t>
      </w:r>
      <w:r w:rsidR="00D33B8B">
        <w:rPr>
          <w:rFonts w:hint="eastAsia"/>
          <w:lang w:eastAsia="zh-CN"/>
        </w:rPr>
        <w:t xml:space="preserve"> </w:t>
      </w:r>
      <w:r w:rsidR="001950CA" w:rsidRPr="009C33AA">
        <w:rPr>
          <w:lang w:eastAsia="zh-CN"/>
        </w:rPr>
        <w:t>450 kHz</w:t>
      </w:r>
      <w:r w:rsidR="001950CA" w:rsidRPr="009C33AA">
        <w:rPr>
          <w:rFonts w:hint="eastAsia"/>
          <w:lang w:eastAsia="zh-CN"/>
        </w:rPr>
        <w:t>频段</w:t>
      </w:r>
      <w:r w:rsidR="00CB7A1A">
        <w:rPr>
          <w:rFonts w:hint="eastAsia"/>
          <w:lang w:eastAsia="zh-CN"/>
        </w:rPr>
        <w:t>新增</w:t>
      </w:r>
      <w:r w:rsidR="001950CA">
        <w:rPr>
          <w:rFonts w:hint="eastAsia"/>
          <w:lang w:eastAsia="zh-CN"/>
        </w:rPr>
        <w:t>任何</w:t>
      </w:r>
      <w:r w:rsidR="001950CA" w:rsidRPr="009C33AA">
        <w:rPr>
          <w:rFonts w:hint="eastAsia"/>
          <w:lang w:eastAsia="zh-CN"/>
        </w:rPr>
        <w:t>为作为次要业务的业余业务</w:t>
      </w:r>
      <w:r w:rsidR="001950CA">
        <w:rPr>
          <w:rFonts w:hint="eastAsia"/>
          <w:lang w:eastAsia="zh-CN"/>
        </w:rPr>
        <w:t>所作的划分。</w:t>
      </w:r>
    </w:p>
    <w:p w:rsidR="008D1C5C" w:rsidRPr="009375AA" w:rsidRDefault="008D1C5C" w:rsidP="008D1C5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677F69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677F69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677F69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F2DCB" w:rsidRDefault="00677F69">
      <w:pPr>
        <w:pStyle w:val="Proposal"/>
      </w:pPr>
      <w:r>
        <w:rPr>
          <w:u w:val="single"/>
        </w:rPr>
        <w:t>NOC</w:t>
      </w:r>
      <w:r>
        <w:tab/>
        <w:t>AZE/RUS/F/ROU/76/1</w:t>
      </w:r>
    </w:p>
    <w:p w:rsidR="00DB1CAC" w:rsidRDefault="00677F69" w:rsidP="00DB1CAC">
      <w:pPr>
        <w:pStyle w:val="Tabletitle"/>
        <w:rPr>
          <w:lang w:eastAsia="zh-CN"/>
        </w:rPr>
      </w:pPr>
      <w:r>
        <w:rPr>
          <w:lang w:eastAsia="zh-CN"/>
        </w:rPr>
        <w:t>5 003-7 450 kHz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77F69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划分给以下业务</w:t>
            </w:r>
          </w:p>
        </w:tc>
      </w:tr>
      <w:tr w:rsidR="00DB1CAC" w:rsidTr="00065B4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77F69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77F69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677F69" w:rsidP="006E12F9">
            <w:pPr>
              <w:pStyle w:val="Tablehead"/>
              <w:spacing w:line="21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DB1CAC" w:rsidTr="00065B4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7F6BCC" w:rsidRDefault="00677F69" w:rsidP="006E12F9">
            <w:pPr>
              <w:pStyle w:val="Tablehead"/>
              <w:spacing w:before="30" w:after="3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:rsidR="00DB1CAC" w:rsidRPr="007F6BCC" w:rsidRDefault="00677F69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677F69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Default="00677F69" w:rsidP="006E12F9">
            <w:pPr>
              <w:pStyle w:val="TableTextS5"/>
              <w:spacing w:before="30" w:after="30"/>
              <w:ind w:left="173" w:hanging="173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color w:val="000000"/>
              </w:rPr>
              <w:t xml:space="preserve">5.132A  </w:t>
            </w:r>
          </w:p>
          <w:p w:rsidR="00DB1CAC" w:rsidRPr="007E5073" w:rsidRDefault="00677F69" w:rsidP="006E12F9">
            <w:pPr>
              <w:pStyle w:val="TableTextS5"/>
              <w:spacing w:before="30" w:after="30"/>
              <w:rPr>
                <w:b/>
                <w:bCs/>
                <w:lang w:eastAsia="zh-CN"/>
              </w:rPr>
            </w:pPr>
            <w:r w:rsidRPr="007E5073">
              <w:rPr>
                <w:b/>
                <w:bCs/>
              </w:rPr>
              <w:t>5.133A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2C495C" w:rsidRDefault="00677F69" w:rsidP="006E12F9">
            <w:pPr>
              <w:pStyle w:val="Tabletext"/>
              <w:spacing w:before="30" w:after="3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:rsidR="00DB1CAC" w:rsidRPr="007F6BCC" w:rsidRDefault="00677F69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677F69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Pr="002C495C" w:rsidRDefault="00677F69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 w:rsidRPr="002C495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5.132A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7F6BCC" w:rsidRDefault="00677F69" w:rsidP="006E12F9">
            <w:pPr>
              <w:pStyle w:val="Tablehead"/>
              <w:spacing w:before="30" w:after="3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5 250-5 275</w:t>
            </w:r>
          </w:p>
          <w:p w:rsidR="00DB1CAC" w:rsidRPr="007F6BCC" w:rsidRDefault="00677F69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677F69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Default="00677F69" w:rsidP="006E12F9">
            <w:pPr>
              <w:pStyle w:val="TableTextS5"/>
              <w:spacing w:before="30" w:after="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无线电定位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t>5.132A</w:t>
            </w:r>
          </w:p>
        </w:tc>
      </w:tr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BB3CC0" w:rsidRDefault="00677F69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5 275-5 450</w:t>
            </w:r>
            <w:r w:rsidRPr="00041148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041148" w:rsidRDefault="00677F69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</w:tc>
      </w:tr>
    </w:tbl>
    <w:p w:rsidR="001950CA" w:rsidRDefault="00677F69" w:rsidP="007647F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647FE">
        <w:rPr>
          <w:rFonts w:hint="eastAsia"/>
          <w:lang w:eastAsia="zh-CN"/>
        </w:rPr>
        <w:t>根据</w:t>
      </w:r>
      <w:r w:rsidR="007647FE">
        <w:rPr>
          <w:rFonts w:hint="eastAsia"/>
          <w:lang w:eastAsia="zh-CN"/>
        </w:rPr>
        <w:t>ITU-R</w:t>
      </w:r>
      <w:r w:rsidR="007647FE">
        <w:rPr>
          <w:rFonts w:hint="eastAsia"/>
          <w:lang w:eastAsia="zh-CN"/>
        </w:rPr>
        <w:t>的研究结果，</w:t>
      </w:r>
      <w:r w:rsidR="00D33B8B">
        <w:rPr>
          <w:lang w:eastAsia="zh-CN"/>
        </w:rPr>
        <w:t>5</w:t>
      </w:r>
      <w:r w:rsidR="00D33B8B">
        <w:rPr>
          <w:rFonts w:hint="eastAsia"/>
          <w:lang w:eastAsia="zh-CN"/>
        </w:rPr>
        <w:t xml:space="preserve"> </w:t>
      </w:r>
      <w:r w:rsidR="00D33B8B">
        <w:rPr>
          <w:lang w:eastAsia="zh-CN"/>
        </w:rPr>
        <w:t>250-5</w:t>
      </w:r>
      <w:r w:rsidR="00D33B8B">
        <w:rPr>
          <w:rFonts w:hint="eastAsia"/>
          <w:lang w:eastAsia="zh-CN"/>
        </w:rPr>
        <w:t xml:space="preserve"> </w:t>
      </w:r>
      <w:r w:rsidR="007647FE" w:rsidRPr="009C33AA">
        <w:rPr>
          <w:lang w:eastAsia="zh-CN"/>
        </w:rPr>
        <w:t>450 kHz</w:t>
      </w:r>
      <w:r w:rsidR="007647FE">
        <w:rPr>
          <w:rFonts w:hint="eastAsia"/>
          <w:lang w:eastAsia="zh-CN"/>
        </w:rPr>
        <w:t>频率范围内的任一子频段的现有业务共用均存在很大问题。因此，事实证明本文稿的提案国反对</w:t>
      </w:r>
      <w:r w:rsidR="007647FE" w:rsidRPr="009C33AA">
        <w:rPr>
          <w:rFonts w:hint="eastAsia"/>
          <w:lang w:eastAsia="zh-CN"/>
        </w:rPr>
        <w:t>在</w:t>
      </w:r>
      <w:r w:rsidR="00D33B8B">
        <w:rPr>
          <w:lang w:eastAsia="zh-CN"/>
        </w:rPr>
        <w:t>5</w:t>
      </w:r>
      <w:r w:rsidR="00D33B8B">
        <w:rPr>
          <w:rFonts w:hint="eastAsia"/>
          <w:lang w:eastAsia="zh-CN"/>
        </w:rPr>
        <w:t xml:space="preserve"> </w:t>
      </w:r>
      <w:r w:rsidR="00D33B8B">
        <w:rPr>
          <w:lang w:eastAsia="zh-CN"/>
        </w:rPr>
        <w:t>250-5</w:t>
      </w:r>
      <w:r w:rsidR="00D33B8B">
        <w:rPr>
          <w:rFonts w:hint="eastAsia"/>
          <w:lang w:eastAsia="zh-CN"/>
        </w:rPr>
        <w:t xml:space="preserve"> </w:t>
      </w:r>
      <w:r w:rsidR="007647FE" w:rsidRPr="009C33AA">
        <w:rPr>
          <w:lang w:eastAsia="zh-CN"/>
        </w:rPr>
        <w:t>450 kHz</w:t>
      </w:r>
      <w:r w:rsidR="007647FE" w:rsidRPr="009C33AA">
        <w:rPr>
          <w:rFonts w:hint="eastAsia"/>
          <w:lang w:eastAsia="zh-CN"/>
        </w:rPr>
        <w:t>频段</w:t>
      </w:r>
      <w:r w:rsidR="007647FE">
        <w:rPr>
          <w:rFonts w:hint="eastAsia"/>
          <w:lang w:eastAsia="zh-CN"/>
        </w:rPr>
        <w:t>新增任何</w:t>
      </w:r>
      <w:r w:rsidR="007647FE" w:rsidRPr="009C33AA">
        <w:rPr>
          <w:rFonts w:hint="eastAsia"/>
          <w:lang w:eastAsia="zh-CN"/>
        </w:rPr>
        <w:t>为作为次要业务的业余业务</w:t>
      </w:r>
      <w:r w:rsidR="007647FE">
        <w:rPr>
          <w:rFonts w:hint="eastAsia"/>
          <w:lang w:eastAsia="zh-CN"/>
        </w:rPr>
        <w:t>所作的划分。</w:t>
      </w:r>
    </w:p>
    <w:p w:rsidR="00FF2DCB" w:rsidRDefault="00677F69">
      <w:pPr>
        <w:pStyle w:val="Proposal"/>
      </w:pPr>
      <w:r>
        <w:t>SUP</w:t>
      </w:r>
      <w:r>
        <w:tab/>
        <w:t>AZE/RUS/F/ROU/76/2</w:t>
      </w:r>
    </w:p>
    <w:p w:rsidR="007B4F46" w:rsidRPr="00770C1D" w:rsidRDefault="00677F69" w:rsidP="00532E66">
      <w:pPr>
        <w:pStyle w:val="ResNo"/>
        <w:rPr>
          <w:lang w:eastAsia="zh-CN"/>
        </w:rPr>
      </w:pPr>
      <w:bookmarkStart w:id="10" w:name="_Toc32805318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649</w:t>
      </w:r>
      <w:r w:rsidRPr="00532E66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caps w:val="0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12</w:t>
      </w:r>
      <w:r>
        <w:rPr>
          <w:rFonts w:hint="eastAsia"/>
          <w:lang w:eastAsia="zh-CN"/>
        </w:rPr>
        <w:t>）</w:t>
      </w:r>
      <w:bookmarkEnd w:id="10"/>
    </w:p>
    <w:p w:rsidR="007B4F46" w:rsidRPr="00770C1D" w:rsidRDefault="00677F69" w:rsidP="007B4F46">
      <w:pPr>
        <w:pStyle w:val="Restitle"/>
        <w:rPr>
          <w:lang w:eastAsia="zh-CN"/>
        </w:rPr>
      </w:pPr>
      <w:bookmarkStart w:id="11" w:name="_Toc328053183"/>
      <w:r>
        <w:rPr>
          <w:rFonts w:hint="eastAsia"/>
          <w:lang w:eastAsia="zh-CN"/>
        </w:rPr>
        <w:t>在</w:t>
      </w:r>
      <w:r w:rsidR="0035547C">
        <w:rPr>
          <w:lang w:eastAsia="zh-CN"/>
        </w:rPr>
        <w:t>5</w:t>
      </w:r>
      <w:r w:rsidR="0035547C">
        <w:rPr>
          <w:rFonts w:hint="eastAsia"/>
          <w:lang w:eastAsia="zh-CN"/>
        </w:rPr>
        <w:t xml:space="preserve"> </w:t>
      </w:r>
      <w:r w:rsidR="0035547C">
        <w:rPr>
          <w:lang w:eastAsia="zh-CN"/>
        </w:rPr>
        <w:t>300</w:t>
      </w:r>
      <w:r w:rsidR="0035547C">
        <w:rPr>
          <w:rFonts w:hint="eastAsia"/>
          <w:lang w:eastAsia="zh-CN"/>
        </w:rPr>
        <w:t xml:space="preserve"> </w:t>
      </w:r>
      <w:r w:rsidRPr="00A43A77">
        <w:rPr>
          <w:lang w:eastAsia="zh-CN"/>
        </w:rPr>
        <w:t>kHz</w:t>
      </w:r>
      <w:r>
        <w:rPr>
          <w:rFonts w:hint="eastAsia"/>
          <w:lang w:eastAsia="zh-CN"/>
        </w:rPr>
        <w:t>附近为作为次要业务的</w:t>
      </w:r>
      <w:r>
        <w:rPr>
          <w:lang w:eastAsia="zh-CN"/>
        </w:rPr>
        <w:br/>
      </w:r>
      <w:r>
        <w:rPr>
          <w:rFonts w:hint="eastAsia"/>
          <w:lang w:eastAsia="zh-CN"/>
        </w:rPr>
        <w:t>业余业务提供可能的划分</w:t>
      </w:r>
      <w:bookmarkEnd w:id="11"/>
    </w:p>
    <w:p w:rsidR="00CB7A1A" w:rsidRDefault="00677F69" w:rsidP="001950C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950CA">
        <w:rPr>
          <w:rFonts w:hint="eastAsia"/>
          <w:lang w:eastAsia="zh-CN"/>
        </w:rPr>
        <w:t>建议废止第</w:t>
      </w:r>
      <w:r w:rsidR="00532E66" w:rsidRPr="00F43DAD">
        <w:rPr>
          <w:lang w:eastAsia="zh-CN"/>
        </w:rPr>
        <w:t>649</w:t>
      </w:r>
      <w:r w:rsidR="001950CA">
        <w:rPr>
          <w:rFonts w:hint="eastAsia"/>
          <w:lang w:eastAsia="zh-CN"/>
        </w:rPr>
        <w:t>号决议（</w:t>
      </w:r>
      <w:r w:rsidR="00532E66" w:rsidRPr="00F43DAD">
        <w:rPr>
          <w:lang w:eastAsia="zh-CN"/>
        </w:rPr>
        <w:t>WRC-12</w:t>
      </w:r>
      <w:r w:rsidR="001950CA">
        <w:rPr>
          <w:rFonts w:hint="eastAsia"/>
          <w:lang w:eastAsia="zh-CN"/>
        </w:rPr>
        <w:t>）</w:t>
      </w:r>
      <w:r w:rsidR="00CB7A1A">
        <w:rPr>
          <w:rFonts w:hint="eastAsia"/>
          <w:lang w:eastAsia="zh-CN"/>
        </w:rPr>
        <w:t>，</w:t>
      </w:r>
      <w:r w:rsidR="00820D92">
        <w:rPr>
          <w:rFonts w:hint="eastAsia"/>
          <w:lang w:eastAsia="zh-CN"/>
        </w:rPr>
        <w:t>因为研究已经完成，而且</w:t>
      </w:r>
      <w:r w:rsidR="00CB7A1A">
        <w:rPr>
          <w:rFonts w:hint="eastAsia"/>
          <w:lang w:eastAsia="zh-CN"/>
        </w:rPr>
        <w:t>研究显示难以为作为次要业务</w:t>
      </w:r>
      <w:bookmarkStart w:id="12" w:name="_GoBack"/>
      <w:bookmarkEnd w:id="12"/>
      <w:r w:rsidR="00CB7A1A">
        <w:rPr>
          <w:rFonts w:hint="eastAsia"/>
          <w:lang w:eastAsia="zh-CN"/>
        </w:rPr>
        <w:t>的业余业务提供划分。</w:t>
      </w:r>
    </w:p>
    <w:p w:rsidR="00532E66" w:rsidRDefault="00532E66" w:rsidP="0032202E">
      <w:pPr>
        <w:pStyle w:val="Reasons"/>
        <w:rPr>
          <w:lang w:eastAsia="zh-CN"/>
        </w:rPr>
      </w:pPr>
    </w:p>
    <w:p w:rsidR="00FF2DCB" w:rsidRDefault="00532E66" w:rsidP="00532E66">
      <w:pPr>
        <w:jc w:val="center"/>
      </w:pPr>
      <w:r>
        <w:t>______________</w:t>
      </w:r>
    </w:p>
    <w:sectPr w:rsidR="00FF2DCB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0405C">
      <w:rPr>
        <w:lang w:val="en-US"/>
      </w:rPr>
      <w:t>P:\CHI\ITU-R\CONF-R\CMR15\000\076C.docx</w:t>
    </w:r>
    <w:r>
      <w:fldChar w:fldCharType="end"/>
    </w:r>
    <w:r w:rsidR="002B2522">
      <w:t xml:space="preserve"> (388530)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405C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405C"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AC" w:rsidRPr="00DA0469" w:rsidRDefault="005C77AC" w:rsidP="005C77A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0405C">
      <w:rPr>
        <w:lang w:val="en-US"/>
      </w:rPr>
      <w:t>P:\CHI\ITU-R\CONF-R\CMR15\000\076C.docx</w:t>
    </w:r>
    <w:r>
      <w:fldChar w:fldCharType="end"/>
    </w:r>
    <w:r>
      <w:t xml:space="preserve"> (388530)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405C">
      <w:t>23.10.15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405C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405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76-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950CA"/>
    <w:rsid w:val="001B6360"/>
    <w:rsid w:val="001F4EA6"/>
    <w:rsid w:val="00214959"/>
    <w:rsid w:val="002260A6"/>
    <w:rsid w:val="002742B3"/>
    <w:rsid w:val="002A4C9C"/>
    <w:rsid w:val="002B2522"/>
    <w:rsid w:val="002B509B"/>
    <w:rsid w:val="002E2A59"/>
    <w:rsid w:val="002E4507"/>
    <w:rsid w:val="00305254"/>
    <w:rsid w:val="003169D2"/>
    <w:rsid w:val="0035547C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32E66"/>
    <w:rsid w:val="00542E85"/>
    <w:rsid w:val="00562479"/>
    <w:rsid w:val="00576849"/>
    <w:rsid w:val="005A0ACB"/>
    <w:rsid w:val="005C77AC"/>
    <w:rsid w:val="005E08D2"/>
    <w:rsid w:val="005E7FD8"/>
    <w:rsid w:val="00622560"/>
    <w:rsid w:val="00644391"/>
    <w:rsid w:val="00647712"/>
    <w:rsid w:val="00662E12"/>
    <w:rsid w:val="00677F69"/>
    <w:rsid w:val="00691142"/>
    <w:rsid w:val="006B67CE"/>
    <w:rsid w:val="006C38ED"/>
    <w:rsid w:val="006E6182"/>
    <w:rsid w:val="006F3C60"/>
    <w:rsid w:val="00736415"/>
    <w:rsid w:val="007647FE"/>
    <w:rsid w:val="00770D2A"/>
    <w:rsid w:val="007864F6"/>
    <w:rsid w:val="007B7C4B"/>
    <w:rsid w:val="007F0FC5"/>
    <w:rsid w:val="007F5C36"/>
    <w:rsid w:val="008047DB"/>
    <w:rsid w:val="008129A9"/>
    <w:rsid w:val="00820D92"/>
    <w:rsid w:val="008221A4"/>
    <w:rsid w:val="00824BD6"/>
    <w:rsid w:val="0083672D"/>
    <w:rsid w:val="00836869"/>
    <w:rsid w:val="00844734"/>
    <w:rsid w:val="00865DFB"/>
    <w:rsid w:val="008A7416"/>
    <w:rsid w:val="008B6852"/>
    <w:rsid w:val="008C26FF"/>
    <w:rsid w:val="008D1C5C"/>
    <w:rsid w:val="008D1D14"/>
    <w:rsid w:val="008E1785"/>
    <w:rsid w:val="008E7127"/>
    <w:rsid w:val="008E7C8E"/>
    <w:rsid w:val="00912959"/>
    <w:rsid w:val="009657F9"/>
    <w:rsid w:val="0099525B"/>
    <w:rsid w:val="009C72B7"/>
    <w:rsid w:val="009E7394"/>
    <w:rsid w:val="00A0052C"/>
    <w:rsid w:val="00A31B14"/>
    <w:rsid w:val="00A323DC"/>
    <w:rsid w:val="00A466E6"/>
    <w:rsid w:val="00A804BA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B7A1A"/>
    <w:rsid w:val="00CC73D7"/>
    <w:rsid w:val="00CF0AD7"/>
    <w:rsid w:val="00CF0BE1"/>
    <w:rsid w:val="00D0405C"/>
    <w:rsid w:val="00D33B8B"/>
    <w:rsid w:val="00D35D5A"/>
    <w:rsid w:val="00D52A14"/>
    <w:rsid w:val="00D6206A"/>
    <w:rsid w:val="00D74599"/>
    <w:rsid w:val="00DA0469"/>
    <w:rsid w:val="00DD13B7"/>
    <w:rsid w:val="00DD38F6"/>
    <w:rsid w:val="00DF3B0C"/>
    <w:rsid w:val="00E14984"/>
    <w:rsid w:val="00E22A25"/>
    <w:rsid w:val="00E560F1"/>
    <w:rsid w:val="00E701FB"/>
    <w:rsid w:val="00E92319"/>
    <w:rsid w:val="00F837F4"/>
    <w:rsid w:val="00FC59C4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DAC9D8-3E5F-4DAA-A89D-7F7E2BB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R15-WRC15-C-0076!!MSW-C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836931-C0C5-4A6A-9C3B-043CFF36FD6D}">
  <ds:schemaRefs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</Words>
  <Characters>783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R15-WRC15-C-0076!!MSW-C</vt:lpstr>
    </vt:vector>
  </TitlesOfParts>
  <Manager>General Secretariat - Pool</Manager>
  <Company>International Telecommunication Union (ITU)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R15-WRC15-C-0076!!MSW-C</dc:title>
  <dc:subject>World Radiocommunication Conference - 2015</dc:subject>
  <dc:creator>Documents Proposals Manager (DPM)</dc:creator>
  <cp:keywords>DPM_v5.2015.10.15_prod</cp:keywords>
  <dc:description/>
  <cp:lastModifiedBy>Zheng, Bingyue</cp:lastModifiedBy>
  <cp:revision>10</cp:revision>
  <cp:lastPrinted>2015-10-23T20:58:00Z</cp:lastPrinted>
  <dcterms:created xsi:type="dcterms:W3CDTF">2015-10-21T09:31:00Z</dcterms:created>
  <dcterms:modified xsi:type="dcterms:W3CDTF">2015-10-23T20:58:00Z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