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DE647E"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DE647E">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DE647E" w:rsidRDefault="003E1608" w:rsidP="00096FF5">
            <w:pPr>
              <w:pStyle w:val="Adress"/>
              <w:framePr w:hSpace="0" w:wrap="auto" w:xAlign="left" w:yAlign="inline"/>
              <w:rPr>
                <w:rtl/>
              </w:rPr>
            </w:pPr>
            <w:r w:rsidRPr="00DE647E">
              <w:rPr>
                <w:rtl/>
              </w:rPr>
              <w:t>الوثيقة</w:t>
            </w:r>
            <w:r w:rsidR="00DE647E" w:rsidRPr="00DE647E">
              <w:rPr>
                <w:rFonts w:hint="cs"/>
                <w:rtl/>
              </w:rPr>
              <w:t xml:space="preserve"> </w:t>
            </w:r>
            <w:r w:rsidR="00327E2F">
              <w:t>72-A</w:t>
            </w:r>
            <w:r w:rsidRPr="00DE647E">
              <w:rPr>
                <w:rFonts w:hint="cs"/>
                <w:rtl/>
              </w:rPr>
              <w:t xml:space="preserve"> </w:t>
            </w:r>
          </w:p>
        </w:tc>
      </w:tr>
      <w:tr w:rsidR="00764079" w:rsidTr="003E1608">
        <w:trPr>
          <w:cantSplit/>
        </w:trPr>
        <w:tc>
          <w:tcPr>
            <w:tcW w:w="6619" w:type="dxa"/>
            <w:shd w:val="clear" w:color="auto" w:fill="auto"/>
          </w:tcPr>
          <w:p w:rsidR="00764079" w:rsidRPr="00DE647E" w:rsidRDefault="00764079" w:rsidP="00D44350">
            <w:pPr>
              <w:pStyle w:val="Adress"/>
              <w:framePr w:hSpace="0" w:wrap="auto" w:xAlign="left" w:yAlign="inline"/>
              <w:rPr>
                <w:rtl/>
              </w:rPr>
            </w:pPr>
          </w:p>
        </w:tc>
        <w:tc>
          <w:tcPr>
            <w:tcW w:w="3053" w:type="dxa"/>
            <w:shd w:val="clear" w:color="auto" w:fill="auto"/>
            <w:vAlign w:val="center"/>
          </w:tcPr>
          <w:p w:rsidR="00764079" w:rsidRPr="00DE647E" w:rsidRDefault="00764079" w:rsidP="00327E2F">
            <w:pPr>
              <w:pStyle w:val="Adress"/>
              <w:framePr w:hSpace="0" w:wrap="auto" w:xAlign="left" w:yAlign="inline"/>
              <w:rPr>
                <w:rtl/>
              </w:rPr>
            </w:pPr>
            <w:r w:rsidRPr="00DE647E">
              <w:rPr>
                <w:rFonts w:eastAsia="SimSun"/>
              </w:rPr>
              <w:t>1</w:t>
            </w:r>
            <w:r w:rsidR="00327E2F">
              <w:rPr>
                <w:rFonts w:eastAsia="SimSun"/>
              </w:rPr>
              <w:t>6</w:t>
            </w:r>
            <w:r w:rsidRPr="00DE647E">
              <w:rPr>
                <w:rFonts w:eastAsia="SimSun"/>
                <w:rtl/>
              </w:rPr>
              <w:t xml:space="preserve"> أكتوبر </w:t>
            </w:r>
            <w:r w:rsidRPr="00DE647E">
              <w:rPr>
                <w:rFonts w:eastAsia="SimSun"/>
              </w:rPr>
              <w:t>2015</w:t>
            </w:r>
          </w:p>
        </w:tc>
      </w:tr>
      <w:tr w:rsidR="00764079" w:rsidTr="003E1608">
        <w:trPr>
          <w:cantSplit/>
        </w:trPr>
        <w:tc>
          <w:tcPr>
            <w:tcW w:w="6619" w:type="dxa"/>
          </w:tcPr>
          <w:p w:rsidR="00764079" w:rsidRPr="00DE647E" w:rsidRDefault="00764079" w:rsidP="00D44350">
            <w:pPr>
              <w:pStyle w:val="Adress"/>
              <w:framePr w:hSpace="0" w:wrap="auto" w:xAlign="left" w:yAlign="inline"/>
              <w:rPr>
                <w:rFonts w:eastAsia="SimSun" w:hint="eastAsia"/>
                <w:rtl/>
              </w:rPr>
            </w:pPr>
          </w:p>
        </w:tc>
        <w:tc>
          <w:tcPr>
            <w:tcW w:w="3053" w:type="dxa"/>
            <w:vAlign w:val="center"/>
          </w:tcPr>
          <w:p w:rsidR="00764079" w:rsidRPr="00DE647E" w:rsidRDefault="00764079" w:rsidP="00D44350">
            <w:pPr>
              <w:pStyle w:val="Adress"/>
              <w:framePr w:hSpace="0" w:wrap="auto" w:xAlign="left" w:yAlign="inline"/>
              <w:rPr>
                <w:rFonts w:eastAsia="SimSun" w:hint="eastAsia"/>
              </w:rPr>
            </w:pPr>
            <w:r w:rsidRPr="00DE647E">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ألمانيا الاتحادية/فرنسا</w:t>
            </w:r>
          </w:p>
        </w:tc>
      </w:tr>
      <w:tr w:rsidR="00764079" w:rsidTr="003E1608">
        <w:trPr>
          <w:cantSplit/>
        </w:trPr>
        <w:tc>
          <w:tcPr>
            <w:tcW w:w="9672" w:type="dxa"/>
            <w:gridSpan w:val="2"/>
          </w:tcPr>
          <w:p w:rsidR="00764079" w:rsidRPr="00BD6EF3" w:rsidRDefault="00327E2F" w:rsidP="00096FF5">
            <w:pPr>
              <w:pStyle w:val="Title1"/>
              <w:spacing w:before="240"/>
              <w:rPr>
                <w:rtl/>
              </w:rPr>
            </w:pPr>
            <w:r>
              <w:rPr>
                <w:rFonts w:hint="cs"/>
                <w:rtl/>
              </w:rPr>
              <w:t xml:space="preserve">أثر حد كثافة تدفق القدرة البالغ </w:t>
            </w:r>
            <w:proofErr w:type="spellStart"/>
            <w:r>
              <w:t>dBW</w:t>
            </w:r>
            <w:proofErr w:type="spellEnd"/>
            <w:r>
              <w:t>/(m².MHz) 113</w:t>
            </w:r>
            <w:r w:rsidR="00096FF5" w:rsidRPr="00096FF5">
              <w:rPr>
                <w:b/>
                <w:bCs/>
                <w:noProof/>
              </w:rPr>
              <w:t>–</w:t>
            </w:r>
            <w:r w:rsidR="00096FF5">
              <w:rPr>
                <w:rFonts w:hint="cs"/>
                <w:rtl/>
              </w:rPr>
              <w:t xml:space="preserve"> على عمليات الخدمة</w:t>
            </w:r>
            <w:r w:rsidR="00096FF5">
              <w:rPr>
                <w:rFonts w:hint="eastAsia"/>
                <w:rtl/>
              </w:rPr>
              <w:t> </w:t>
            </w:r>
            <w:r>
              <w:rPr>
                <w:rFonts w:hint="cs"/>
                <w:rtl/>
              </w:rPr>
              <w:t xml:space="preserve">الإذاعية </w:t>
            </w:r>
            <w:proofErr w:type="spellStart"/>
            <w:r>
              <w:rPr>
                <w:rFonts w:hint="cs"/>
                <w:rtl/>
              </w:rPr>
              <w:t>الساتلية</w:t>
            </w:r>
            <w:proofErr w:type="spellEnd"/>
            <w:r>
              <w:rPr>
                <w:rFonts w:hint="cs"/>
                <w:rtl/>
              </w:rPr>
              <w:t xml:space="preserve"> في النطاق </w:t>
            </w:r>
            <w:r>
              <w:t>MHz 1 492-1 452</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DE647E">
            <w:pPr>
              <w:pStyle w:val="Agendaitem"/>
              <w:spacing w:before="240" w:line="192" w:lineRule="auto"/>
            </w:pPr>
            <w:r w:rsidRPr="008204AC">
              <w:rPr>
                <w:rtl/>
              </w:rPr>
              <w:t xml:space="preserve">البنـد </w:t>
            </w:r>
            <w:r w:rsidR="00DE647E">
              <w:t>1.1</w:t>
            </w:r>
            <w:r w:rsidRPr="008204AC">
              <w:rPr>
                <w:rtl/>
              </w:rPr>
              <w:t xml:space="preserve"> من جدول الأعمال</w:t>
            </w:r>
          </w:p>
        </w:tc>
      </w:tr>
    </w:tbl>
    <w:p w:rsidR="00DE647E" w:rsidRPr="00431196" w:rsidRDefault="00DE647E" w:rsidP="00DE647E">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DE647E" w:rsidRDefault="00327E2F" w:rsidP="00DE647E">
      <w:pPr>
        <w:pStyle w:val="Heading1"/>
        <w:rPr>
          <w:noProof/>
          <w:rtl/>
        </w:rPr>
      </w:pPr>
      <w:r>
        <w:rPr>
          <w:rFonts w:hint="cs"/>
          <w:noProof/>
          <w:rtl/>
        </w:rPr>
        <w:t>عرض عام للدراسة التقنية</w:t>
      </w:r>
    </w:p>
    <w:p w:rsidR="00DE647E" w:rsidRPr="00327E2F" w:rsidRDefault="007A214E" w:rsidP="00096FF5">
      <w:r>
        <w:rPr>
          <w:rFonts w:hint="cs"/>
          <w:rtl/>
        </w:rPr>
        <w:t xml:space="preserve">يقترح </w:t>
      </w:r>
      <w:r w:rsidR="00DE647E" w:rsidRPr="00DE647E">
        <w:rPr>
          <w:rFonts w:hint="cs"/>
          <w:rtl/>
        </w:rPr>
        <w:t xml:space="preserve">الخيار </w:t>
      </w:r>
      <w:r w:rsidR="00DE647E" w:rsidRPr="00DE647E">
        <w:rPr>
          <w:lang w:val="en-GB"/>
        </w:rPr>
        <w:t>C1</w:t>
      </w:r>
      <w:r w:rsidR="00DE647E">
        <w:rPr>
          <w:rFonts w:hint="cs"/>
          <w:rtl/>
          <w:lang w:val="en-GB"/>
        </w:rPr>
        <w:t xml:space="preserve"> </w:t>
      </w:r>
      <w:r w:rsidR="00315638">
        <w:rPr>
          <w:rFonts w:hint="cs"/>
          <w:rtl/>
          <w:lang w:val="en-GB"/>
        </w:rPr>
        <w:t>الوارد في</w:t>
      </w:r>
      <w:r w:rsidR="00327E2F">
        <w:rPr>
          <w:rFonts w:hint="cs"/>
          <w:rtl/>
          <w:lang w:val="en-GB"/>
        </w:rPr>
        <w:t xml:space="preserve"> نص تقرير الاجتماع التحضيري للمؤتمر فيما يخص النطاق </w:t>
      </w:r>
      <w:r>
        <w:t>MHz 1 492-1 452</w:t>
      </w:r>
      <w:r w:rsidR="00315638">
        <w:rPr>
          <w:rFonts w:hint="cs"/>
          <w:rtl/>
        </w:rPr>
        <w:t xml:space="preserve"> ما يلي:</w:t>
      </w:r>
    </w:p>
    <w:p w:rsidR="00DE647E" w:rsidRPr="00096FF5" w:rsidRDefault="00096FF5" w:rsidP="00096FF5">
      <w:pPr>
        <w:pStyle w:val="enumlev1"/>
        <w:rPr>
          <w:i/>
          <w:iCs/>
          <w:noProof/>
          <w:rtl/>
        </w:rPr>
      </w:pPr>
      <w:r>
        <w:rPr>
          <w:i/>
          <w:iCs/>
          <w:noProof/>
          <w:rtl/>
          <w:lang w:bidi="ar-EG"/>
        </w:rPr>
        <w:tab/>
      </w:r>
      <w:r w:rsidR="007A214E" w:rsidRPr="00096FF5">
        <w:rPr>
          <w:rFonts w:hint="cs"/>
          <w:i/>
          <w:iCs/>
          <w:noProof/>
          <w:rtl/>
        </w:rPr>
        <w:t>"</w:t>
      </w:r>
      <w:r w:rsidR="00DE647E" w:rsidRPr="00096FF5">
        <w:rPr>
          <w:rFonts w:hint="cs"/>
          <w:i/>
          <w:iCs/>
          <w:noProof/>
          <w:rtl/>
        </w:rPr>
        <w:t xml:space="preserve">من أجل تيسير التعايش بين الاتصالات المتنقلة الدولية والخدمة الإذاعية الساتلية في النطاق </w:t>
      </w:r>
      <w:r w:rsidR="00DE647E" w:rsidRPr="00096FF5">
        <w:rPr>
          <w:i/>
          <w:iCs/>
          <w:noProof/>
        </w:rPr>
        <w:t>MHz 1 492</w:t>
      </w:r>
      <w:r w:rsidR="00DE647E" w:rsidRPr="00096FF5">
        <w:rPr>
          <w:i/>
          <w:iCs/>
          <w:noProof/>
        </w:rPr>
        <w:noBreakHyphen/>
        <w:t>1 452</w:t>
      </w:r>
      <w:r w:rsidR="00DE647E" w:rsidRPr="00096FF5">
        <w:rPr>
          <w:rFonts w:hint="cs"/>
          <w:i/>
          <w:iCs/>
          <w:noProof/>
          <w:rtl/>
        </w:rPr>
        <w:t xml:space="preserve">، تُعدل الإجراءات التنظيمية الحالية التي تحكم العلاقة بين الخدمة الإذاعية الساتلية وخدمات الأرض من خلال إدراج قيمة لكثافة تدفق القدرة </w:t>
      </w:r>
      <w:r w:rsidR="00DE647E" w:rsidRPr="00096FF5">
        <w:rPr>
          <w:i/>
          <w:iCs/>
          <w:noProof/>
        </w:rPr>
        <w:t>(pfd)</w:t>
      </w:r>
      <w:r w:rsidR="00DE647E" w:rsidRPr="00096FF5">
        <w:rPr>
          <w:rFonts w:hint="cs"/>
          <w:i/>
          <w:iCs/>
          <w:noProof/>
          <w:rtl/>
        </w:rPr>
        <w:t xml:space="preserve"> تعادل</w:t>
      </w:r>
      <w:r w:rsidR="00DE647E" w:rsidRPr="00096FF5">
        <w:rPr>
          <w:rFonts w:hint="eastAsia"/>
          <w:i/>
          <w:iCs/>
          <w:noProof/>
          <w:rtl/>
        </w:rPr>
        <w:t> </w:t>
      </w:r>
      <w:r w:rsidR="00DE647E" w:rsidRPr="00096FF5">
        <w:rPr>
          <w:i/>
          <w:iCs/>
          <w:noProof/>
        </w:rPr>
        <w:t>[dBW/m²/MHz 113–]</w:t>
      </w:r>
      <w:r w:rsidR="00DE647E" w:rsidRPr="00096FF5">
        <w:rPr>
          <w:rFonts w:hint="cs"/>
          <w:i/>
          <w:iCs/>
          <w:noProof/>
          <w:rtl/>
        </w:rPr>
        <w:t xml:space="preserve"> في المادة </w:t>
      </w:r>
      <w:r w:rsidR="00DE647E" w:rsidRPr="00096FF5">
        <w:rPr>
          <w:i/>
          <w:iCs/>
          <w:noProof/>
        </w:rPr>
        <w:t>21</w:t>
      </w:r>
      <w:r w:rsidR="00DE647E" w:rsidRPr="00096FF5">
        <w:rPr>
          <w:rFonts w:hint="cs"/>
          <w:i/>
          <w:iCs/>
          <w:noProof/>
          <w:rtl/>
        </w:rPr>
        <w:t xml:space="preserve"> من لوائح الراديو من أجل توفير وضع أكثر استقراراً (الاستقرار طويل الأجل) للاتصالات المتنقلة الدولية.</w:t>
      </w:r>
      <w:r w:rsidR="00DE647E" w:rsidRPr="00096FF5">
        <w:rPr>
          <w:rFonts w:hint="cs"/>
          <w:i/>
          <w:iCs/>
          <w:noProof/>
          <w:rtl/>
          <w:lang w:bidi="ar-EG"/>
        </w:rPr>
        <w:t xml:space="preserve"> </w:t>
      </w:r>
      <w:r w:rsidR="00DE647E" w:rsidRPr="00096FF5">
        <w:rPr>
          <w:rFonts w:hint="cs"/>
          <w:i/>
          <w:iCs/>
          <w:noProof/>
          <w:rtl/>
        </w:rPr>
        <w:t xml:space="preserve">يُعدل التذييل </w:t>
      </w:r>
      <w:r w:rsidR="00DE647E" w:rsidRPr="00096FF5">
        <w:rPr>
          <w:i/>
          <w:iCs/>
          <w:noProof/>
        </w:rPr>
        <w:t>5</w:t>
      </w:r>
      <w:r w:rsidR="00DE647E" w:rsidRPr="00096FF5">
        <w:rPr>
          <w:rFonts w:hint="cs"/>
          <w:i/>
          <w:iCs/>
          <w:noProof/>
          <w:rtl/>
        </w:rPr>
        <w:t xml:space="preserve"> للوائح الراديو لتمكين البلدان التي لديها رغبة في مواصلة تطبيق إجراء التنسيق بموجب الرقم</w:t>
      </w:r>
      <w:r w:rsidR="00DE647E" w:rsidRPr="00096FF5">
        <w:rPr>
          <w:rFonts w:hint="eastAsia"/>
          <w:i/>
          <w:iCs/>
          <w:noProof/>
          <w:rtl/>
        </w:rPr>
        <w:t> </w:t>
      </w:r>
      <w:r w:rsidR="00DE647E" w:rsidRPr="00096FF5">
        <w:rPr>
          <w:i/>
          <w:iCs/>
          <w:noProof/>
        </w:rPr>
        <w:t>11.9</w:t>
      </w:r>
      <w:r w:rsidR="00DE647E" w:rsidRPr="00096FF5">
        <w:rPr>
          <w:rFonts w:hint="cs"/>
          <w:i/>
          <w:iCs/>
          <w:noProof/>
          <w:rtl/>
        </w:rPr>
        <w:t xml:space="preserve"> من لوائح الراديو من القيام بذلك. وعليه، يطبق حد لكثافة تدفق القدرة على الخدمة الإذاعية الساتلية فيما يتعلق بجميع خدمات الأرض باستثناء البلدان التي ترغب في مواصلة تطبيق الرقم </w:t>
      </w:r>
      <w:r w:rsidR="00DE647E" w:rsidRPr="00096FF5">
        <w:rPr>
          <w:i/>
          <w:iCs/>
          <w:noProof/>
        </w:rPr>
        <w:t>11.9</w:t>
      </w:r>
      <w:r w:rsidR="00DE647E" w:rsidRPr="00096FF5">
        <w:rPr>
          <w:rFonts w:hint="cs"/>
          <w:i/>
          <w:iCs/>
          <w:noProof/>
          <w:rtl/>
        </w:rPr>
        <w:t xml:space="preserve"> من لوائح الراديو، بسبب متطلبات الحماية الأكثر صرامة (مثلاً، من أجل حماية أنظمة القياس عن </w:t>
      </w:r>
      <w:r w:rsidR="00DE647E" w:rsidRPr="00096FF5">
        <w:rPr>
          <w:i/>
          <w:iCs/>
          <w:noProof/>
          <w:rtl/>
        </w:rPr>
        <w:t>بُعد</w:t>
      </w:r>
      <w:r w:rsidR="00DE647E" w:rsidRPr="00096FF5">
        <w:rPr>
          <w:rFonts w:hint="cs"/>
          <w:i/>
          <w:iCs/>
          <w:noProof/>
          <w:rtl/>
        </w:rPr>
        <w:t>).</w:t>
      </w:r>
      <w:r w:rsidR="007A214E" w:rsidRPr="00096FF5">
        <w:rPr>
          <w:rFonts w:hint="cs"/>
          <w:i/>
          <w:iCs/>
          <w:noProof/>
          <w:rtl/>
        </w:rPr>
        <w:t>"</w:t>
      </w:r>
    </w:p>
    <w:p w:rsidR="00DE647E" w:rsidRDefault="00315638" w:rsidP="00096FF5">
      <w:pPr>
        <w:rPr>
          <w:noProof/>
          <w:rtl/>
          <w:lang w:bidi="ar-EG"/>
        </w:rPr>
      </w:pPr>
      <w:r>
        <w:rPr>
          <w:rFonts w:hint="cs"/>
          <w:noProof/>
          <w:rtl/>
        </w:rPr>
        <w:t>و</w:t>
      </w:r>
      <w:r w:rsidR="007A214E">
        <w:rPr>
          <w:rFonts w:hint="cs"/>
          <w:noProof/>
          <w:rtl/>
        </w:rPr>
        <w:t xml:space="preserve">يرد شرح الأساس المنطقي لقيمة </w:t>
      </w:r>
      <w:r w:rsidR="007A214E">
        <w:rPr>
          <w:noProof/>
        </w:rPr>
        <w:t>pfd</w:t>
      </w:r>
      <w:r w:rsidR="007A214E">
        <w:rPr>
          <w:rFonts w:hint="cs"/>
          <w:noProof/>
          <w:rtl/>
        </w:rPr>
        <w:t xml:space="preserve"> البالغة </w:t>
      </w:r>
      <w:r w:rsidR="007A214E" w:rsidRPr="007A214E">
        <w:t xml:space="preserve"> </w:t>
      </w:r>
      <w:proofErr w:type="spellStart"/>
      <w:r w:rsidR="007A214E">
        <w:t>dBW</w:t>
      </w:r>
      <w:proofErr w:type="spellEnd"/>
      <w:r w:rsidR="007A214E">
        <w:t>/(m².MHz) 113</w:t>
      </w:r>
      <w:r w:rsidR="00096FF5" w:rsidRPr="00096FF5">
        <w:t>–</w:t>
      </w:r>
      <w:r w:rsidR="007A214E">
        <w:rPr>
          <w:rFonts w:hint="cs"/>
          <w:rtl/>
          <w:lang w:bidi="ar-EG"/>
        </w:rPr>
        <w:t xml:space="preserve"> في التقرير الصادر عن فريق المهام المشترك </w:t>
      </w:r>
      <w:r w:rsidR="007A214E">
        <w:rPr>
          <w:lang w:bidi="ar-EG"/>
        </w:rPr>
        <w:t>7-6-5-4</w:t>
      </w:r>
      <w:r w:rsidR="007A214E">
        <w:rPr>
          <w:rFonts w:hint="cs"/>
          <w:rtl/>
          <w:lang w:bidi="ar-EG"/>
        </w:rPr>
        <w:t xml:space="preserve">. وتوفر قيمة </w:t>
      </w:r>
      <w:proofErr w:type="spellStart"/>
      <w:r w:rsidR="007A214E">
        <w:rPr>
          <w:lang w:bidi="ar-EG"/>
        </w:rPr>
        <w:t>pfd</w:t>
      </w:r>
      <w:proofErr w:type="spellEnd"/>
      <w:r w:rsidR="007A214E">
        <w:rPr>
          <w:rFonts w:hint="cs"/>
          <w:rtl/>
          <w:lang w:bidi="ar-EG"/>
        </w:rPr>
        <w:t xml:space="preserve"> هذه حماية مناسبة لتجهيزات المستعمل وتعتبر أقل صرامة من قيم </w:t>
      </w:r>
      <w:proofErr w:type="spellStart"/>
      <w:r w:rsidR="007A214E">
        <w:rPr>
          <w:lang w:bidi="ar-EG"/>
        </w:rPr>
        <w:t>pfd</w:t>
      </w:r>
      <w:proofErr w:type="spellEnd"/>
      <w:r w:rsidR="007A214E">
        <w:rPr>
          <w:rFonts w:hint="cs"/>
          <w:rtl/>
          <w:lang w:bidi="ar-EG"/>
        </w:rPr>
        <w:t xml:space="preserve"> المطبقة على النطاقات المجاورة أو القريبة.</w:t>
      </w:r>
    </w:p>
    <w:p w:rsidR="00DE647E" w:rsidRDefault="007A214E" w:rsidP="00096FF5">
      <w:pPr>
        <w:rPr>
          <w:rFonts w:hint="cs"/>
          <w:noProof/>
          <w:rtl/>
          <w:lang w:bidi="ar-EG"/>
        </w:rPr>
      </w:pPr>
      <w:r>
        <w:rPr>
          <w:rFonts w:hint="cs"/>
          <w:noProof/>
          <w:rtl/>
        </w:rPr>
        <w:lastRenderedPageBreak/>
        <w:t>تقدم هذه الوثيقة مزيد</w:t>
      </w:r>
      <w:r w:rsidR="00EC0093">
        <w:rPr>
          <w:rFonts w:hint="cs"/>
          <w:noProof/>
          <w:rtl/>
        </w:rPr>
        <w:t>اً</w:t>
      </w:r>
      <w:r>
        <w:rPr>
          <w:rFonts w:hint="cs"/>
          <w:noProof/>
          <w:rtl/>
        </w:rPr>
        <w:t xml:space="preserve"> من التحليل الذي ي</w:t>
      </w:r>
      <w:r w:rsidR="00EC0093">
        <w:rPr>
          <w:rFonts w:hint="cs"/>
          <w:noProof/>
          <w:rtl/>
        </w:rPr>
        <w:t>بين ال</w:t>
      </w:r>
      <w:r w:rsidR="00315638">
        <w:rPr>
          <w:rFonts w:hint="cs"/>
          <w:noProof/>
          <w:rtl/>
        </w:rPr>
        <w:t>ت</w:t>
      </w:r>
      <w:r w:rsidR="00EC0093">
        <w:rPr>
          <w:rFonts w:hint="cs"/>
          <w:noProof/>
          <w:rtl/>
        </w:rPr>
        <w:t>أث</w:t>
      </w:r>
      <w:r w:rsidR="00315638">
        <w:rPr>
          <w:rFonts w:hint="cs"/>
          <w:noProof/>
          <w:rtl/>
        </w:rPr>
        <w:t>ي</w:t>
      </w:r>
      <w:r w:rsidR="00EC0093">
        <w:rPr>
          <w:rFonts w:hint="cs"/>
          <w:noProof/>
          <w:rtl/>
        </w:rPr>
        <w:t xml:space="preserve">ر المحدود لقيمة </w:t>
      </w:r>
      <w:r w:rsidR="00EC0093">
        <w:rPr>
          <w:noProof/>
        </w:rPr>
        <w:t>pfd</w:t>
      </w:r>
      <w:r w:rsidR="00EC0093">
        <w:rPr>
          <w:rFonts w:hint="cs"/>
          <w:noProof/>
          <w:rtl/>
          <w:lang w:bidi="ar-EG"/>
        </w:rPr>
        <w:t xml:space="preserve"> هذه على أنظمة الخدمة الإذاعية الساتلية. وتظهر الدراسة أنه بناء لمعلومات التنسيق والتبليغ القائمة المتعلقة بالشبكات الساتلية لخدمة الإذاعة الساتلية في النطاق </w:t>
      </w:r>
      <w:r w:rsidR="00EC0093">
        <w:rPr>
          <w:noProof/>
          <w:lang w:bidi="ar-EG"/>
        </w:rPr>
        <w:t>MHz</w:t>
      </w:r>
      <w:r w:rsidR="00096FF5">
        <w:rPr>
          <w:noProof/>
          <w:lang w:bidi="ar-EG"/>
        </w:rPr>
        <w:t> </w:t>
      </w:r>
      <w:r w:rsidR="00EC0093">
        <w:rPr>
          <w:noProof/>
          <w:lang w:bidi="ar-EG"/>
        </w:rPr>
        <w:t>1</w:t>
      </w:r>
      <w:r w:rsidR="00096FF5">
        <w:rPr>
          <w:noProof/>
          <w:lang w:bidi="ar-EG"/>
        </w:rPr>
        <w:t> </w:t>
      </w:r>
      <w:r w:rsidR="00EC0093">
        <w:rPr>
          <w:noProof/>
          <w:lang w:bidi="ar-EG"/>
        </w:rPr>
        <w:t>492-1</w:t>
      </w:r>
      <w:r w:rsidR="00096FF5">
        <w:rPr>
          <w:noProof/>
          <w:lang w:bidi="ar-EG"/>
        </w:rPr>
        <w:t> </w:t>
      </w:r>
      <w:r w:rsidR="00EC0093">
        <w:rPr>
          <w:noProof/>
          <w:lang w:bidi="ar-EG"/>
        </w:rPr>
        <w:t>452</w:t>
      </w:r>
      <w:r w:rsidR="00EC0093">
        <w:rPr>
          <w:rFonts w:hint="cs"/>
          <w:noProof/>
          <w:rtl/>
          <w:lang w:bidi="ar-EG"/>
        </w:rPr>
        <w:t xml:space="preserve">، </w:t>
      </w:r>
      <w:r w:rsidR="00315638">
        <w:rPr>
          <w:rFonts w:hint="cs"/>
          <w:noProof/>
          <w:rtl/>
          <w:lang w:bidi="ar-EG"/>
        </w:rPr>
        <w:t>سوف</w:t>
      </w:r>
      <w:r w:rsidR="00EC0093">
        <w:rPr>
          <w:rFonts w:hint="cs"/>
          <w:noProof/>
          <w:rtl/>
          <w:lang w:bidi="ar-EG"/>
        </w:rPr>
        <w:t xml:space="preserve"> </w:t>
      </w:r>
      <w:r w:rsidR="00315638">
        <w:rPr>
          <w:rFonts w:hint="cs"/>
          <w:noProof/>
          <w:rtl/>
          <w:lang w:bidi="ar-EG"/>
        </w:rPr>
        <w:t>ينشأ عن الحد</w:t>
      </w:r>
      <w:r w:rsidR="00EC0093">
        <w:rPr>
          <w:rFonts w:hint="cs"/>
          <w:noProof/>
          <w:rtl/>
          <w:lang w:bidi="ar-EG"/>
        </w:rPr>
        <w:t xml:space="preserve"> </w:t>
      </w:r>
      <w:r w:rsidR="00315638">
        <w:rPr>
          <w:rFonts w:hint="cs"/>
          <w:noProof/>
          <w:rtl/>
          <w:lang w:bidi="ar-EG"/>
        </w:rPr>
        <w:t>المقترح</w:t>
      </w:r>
      <w:r w:rsidR="00EC0093">
        <w:rPr>
          <w:rFonts w:hint="cs"/>
          <w:noProof/>
          <w:rtl/>
          <w:lang w:bidi="ar-EG"/>
        </w:rPr>
        <w:t xml:space="preserve"> للكثافة </w:t>
      </w:r>
      <w:r w:rsidR="00EC0093">
        <w:rPr>
          <w:noProof/>
          <w:lang w:bidi="ar-EG"/>
        </w:rPr>
        <w:t>pfd</w:t>
      </w:r>
      <w:r w:rsidR="00EC0093">
        <w:rPr>
          <w:rFonts w:hint="cs"/>
          <w:noProof/>
          <w:rtl/>
          <w:lang w:bidi="ar-EG"/>
        </w:rPr>
        <w:t xml:space="preserve"> بقيمة </w:t>
      </w:r>
      <w:proofErr w:type="spellStart"/>
      <w:r w:rsidR="00EC0093">
        <w:t>dBW</w:t>
      </w:r>
      <w:proofErr w:type="spellEnd"/>
      <w:r w:rsidR="00EC0093">
        <w:t>/(m².MHz) 113-</w:t>
      </w:r>
      <w:r w:rsidR="00EC0093">
        <w:rPr>
          <w:rFonts w:hint="cs"/>
          <w:rtl/>
        </w:rPr>
        <w:t xml:space="preserve"> </w:t>
      </w:r>
      <w:r w:rsidR="00315638">
        <w:rPr>
          <w:rFonts w:hint="cs"/>
          <w:noProof/>
          <w:rtl/>
          <w:lang w:bidi="ar-EG"/>
        </w:rPr>
        <w:t xml:space="preserve">للكثافة </w:t>
      </w:r>
      <w:r w:rsidR="00315638">
        <w:rPr>
          <w:noProof/>
          <w:lang w:bidi="ar-EG"/>
        </w:rPr>
        <w:t>pfd</w:t>
      </w:r>
      <w:r w:rsidR="00315638">
        <w:rPr>
          <w:rFonts w:hint="cs"/>
          <w:noProof/>
          <w:rtl/>
          <w:lang w:bidi="ar-EG"/>
        </w:rPr>
        <w:t xml:space="preserve"> </w:t>
      </w:r>
      <w:r w:rsidR="00315638">
        <w:rPr>
          <w:rFonts w:hint="cs"/>
          <w:rtl/>
        </w:rPr>
        <w:t>قيود</w:t>
      </w:r>
      <w:r w:rsidR="00EC0093">
        <w:rPr>
          <w:rFonts w:hint="cs"/>
          <w:rtl/>
        </w:rPr>
        <w:t xml:space="preserve"> محدودة جداً على تصميم</w:t>
      </w:r>
      <w:r w:rsidR="00EC0093" w:rsidRPr="00EC0093">
        <w:rPr>
          <w:rFonts w:hint="cs"/>
          <w:noProof/>
          <w:rtl/>
          <w:lang w:bidi="ar-EG"/>
        </w:rPr>
        <w:t xml:space="preserve"> </w:t>
      </w:r>
      <w:r w:rsidR="00EC0093">
        <w:rPr>
          <w:rFonts w:hint="cs"/>
          <w:noProof/>
          <w:rtl/>
          <w:lang w:bidi="ar-EG"/>
        </w:rPr>
        <w:t xml:space="preserve">أنظمة الخدمة الإذاعية الساتلية. ويوفر هذا الحد </w:t>
      </w:r>
      <w:r w:rsidR="00315638">
        <w:rPr>
          <w:rFonts w:hint="cs"/>
          <w:noProof/>
          <w:rtl/>
          <w:lang w:bidi="ar-EG"/>
        </w:rPr>
        <w:t xml:space="preserve">للكثافة </w:t>
      </w:r>
      <w:r w:rsidR="00315638">
        <w:rPr>
          <w:noProof/>
          <w:lang w:bidi="ar-EG"/>
        </w:rPr>
        <w:t>pfd</w:t>
      </w:r>
      <w:r w:rsidR="00315638">
        <w:rPr>
          <w:rFonts w:hint="cs"/>
          <w:noProof/>
          <w:rtl/>
          <w:lang w:bidi="ar-EG"/>
        </w:rPr>
        <w:t xml:space="preserve"> </w:t>
      </w:r>
      <w:r w:rsidR="00EC0093">
        <w:rPr>
          <w:rFonts w:hint="cs"/>
          <w:noProof/>
          <w:rtl/>
          <w:lang w:bidi="ar-EG"/>
        </w:rPr>
        <w:t xml:space="preserve">حماية مناسبة للمحطات الطرفية للاتصالات المتنقلة الدولية داخل نطاق التردد </w:t>
      </w:r>
      <w:r w:rsidR="00EC0093">
        <w:rPr>
          <w:noProof/>
          <w:lang w:bidi="ar-EG"/>
        </w:rPr>
        <w:t>MHz 1 492-1 452</w:t>
      </w:r>
      <w:r w:rsidR="00EC0093">
        <w:rPr>
          <w:rFonts w:hint="cs"/>
          <w:noProof/>
          <w:rtl/>
          <w:lang w:bidi="ar-EG"/>
        </w:rPr>
        <w:t>، وي</w:t>
      </w:r>
      <w:r w:rsidR="00315638">
        <w:rPr>
          <w:rFonts w:hint="cs"/>
          <w:noProof/>
          <w:rtl/>
          <w:lang w:bidi="ar-EG"/>
        </w:rPr>
        <w:t xml:space="preserve">وفر في الوقت نفسه </w:t>
      </w:r>
      <w:r w:rsidR="00EC0093">
        <w:rPr>
          <w:rFonts w:hint="cs"/>
          <w:noProof/>
          <w:rtl/>
          <w:lang w:bidi="ar-EG"/>
        </w:rPr>
        <w:t>تغطية البدان</w:t>
      </w:r>
      <w:r w:rsidR="00315638">
        <w:rPr>
          <w:rFonts w:hint="cs"/>
          <w:noProof/>
          <w:rtl/>
          <w:lang w:bidi="ar-EG"/>
        </w:rPr>
        <w:t xml:space="preserve"> التي ترغب في أن تكون جزءاً من الخدمة الإذاعية الساتلية وتقبل بالتالي أن يتم تجاوز هذا الحد لكثافة </w:t>
      </w:r>
      <w:r w:rsidR="00315638">
        <w:rPr>
          <w:noProof/>
          <w:lang w:bidi="ar-EG"/>
        </w:rPr>
        <w:t>pfd</w:t>
      </w:r>
      <w:r w:rsidR="00315638">
        <w:rPr>
          <w:rFonts w:hint="cs"/>
          <w:noProof/>
          <w:rtl/>
          <w:lang w:bidi="ar-EG"/>
        </w:rPr>
        <w:t xml:space="preserve"> فوق أراضيها.</w:t>
      </w:r>
    </w:p>
    <w:p w:rsidR="00DE647E" w:rsidRDefault="00DE647E" w:rsidP="00531DC7">
      <w:pPr>
        <w:rPr>
          <w:noProof/>
          <w:rtl/>
        </w:rPr>
      </w:pPr>
    </w:p>
    <w:p w:rsidR="00DE647E" w:rsidRDefault="00DE647E" w:rsidP="00531DC7">
      <w:pPr>
        <w:rPr>
          <w:noProof/>
          <w:rtl/>
        </w:rPr>
      </w:pPr>
      <w:r>
        <w:rPr>
          <w:noProof/>
          <w:rtl/>
        </w:rPr>
        <w:br w:type="page"/>
      </w:r>
    </w:p>
    <w:p w:rsidR="00367FF7" w:rsidRPr="00367FF7" w:rsidRDefault="00367FF7" w:rsidP="00367FF7">
      <w:pPr>
        <w:keepNext/>
        <w:keepLines/>
        <w:tabs>
          <w:tab w:val="left" w:pos="1871"/>
          <w:tab w:val="left" w:pos="2268"/>
        </w:tabs>
        <w:overflowPunct w:val="0"/>
        <w:autoSpaceDE w:val="0"/>
        <w:autoSpaceDN w:val="0"/>
        <w:bidi w:val="0"/>
        <w:adjustRightInd w:val="0"/>
        <w:spacing w:before="480" w:after="80" w:line="240" w:lineRule="auto"/>
        <w:jc w:val="center"/>
        <w:textAlignment w:val="baseline"/>
        <w:rPr>
          <w:rFonts w:cs="Times New Roman"/>
          <w:caps/>
          <w:sz w:val="28"/>
          <w:szCs w:val="20"/>
        </w:rPr>
      </w:pPr>
      <w:r w:rsidRPr="00367FF7">
        <w:rPr>
          <w:rFonts w:cs="Times New Roman"/>
          <w:caps/>
          <w:sz w:val="28"/>
          <w:szCs w:val="20"/>
        </w:rPr>
        <w:lastRenderedPageBreak/>
        <w:t>Annex</w:t>
      </w:r>
    </w:p>
    <w:p w:rsidR="00367FF7" w:rsidRPr="00367FF7" w:rsidRDefault="00367FF7" w:rsidP="00367FF7">
      <w:pPr>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rPr>
      </w:pPr>
      <w:r w:rsidRPr="00367FF7">
        <w:rPr>
          <w:rFonts w:cs="Times New Roman"/>
          <w:sz w:val="24"/>
          <w:szCs w:val="20"/>
        </w:rPr>
        <w:t>(English only)</w:t>
      </w:r>
    </w:p>
    <w:p w:rsidR="00367FF7" w:rsidRPr="00367FF7" w:rsidRDefault="00367FF7" w:rsidP="00367FF7">
      <w:pPr>
        <w:keepNext/>
        <w:keepLines/>
        <w:tabs>
          <w:tab w:val="left" w:pos="1871"/>
          <w:tab w:val="left" w:pos="2268"/>
        </w:tabs>
        <w:overflowPunct w:val="0"/>
        <w:autoSpaceDE w:val="0"/>
        <w:autoSpaceDN w:val="0"/>
        <w:bidi w:val="0"/>
        <w:adjustRightInd w:val="0"/>
        <w:spacing w:before="240" w:after="280" w:line="240" w:lineRule="auto"/>
        <w:jc w:val="center"/>
        <w:textAlignment w:val="baseline"/>
        <w:rPr>
          <w:rFonts w:ascii="Times New Roman Bold" w:hAnsi="Times New Roman Bold" w:cs="Times New Roman"/>
          <w:b/>
          <w:sz w:val="28"/>
          <w:szCs w:val="24"/>
        </w:rPr>
      </w:pPr>
      <w:r w:rsidRPr="00367FF7">
        <w:rPr>
          <w:rFonts w:ascii="Times New Roman Bold" w:hAnsi="Times New Roman Bold" w:cs="Times New Roman"/>
          <w:b/>
          <w:sz w:val="28"/>
          <w:szCs w:val="20"/>
          <w:lang w:val="en-GB"/>
        </w:rPr>
        <w:t xml:space="preserve">Impact of a -113 </w:t>
      </w:r>
      <w:proofErr w:type="spellStart"/>
      <w:r w:rsidRPr="00367FF7">
        <w:rPr>
          <w:rFonts w:ascii="Times New Roman Bold" w:hAnsi="Times New Roman Bold" w:cs="Times New Roman"/>
          <w:b/>
          <w:sz w:val="28"/>
          <w:szCs w:val="20"/>
          <w:lang w:val="en-GB"/>
        </w:rPr>
        <w:t>dBW</w:t>
      </w:r>
      <w:proofErr w:type="spellEnd"/>
      <w:r w:rsidRPr="00367FF7">
        <w:rPr>
          <w:rFonts w:ascii="Times New Roman Bold" w:hAnsi="Times New Roman Bold" w:cs="Times New Roman"/>
          <w:b/>
          <w:sz w:val="28"/>
          <w:szCs w:val="20"/>
          <w:lang w:val="en-GB"/>
        </w:rPr>
        <w:t xml:space="preserve">/(m².MHz) </w:t>
      </w:r>
      <w:proofErr w:type="spellStart"/>
      <w:r w:rsidRPr="00367FF7">
        <w:rPr>
          <w:rFonts w:ascii="Times New Roman Bold" w:hAnsi="Times New Roman Bold" w:cs="Times New Roman"/>
          <w:b/>
          <w:sz w:val="28"/>
          <w:szCs w:val="20"/>
          <w:lang w:val="en-GB"/>
        </w:rPr>
        <w:t>pfd</w:t>
      </w:r>
      <w:proofErr w:type="spellEnd"/>
      <w:r w:rsidRPr="00367FF7">
        <w:rPr>
          <w:rFonts w:ascii="Times New Roman Bold" w:hAnsi="Times New Roman Bold" w:cs="Times New Roman"/>
          <w:b/>
          <w:sz w:val="28"/>
          <w:szCs w:val="20"/>
          <w:lang w:val="en-GB"/>
        </w:rPr>
        <w:t xml:space="preserve"> limit on BSS operations </w:t>
      </w:r>
      <w:r w:rsidRPr="00367FF7">
        <w:rPr>
          <w:rFonts w:ascii="Times New Roman Bold" w:hAnsi="Times New Roman Bold" w:cs="Times New Roman"/>
          <w:b/>
          <w:sz w:val="28"/>
          <w:szCs w:val="20"/>
          <w:lang w:val="en-GB"/>
        </w:rPr>
        <w:br/>
        <w:t>in the band 1 452-1 492 MHz</w:t>
      </w:r>
    </w:p>
    <w:p w:rsidR="00367FF7" w:rsidRPr="00367FF7" w:rsidRDefault="00367FF7" w:rsidP="00367FF7">
      <w:pPr>
        <w:keepNext/>
        <w:keepLines/>
        <w:tabs>
          <w:tab w:val="left" w:pos="1871"/>
          <w:tab w:val="left" w:pos="2268"/>
        </w:tabs>
        <w:overflowPunct w:val="0"/>
        <w:autoSpaceDE w:val="0"/>
        <w:autoSpaceDN w:val="0"/>
        <w:bidi w:val="0"/>
        <w:adjustRightInd w:val="0"/>
        <w:spacing w:before="280" w:line="240" w:lineRule="auto"/>
        <w:ind w:left="1134" w:hanging="1134"/>
        <w:jc w:val="left"/>
        <w:textAlignment w:val="baseline"/>
        <w:outlineLvl w:val="0"/>
        <w:rPr>
          <w:rFonts w:cs="Times New Roman"/>
          <w:b/>
          <w:sz w:val="28"/>
          <w:szCs w:val="20"/>
        </w:rPr>
      </w:pPr>
      <w:r w:rsidRPr="00367FF7">
        <w:rPr>
          <w:rFonts w:cs="Times New Roman"/>
          <w:b/>
          <w:sz w:val="28"/>
          <w:szCs w:val="20"/>
        </w:rPr>
        <w:t>1</w:t>
      </w:r>
      <w:r w:rsidRPr="00367FF7">
        <w:rPr>
          <w:rFonts w:cs="Times New Roman"/>
          <w:b/>
          <w:sz w:val="28"/>
          <w:szCs w:val="20"/>
        </w:rPr>
        <w:tab/>
        <w:t>Introduction</w:t>
      </w:r>
    </w:p>
    <w:p w:rsidR="00367FF7" w:rsidRPr="00367FF7" w:rsidRDefault="00367FF7" w:rsidP="00367FF7">
      <w:pPr>
        <w:tabs>
          <w:tab w:val="left" w:pos="1871"/>
          <w:tab w:val="left" w:pos="2268"/>
        </w:tabs>
        <w:overflowPunct w:val="0"/>
        <w:autoSpaceDE w:val="0"/>
        <w:autoSpaceDN w:val="0"/>
        <w:bidi w:val="0"/>
        <w:adjustRightInd w:val="0"/>
        <w:spacing w:before="160" w:line="240" w:lineRule="auto"/>
        <w:jc w:val="left"/>
        <w:textAlignment w:val="baseline"/>
        <w:rPr>
          <w:rFonts w:ascii="Times New Roman Bold" w:hAnsi="Times New Roman Bold" w:cs="Times New Roman Bold"/>
          <w:sz w:val="24"/>
          <w:szCs w:val="20"/>
        </w:rPr>
      </w:pPr>
      <w:r w:rsidRPr="00367FF7">
        <w:rPr>
          <w:rFonts w:ascii="Times New Roman Bold" w:hAnsi="Times New Roman Bold" w:cs="Times New Roman Bold"/>
          <w:sz w:val="24"/>
          <w:szCs w:val="20"/>
        </w:rPr>
        <w:t xml:space="preserve">Option C1 of the CPM text on WRC-15 agenda item 1.1 for the band 1 452-1 492 MHz proposes to set a </w:t>
      </w:r>
      <w:proofErr w:type="spellStart"/>
      <w:r w:rsidRPr="00367FF7">
        <w:rPr>
          <w:rFonts w:ascii="Times New Roman Bold" w:hAnsi="Times New Roman Bold" w:cs="Times New Roman Bold"/>
          <w:sz w:val="24"/>
          <w:szCs w:val="20"/>
        </w:rPr>
        <w:t>pfd</w:t>
      </w:r>
      <w:proofErr w:type="spellEnd"/>
      <w:r w:rsidRPr="00367FF7">
        <w:rPr>
          <w:rFonts w:ascii="Times New Roman Bold" w:hAnsi="Times New Roman Bold" w:cs="Times New Roman Bold"/>
          <w:sz w:val="24"/>
          <w:szCs w:val="20"/>
        </w:rPr>
        <w:t xml:space="preserve"> value of -113 </w:t>
      </w:r>
      <w:proofErr w:type="spellStart"/>
      <w:r w:rsidRPr="00367FF7">
        <w:rPr>
          <w:rFonts w:ascii="Times New Roman Bold" w:hAnsi="Times New Roman Bold" w:cs="Times New Roman Bold"/>
          <w:sz w:val="24"/>
          <w:szCs w:val="20"/>
        </w:rPr>
        <w:t>dBW</w:t>
      </w:r>
      <w:proofErr w:type="spellEnd"/>
      <w:r w:rsidRPr="00367FF7">
        <w:rPr>
          <w:rFonts w:ascii="Times New Roman Bold" w:hAnsi="Times New Roman Bold" w:cs="Times New Roman Bold"/>
          <w:sz w:val="24"/>
          <w:szCs w:val="20"/>
        </w:rPr>
        <w:t xml:space="preserve">/(m².MHz) in Article 21 of the Radio Regulations. This </w:t>
      </w:r>
      <w:proofErr w:type="spellStart"/>
      <w:r w:rsidRPr="00367FF7">
        <w:rPr>
          <w:rFonts w:ascii="Times New Roman Bold" w:hAnsi="Times New Roman Bold" w:cs="Times New Roman Bold"/>
          <w:sz w:val="24"/>
          <w:szCs w:val="20"/>
        </w:rPr>
        <w:t>pfd</w:t>
      </w:r>
      <w:proofErr w:type="spellEnd"/>
      <w:r w:rsidRPr="00367FF7">
        <w:rPr>
          <w:rFonts w:ascii="Times New Roman Bold" w:hAnsi="Times New Roman Bold" w:cs="Times New Roman Bold"/>
          <w:sz w:val="24"/>
          <w:szCs w:val="20"/>
        </w:rPr>
        <w:t xml:space="preserve"> value provides an appropriate protection of IMT user equipment. The study contained in this Annex provides a further analysis showing the limited impact of this </w:t>
      </w:r>
      <w:proofErr w:type="spellStart"/>
      <w:r w:rsidRPr="00367FF7">
        <w:rPr>
          <w:rFonts w:ascii="Times New Roman Bold" w:hAnsi="Times New Roman Bold" w:cs="Times New Roman Bold"/>
          <w:sz w:val="24"/>
          <w:szCs w:val="20"/>
        </w:rPr>
        <w:t>pfd</w:t>
      </w:r>
      <w:proofErr w:type="spellEnd"/>
      <w:r w:rsidRPr="00367FF7">
        <w:rPr>
          <w:rFonts w:ascii="Times New Roman Bold" w:hAnsi="Times New Roman Bold" w:cs="Times New Roman Bold"/>
          <w:sz w:val="24"/>
          <w:szCs w:val="20"/>
        </w:rPr>
        <w:t xml:space="preserve"> value on BSS systems.</w:t>
      </w:r>
    </w:p>
    <w:p w:rsidR="00367FF7" w:rsidRPr="00367FF7" w:rsidRDefault="00367FF7" w:rsidP="00367FF7">
      <w:pPr>
        <w:keepNext/>
        <w:keepLines/>
        <w:tabs>
          <w:tab w:val="left" w:pos="1871"/>
          <w:tab w:val="left" w:pos="2268"/>
        </w:tabs>
        <w:overflowPunct w:val="0"/>
        <w:autoSpaceDE w:val="0"/>
        <w:autoSpaceDN w:val="0"/>
        <w:bidi w:val="0"/>
        <w:adjustRightInd w:val="0"/>
        <w:spacing w:before="280" w:line="240" w:lineRule="auto"/>
        <w:ind w:left="1134" w:hanging="1134"/>
        <w:jc w:val="left"/>
        <w:textAlignment w:val="baseline"/>
        <w:outlineLvl w:val="0"/>
        <w:rPr>
          <w:rFonts w:cs="Times New Roman"/>
          <w:b/>
          <w:sz w:val="28"/>
          <w:szCs w:val="20"/>
        </w:rPr>
      </w:pPr>
      <w:r w:rsidRPr="00367FF7">
        <w:rPr>
          <w:rFonts w:cs="Times New Roman"/>
          <w:b/>
          <w:sz w:val="28"/>
          <w:szCs w:val="20"/>
        </w:rPr>
        <w:t>2</w:t>
      </w:r>
      <w:r w:rsidRPr="00367FF7">
        <w:rPr>
          <w:rFonts w:cs="Times New Roman"/>
          <w:b/>
          <w:sz w:val="28"/>
          <w:szCs w:val="20"/>
        </w:rPr>
        <w:tab/>
        <w:t>Analysis of the coverage area of different BSS systems</w:t>
      </w:r>
    </w:p>
    <w:p w:rsidR="00367FF7" w:rsidRPr="00367FF7" w:rsidRDefault="00367FF7" w:rsidP="00367FF7">
      <w:pPr>
        <w:keepNext/>
        <w:keepLines/>
        <w:tabs>
          <w:tab w:val="left" w:pos="1871"/>
          <w:tab w:val="left" w:pos="2268"/>
        </w:tabs>
        <w:overflowPunct w:val="0"/>
        <w:autoSpaceDE w:val="0"/>
        <w:autoSpaceDN w:val="0"/>
        <w:bidi w:val="0"/>
        <w:adjustRightInd w:val="0"/>
        <w:spacing w:before="200" w:line="240" w:lineRule="auto"/>
        <w:ind w:left="1134" w:hanging="1134"/>
        <w:jc w:val="left"/>
        <w:textAlignment w:val="baseline"/>
        <w:outlineLvl w:val="1"/>
        <w:rPr>
          <w:rFonts w:cs="Times New Roman"/>
          <w:b/>
          <w:sz w:val="24"/>
          <w:szCs w:val="20"/>
        </w:rPr>
      </w:pPr>
      <w:r w:rsidRPr="00367FF7">
        <w:rPr>
          <w:rFonts w:cs="Times New Roman"/>
          <w:b/>
          <w:sz w:val="24"/>
          <w:szCs w:val="20"/>
        </w:rPr>
        <w:t>2.1</w:t>
      </w:r>
      <w:r w:rsidRPr="00367FF7">
        <w:rPr>
          <w:rFonts w:cs="Times New Roman"/>
          <w:b/>
          <w:sz w:val="24"/>
          <w:szCs w:val="20"/>
        </w:rPr>
        <w:tab/>
        <w:t>Characteristics of the BSS systems</w:t>
      </w: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The characteristics of the BSS satellite networks in the band 1 452-1 492 MHz that are studied in this document were taken from special sections published in BR IFIC. When a BSS satellite network uses multi spot beams and covers different areas, the study distinguishes among them the various cases in the following analysis. The following table lists all the cases that are addressed in this document.</w:t>
      </w:r>
    </w:p>
    <w:p w:rsidR="00367FF7" w:rsidRPr="00367FF7" w:rsidRDefault="00367FF7" w:rsidP="00367FF7">
      <w:pPr>
        <w:keepNext/>
        <w:tabs>
          <w:tab w:val="left" w:pos="1871"/>
          <w:tab w:val="left" w:pos="2268"/>
        </w:tabs>
        <w:overflowPunct w:val="0"/>
        <w:autoSpaceDE w:val="0"/>
        <w:autoSpaceDN w:val="0"/>
        <w:bidi w:val="0"/>
        <w:adjustRightInd w:val="0"/>
        <w:spacing w:before="560" w:after="120" w:line="240" w:lineRule="auto"/>
        <w:jc w:val="center"/>
        <w:textAlignment w:val="baseline"/>
        <w:rPr>
          <w:rFonts w:cs="Times New Roman"/>
          <w:caps/>
          <w:sz w:val="20"/>
          <w:szCs w:val="20"/>
        </w:rPr>
      </w:pPr>
      <w:r w:rsidRPr="00367FF7">
        <w:rPr>
          <w:rFonts w:cs="Times New Roman"/>
          <w:caps/>
          <w:sz w:val="20"/>
          <w:szCs w:val="20"/>
        </w:rPr>
        <w:t>Table 1</w:t>
      </w:r>
    </w:p>
    <w:p w:rsidR="00367FF7" w:rsidRPr="00367FF7" w:rsidRDefault="00367FF7" w:rsidP="00367FF7">
      <w:pPr>
        <w:keepNext/>
        <w:keepLines/>
        <w:tabs>
          <w:tab w:val="left" w:pos="1871"/>
          <w:tab w:val="left" w:pos="2268"/>
        </w:tabs>
        <w:overflowPunct w:val="0"/>
        <w:autoSpaceDE w:val="0"/>
        <w:autoSpaceDN w:val="0"/>
        <w:bidi w:val="0"/>
        <w:adjustRightInd w:val="0"/>
        <w:spacing w:before="0" w:after="120" w:line="240" w:lineRule="auto"/>
        <w:jc w:val="center"/>
        <w:textAlignment w:val="baseline"/>
        <w:rPr>
          <w:rFonts w:ascii="Times New Roman Bold" w:hAnsi="Times New Roman Bold" w:cs="Times New Roman"/>
          <w:b/>
          <w:sz w:val="20"/>
          <w:szCs w:val="20"/>
        </w:rPr>
      </w:pPr>
      <w:r w:rsidRPr="00367FF7">
        <w:rPr>
          <w:rFonts w:ascii="Times New Roman Bold" w:hAnsi="Times New Roman Bold" w:cs="Times New Roman"/>
          <w:b/>
          <w:sz w:val="20"/>
          <w:szCs w:val="20"/>
        </w:rPr>
        <w:t xml:space="preserve">List of studied BSS satellite networks in the band 1452-1492 MHz </w:t>
      </w:r>
    </w:p>
    <w:tbl>
      <w:tblPr>
        <w:tblStyle w:val="TableGrid1"/>
        <w:tblW w:w="0" w:type="auto"/>
        <w:jc w:val="center"/>
        <w:tblLook w:val="04A0" w:firstRow="1" w:lastRow="0" w:firstColumn="1" w:lastColumn="0" w:noHBand="0" w:noVBand="1"/>
      </w:tblPr>
      <w:tblGrid>
        <w:gridCol w:w="1504"/>
        <w:gridCol w:w="1095"/>
        <w:gridCol w:w="1846"/>
        <w:gridCol w:w="850"/>
        <w:gridCol w:w="826"/>
        <w:gridCol w:w="799"/>
        <w:gridCol w:w="716"/>
        <w:gridCol w:w="667"/>
        <w:gridCol w:w="663"/>
        <w:gridCol w:w="663"/>
      </w:tblGrid>
      <w:tr w:rsidR="00367FF7" w:rsidRPr="00367FF7" w:rsidTr="00327E2F">
        <w:trPr>
          <w:jc w:val="center"/>
        </w:trPr>
        <w:tc>
          <w:tcPr>
            <w:tcW w:w="1573" w:type="dxa"/>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GB"/>
              </w:rPr>
            </w:pPr>
            <w:r w:rsidRPr="00367FF7">
              <w:rPr>
                <w:rFonts w:ascii="Times New Roman Bold" w:hAnsi="Times New Roman Bold" w:cs="Times New Roman Bold"/>
                <w:b/>
                <w:sz w:val="20"/>
                <w:szCs w:val="22"/>
                <w:lang w:val="en-GB"/>
              </w:rPr>
              <w:t>Satellite Name</w:t>
            </w:r>
          </w:p>
        </w:tc>
        <w:tc>
          <w:tcPr>
            <w:tcW w:w="1095" w:type="dxa"/>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GB"/>
              </w:rPr>
            </w:pPr>
            <w:r w:rsidRPr="00367FF7">
              <w:rPr>
                <w:rFonts w:ascii="Times New Roman Bold" w:hAnsi="Times New Roman Bold" w:cs="Times New Roman Bold"/>
                <w:b/>
                <w:sz w:val="20"/>
                <w:szCs w:val="22"/>
                <w:lang w:val="en-GB"/>
              </w:rPr>
              <w:t>Longitude</w:t>
            </w:r>
          </w:p>
        </w:tc>
        <w:tc>
          <w:tcPr>
            <w:tcW w:w="2058" w:type="dxa"/>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GB"/>
              </w:rPr>
            </w:pPr>
            <w:r w:rsidRPr="00367FF7">
              <w:rPr>
                <w:rFonts w:ascii="Times New Roman Bold" w:hAnsi="Times New Roman Bold" w:cs="Times New Roman Bold"/>
                <w:b/>
                <w:sz w:val="20"/>
                <w:szCs w:val="22"/>
                <w:lang w:val="en-GB"/>
              </w:rPr>
              <w:t>Notifying Administration</w:t>
            </w:r>
          </w:p>
        </w:tc>
        <w:tc>
          <w:tcPr>
            <w:tcW w:w="840" w:type="dxa"/>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GB"/>
              </w:rPr>
            </w:pPr>
            <w:r w:rsidRPr="00367FF7">
              <w:rPr>
                <w:rFonts w:ascii="Times New Roman Bold" w:hAnsi="Times New Roman Bold" w:cs="Times New Roman Bold"/>
                <w:b/>
                <w:sz w:val="20"/>
                <w:szCs w:val="22"/>
                <w:lang w:val="en-GB"/>
              </w:rPr>
              <w:t>Status</w:t>
            </w:r>
            <w:r w:rsidRPr="00367FF7">
              <w:rPr>
                <w:rFonts w:ascii="Times New Roman Bold" w:hAnsi="Times New Roman Bold" w:cs="Times New Roman Bold"/>
                <w:b/>
                <w:sz w:val="20"/>
                <w:szCs w:val="22"/>
                <w:lang w:val="en-GB"/>
              </w:rPr>
              <w:footnoteReference w:id="1"/>
            </w:r>
          </w:p>
        </w:tc>
        <w:tc>
          <w:tcPr>
            <w:tcW w:w="4543" w:type="dxa"/>
            <w:gridSpan w:val="6"/>
            <w:tcBorders>
              <w:bottom w:val="single" w:sz="4" w:space="0" w:color="auto"/>
            </w:tcBorders>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GB"/>
              </w:rPr>
            </w:pPr>
            <w:r w:rsidRPr="00367FF7">
              <w:rPr>
                <w:rFonts w:ascii="Times New Roman Bold" w:hAnsi="Times New Roman Bold" w:cs="Times New Roman Bold"/>
                <w:b/>
                <w:sz w:val="20"/>
                <w:szCs w:val="22"/>
                <w:lang w:val="en-GB"/>
              </w:rPr>
              <w:t>Beam Name</w:t>
            </w:r>
          </w:p>
        </w:tc>
      </w:tr>
      <w:tr w:rsidR="00367FF7" w:rsidRPr="00367FF7" w:rsidTr="00327E2F">
        <w:trPr>
          <w:jc w:val="center"/>
        </w:trPr>
        <w:tc>
          <w:tcPr>
            <w:tcW w:w="1573"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AFRIBSS</w:t>
            </w:r>
          </w:p>
        </w:tc>
        <w:tc>
          <w:tcPr>
            <w:tcW w:w="1095"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21°E</w:t>
            </w:r>
          </w:p>
        </w:tc>
        <w:tc>
          <w:tcPr>
            <w:tcW w:w="2058"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USA</w:t>
            </w:r>
          </w:p>
        </w:tc>
        <w:tc>
          <w:tcPr>
            <w:tcW w:w="840" w:type="dxa"/>
            <w:tcBorders>
              <w:right w:val="single" w:sz="4" w:space="0" w:color="auto"/>
            </w:tcBorders>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N</w:t>
            </w:r>
          </w:p>
        </w:tc>
        <w:tc>
          <w:tcPr>
            <w:tcW w:w="870" w:type="dxa"/>
            <w:tcBorders>
              <w:top w:val="single" w:sz="4" w:space="0" w:color="auto"/>
              <w:left w:val="single" w:sz="4" w:space="0" w:color="auto"/>
              <w:bottom w:val="single" w:sz="4" w:space="0" w:color="auto"/>
              <w:right w:val="single" w:sz="4" w:space="0" w:color="auto"/>
            </w:tcBorders>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AD</w:t>
            </w:r>
          </w:p>
        </w:tc>
        <w:tc>
          <w:tcPr>
            <w:tcW w:w="831" w:type="dxa"/>
            <w:tcBorders>
              <w:top w:val="single" w:sz="4" w:space="0" w:color="auto"/>
              <w:left w:val="single" w:sz="4" w:space="0" w:color="auto"/>
              <w:bottom w:val="single" w:sz="4" w:space="0" w:color="auto"/>
              <w:right w:val="single" w:sz="4" w:space="0" w:color="auto"/>
            </w:tcBorders>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CD</w:t>
            </w:r>
          </w:p>
        </w:tc>
        <w:tc>
          <w:tcPr>
            <w:tcW w:w="716" w:type="dxa"/>
            <w:tcBorders>
              <w:top w:val="single" w:sz="4" w:space="0" w:color="auto"/>
              <w:left w:val="single" w:sz="4" w:space="0" w:color="auto"/>
              <w:bottom w:val="single" w:sz="4" w:space="0" w:color="auto"/>
              <w:right w:val="single" w:sz="4" w:space="0" w:color="auto"/>
            </w:tcBorders>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BD</w:t>
            </w:r>
          </w:p>
        </w:tc>
        <w:tc>
          <w:tcPr>
            <w:tcW w:w="708" w:type="dxa"/>
            <w:tcBorders>
              <w:top w:val="single" w:sz="4" w:space="0" w:color="auto"/>
              <w:left w:val="single" w:sz="4" w:space="0" w:color="auto"/>
              <w:bottom w:val="single" w:sz="4" w:space="0" w:color="auto"/>
              <w:right w:val="single" w:sz="4" w:space="0" w:color="auto"/>
            </w:tcBorders>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AD2</w:t>
            </w:r>
          </w:p>
        </w:tc>
        <w:tc>
          <w:tcPr>
            <w:tcW w:w="709" w:type="dxa"/>
            <w:tcBorders>
              <w:top w:val="single" w:sz="4" w:space="0" w:color="auto"/>
              <w:left w:val="single" w:sz="4" w:space="0" w:color="auto"/>
              <w:bottom w:val="single" w:sz="4" w:space="0" w:color="auto"/>
              <w:right w:val="single" w:sz="4" w:space="0" w:color="auto"/>
            </w:tcBorders>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CD2</w:t>
            </w:r>
          </w:p>
        </w:tc>
        <w:tc>
          <w:tcPr>
            <w:tcW w:w="709" w:type="dxa"/>
            <w:tcBorders>
              <w:top w:val="single" w:sz="4" w:space="0" w:color="auto"/>
              <w:left w:val="single" w:sz="4" w:space="0" w:color="auto"/>
              <w:bottom w:val="single" w:sz="4" w:space="0" w:color="auto"/>
              <w:right w:val="single" w:sz="4" w:space="0" w:color="auto"/>
            </w:tcBorders>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BD2</w:t>
            </w:r>
          </w:p>
        </w:tc>
      </w:tr>
      <w:tr w:rsidR="00367FF7" w:rsidRPr="00367FF7" w:rsidTr="00327E2F">
        <w:trPr>
          <w:jc w:val="center"/>
        </w:trPr>
        <w:tc>
          <w:tcPr>
            <w:tcW w:w="1573"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ASIABSS</w:t>
            </w:r>
          </w:p>
        </w:tc>
        <w:tc>
          <w:tcPr>
            <w:tcW w:w="1095"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105°E</w:t>
            </w:r>
          </w:p>
        </w:tc>
        <w:tc>
          <w:tcPr>
            <w:tcW w:w="2058"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Australia</w:t>
            </w:r>
          </w:p>
        </w:tc>
        <w:tc>
          <w:tcPr>
            <w:tcW w:w="84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N</w:t>
            </w:r>
          </w:p>
        </w:tc>
        <w:tc>
          <w:tcPr>
            <w:tcW w:w="870" w:type="dxa"/>
            <w:tcBorders>
              <w:top w:val="single" w:sz="4" w:space="0" w:color="auto"/>
            </w:tcBorders>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AD</w:t>
            </w:r>
          </w:p>
        </w:tc>
        <w:tc>
          <w:tcPr>
            <w:tcW w:w="831" w:type="dxa"/>
            <w:tcBorders>
              <w:top w:val="single" w:sz="4" w:space="0" w:color="auto"/>
            </w:tcBorders>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CD</w:t>
            </w:r>
          </w:p>
        </w:tc>
        <w:tc>
          <w:tcPr>
            <w:tcW w:w="716" w:type="dxa"/>
            <w:tcBorders>
              <w:top w:val="single" w:sz="4" w:space="0" w:color="auto"/>
            </w:tcBorders>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BD</w:t>
            </w:r>
          </w:p>
        </w:tc>
        <w:tc>
          <w:tcPr>
            <w:tcW w:w="708" w:type="dxa"/>
            <w:tcBorders>
              <w:top w:val="single" w:sz="4" w:space="0" w:color="auto"/>
            </w:tcBorders>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tc>
        <w:tc>
          <w:tcPr>
            <w:tcW w:w="709" w:type="dxa"/>
            <w:tcBorders>
              <w:top w:val="single" w:sz="4" w:space="0" w:color="auto"/>
            </w:tcBorders>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tc>
        <w:tc>
          <w:tcPr>
            <w:tcW w:w="709" w:type="dxa"/>
            <w:tcBorders>
              <w:top w:val="single" w:sz="4" w:space="0" w:color="auto"/>
            </w:tcBorders>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tc>
      </w:tr>
      <w:tr w:rsidR="00367FF7" w:rsidRPr="00367FF7" w:rsidTr="00327E2F">
        <w:trPr>
          <w:trHeight w:val="3020"/>
          <w:jc w:val="center"/>
        </w:trPr>
        <w:tc>
          <w:tcPr>
            <w:tcW w:w="1573" w:type="dxa"/>
            <w:shd w:val="clear" w:color="auto" w:fill="auto"/>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CHINASAT-xx</w:t>
            </w:r>
          </w:p>
        </w:tc>
        <w:tc>
          <w:tcPr>
            <w:tcW w:w="1095"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s-ES"/>
              </w:rPr>
            </w:pPr>
            <w:r w:rsidRPr="00367FF7">
              <w:rPr>
                <w:rFonts w:cs="Arial"/>
                <w:sz w:val="20"/>
                <w:szCs w:val="22"/>
                <w:lang w:val="es-ES"/>
              </w:rPr>
              <w:t>92.2°E</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s-ES"/>
              </w:rPr>
            </w:pPr>
            <w:r w:rsidRPr="00367FF7">
              <w:rPr>
                <w:rFonts w:cs="Arial"/>
                <w:sz w:val="20"/>
                <w:szCs w:val="22"/>
                <w:lang w:val="es-ES"/>
              </w:rPr>
              <w:t>87.5°E</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s-ES"/>
              </w:rPr>
            </w:pPr>
            <w:r w:rsidRPr="00367FF7">
              <w:rPr>
                <w:rFonts w:cs="Arial"/>
                <w:sz w:val="20"/>
                <w:szCs w:val="22"/>
                <w:lang w:val="es-ES"/>
              </w:rPr>
              <w:t>126°E</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s-ES"/>
              </w:rPr>
            </w:pPr>
            <w:r w:rsidRPr="00367FF7">
              <w:rPr>
                <w:rFonts w:cs="Arial"/>
                <w:sz w:val="20"/>
                <w:szCs w:val="22"/>
                <w:lang w:val="es-ES"/>
              </w:rPr>
              <w:t>136°E</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s-ES"/>
              </w:rPr>
            </w:pPr>
            <w:r w:rsidRPr="00367FF7">
              <w:rPr>
                <w:rFonts w:cs="Arial"/>
                <w:sz w:val="20"/>
                <w:szCs w:val="22"/>
                <w:lang w:val="es-ES"/>
              </w:rPr>
              <w:t>163°E</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s-ES"/>
              </w:rPr>
            </w:pPr>
            <w:r w:rsidRPr="00367FF7">
              <w:rPr>
                <w:rFonts w:cs="Arial"/>
                <w:sz w:val="20"/>
                <w:szCs w:val="22"/>
                <w:lang w:val="es-ES"/>
              </w:rPr>
              <w:t>51.5°E</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s-ES"/>
              </w:rPr>
            </w:pPr>
            <w:r w:rsidRPr="00367FF7">
              <w:rPr>
                <w:rFonts w:cs="Arial"/>
                <w:sz w:val="20"/>
                <w:szCs w:val="22"/>
                <w:lang w:val="es-ES"/>
              </w:rPr>
              <w:t>110.5°E</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s-ES"/>
              </w:rPr>
            </w:pPr>
            <w:r w:rsidRPr="00367FF7">
              <w:rPr>
                <w:rFonts w:cs="Arial"/>
                <w:sz w:val="20"/>
                <w:szCs w:val="22"/>
                <w:lang w:val="es-ES"/>
              </w:rPr>
              <w:t>125°E</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s-ES"/>
              </w:rPr>
            </w:pPr>
            <w:r w:rsidRPr="00367FF7">
              <w:rPr>
                <w:rFonts w:cs="Arial"/>
                <w:sz w:val="20"/>
                <w:szCs w:val="22"/>
                <w:lang w:val="es-ES"/>
              </w:rPr>
              <w:t>163°E</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s-ES"/>
              </w:rPr>
            </w:pPr>
            <w:r w:rsidRPr="00367FF7">
              <w:rPr>
                <w:rFonts w:cs="Arial"/>
                <w:sz w:val="20"/>
                <w:szCs w:val="22"/>
                <w:lang w:val="es-ES"/>
              </w:rPr>
              <w:t>87.5°E</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s-ES"/>
              </w:rPr>
            </w:pPr>
            <w:r w:rsidRPr="00367FF7">
              <w:rPr>
                <w:rFonts w:cs="Arial"/>
                <w:sz w:val="20"/>
                <w:szCs w:val="22"/>
                <w:lang w:val="es-ES"/>
              </w:rPr>
              <w:t>115.5°E</w:t>
            </w:r>
          </w:p>
        </w:tc>
        <w:tc>
          <w:tcPr>
            <w:tcW w:w="2058"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China</w:t>
            </w:r>
          </w:p>
        </w:tc>
        <w:tc>
          <w:tcPr>
            <w:tcW w:w="84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N</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w:t>
            </w:r>
          </w:p>
        </w:tc>
        <w:tc>
          <w:tcPr>
            <w:tcW w:w="87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LDCN</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LD1R</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LBDR</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LBDR</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LDR</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LDR</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LBDG</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LBDG</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LBDG</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LBDG</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LBDR</w:t>
            </w:r>
          </w:p>
        </w:tc>
        <w:tc>
          <w:tcPr>
            <w:tcW w:w="83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LD2R</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LBDR</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LBDR</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LBDR</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LBDR</w:t>
            </w:r>
          </w:p>
        </w:tc>
        <w:tc>
          <w:tcPr>
            <w:tcW w:w="71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LD3R</w:t>
            </w:r>
          </w:p>
        </w:tc>
        <w:tc>
          <w:tcPr>
            <w:tcW w:w="708"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tc>
        <w:tc>
          <w:tcPr>
            <w:tcW w:w="70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tc>
        <w:tc>
          <w:tcPr>
            <w:tcW w:w="70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tc>
      </w:tr>
      <w:tr w:rsidR="00367FF7" w:rsidRPr="00367FF7" w:rsidTr="00327E2F">
        <w:trPr>
          <w:jc w:val="center"/>
        </w:trPr>
        <w:tc>
          <w:tcPr>
            <w:tcW w:w="1573"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Cs w:val="22"/>
                <w:lang w:val="en-US"/>
              </w:rPr>
              <w:t>DFH</w:t>
            </w:r>
            <w:r w:rsidRPr="00367FF7">
              <w:rPr>
                <w:rFonts w:cs="Arial"/>
                <w:sz w:val="20"/>
                <w:szCs w:val="22"/>
                <w:lang w:val="en-US"/>
              </w:rPr>
              <w:t>-3-OC M</w:t>
            </w:r>
          </w:p>
        </w:tc>
        <w:tc>
          <w:tcPr>
            <w:tcW w:w="1095"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87.5°E</w:t>
            </w:r>
          </w:p>
        </w:tc>
        <w:tc>
          <w:tcPr>
            <w:tcW w:w="2058"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China</w:t>
            </w:r>
          </w:p>
        </w:tc>
        <w:tc>
          <w:tcPr>
            <w:tcW w:w="84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N</w:t>
            </w:r>
          </w:p>
        </w:tc>
        <w:tc>
          <w:tcPr>
            <w:tcW w:w="87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EL1</w:t>
            </w:r>
          </w:p>
        </w:tc>
        <w:tc>
          <w:tcPr>
            <w:tcW w:w="83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tc>
        <w:tc>
          <w:tcPr>
            <w:tcW w:w="71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tc>
        <w:tc>
          <w:tcPr>
            <w:tcW w:w="708"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tc>
        <w:tc>
          <w:tcPr>
            <w:tcW w:w="70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tc>
        <w:tc>
          <w:tcPr>
            <w:tcW w:w="70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tc>
      </w:tr>
      <w:tr w:rsidR="00367FF7" w:rsidRPr="00367FF7" w:rsidTr="00327E2F">
        <w:trPr>
          <w:jc w:val="center"/>
        </w:trPr>
        <w:tc>
          <w:tcPr>
            <w:tcW w:w="1573"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SADKO</w:t>
            </w:r>
          </w:p>
        </w:tc>
        <w:tc>
          <w:tcPr>
            <w:tcW w:w="1095"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85.4°E</w:t>
            </w:r>
          </w:p>
        </w:tc>
        <w:tc>
          <w:tcPr>
            <w:tcW w:w="2058"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Russian Federation</w:t>
            </w:r>
          </w:p>
        </w:tc>
        <w:tc>
          <w:tcPr>
            <w:tcW w:w="84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N</w:t>
            </w:r>
          </w:p>
        </w:tc>
        <w:tc>
          <w:tcPr>
            <w:tcW w:w="87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LEBR</w:t>
            </w:r>
          </w:p>
        </w:tc>
        <w:tc>
          <w:tcPr>
            <w:tcW w:w="83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tc>
        <w:tc>
          <w:tcPr>
            <w:tcW w:w="71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tc>
        <w:tc>
          <w:tcPr>
            <w:tcW w:w="708"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tc>
        <w:tc>
          <w:tcPr>
            <w:tcW w:w="70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tc>
        <w:tc>
          <w:tcPr>
            <w:tcW w:w="70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tc>
      </w:tr>
      <w:tr w:rsidR="00367FF7" w:rsidRPr="00367FF7" w:rsidTr="00327E2F">
        <w:trPr>
          <w:jc w:val="center"/>
        </w:trPr>
        <w:tc>
          <w:tcPr>
            <w:tcW w:w="1573"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Cs w:val="22"/>
                <w:lang w:val="en-US"/>
              </w:rPr>
            </w:pPr>
            <w:r w:rsidRPr="00367FF7">
              <w:rPr>
                <w:rFonts w:cs="Arial"/>
                <w:szCs w:val="22"/>
                <w:lang w:val="en-US"/>
              </w:rPr>
              <w:t>INDOSTAR-1</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Cs w:val="22"/>
                <w:lang w:val="en-US"/>
              </w:rPr>
            </w:pPr>
            <w:r w:rsidRPr="00367FF7">
              <w:rPr>
                <w:rFonts w:cs="Arial"/>
                <w:szCs w:val="22"/>
                <w:lang w:val="en-US"/>
              </w:rPr>
              <w:lastRenderedPageBreak/>
              <w:t>INDOSTAR-2</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Cs w:val="22"/>
                <w:lang w:val="en-US"/>
              </w:rPr>
              <w:t>INDOSTAR</w:t>
            </w:r>
            <w:r w:rsidRPr="00367FF7">
              <w:rPr>
                <w:rFonts w:cs="Arial"/>
                <w:sz w:val="20"/>
                <w:szCs w:val="22"/>
                <w:lang w:val="en-US"/>
              </w:rPr>
              <w:t>-3</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Cs w:val="22"/>
                <w:lang w:val="en-US"/>
              </w:rPr>
              <w:t>INDOSTAR</w:t>
            </w:r>
            <w:r w:rsidRPr="00367FF7">
              <w:rPr>
                <w:rFonts w:cs="Arial"/>
                <w:sz w:val="20"/>
                <w:szCs w:val="22"/>
                <w:lang w:val="en-US"/>
              </w:rPr>
              <w:t>-4</w:t>
            </w:r>
          </w:p>
        </w:tc>
        <w:tc>
          <w:tcPr>
            <w:tcW w:w="1095"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lastRenderedPageBreak/>
              <w:t>107.7°E</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119.1°E</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107.5°E</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lastRenderedPageBreak/>
              <w:t>118.9°E</w:t>
            </w:r>
          </w:p>
        </w:tc>
        <w:tc>
          <w:tcPr>
            <w:tcW w:w="2058"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lastRenderedPageBreak/>
              <w:t>Indonesia</w:t>
            </w:r>
          </w:p>
        </w:tc>
        <w:tc>
          <w:tcPr>
            <w:tcW w:w="84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N</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N</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N</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lastRenderedPageBreak/>
              <w:t>N</w:t>
            </w:r>
          </w:p>
        </w:tc>
        <w:tc>
          <w:tcPr>
            <w:tcW w:w="87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lastRenderedPageBreak/>
              <w:t>LBN</w:t>
            </w:r>
          </w:p>
        </w:tc>
        <w:tc>
          <w:tcPr>
            <w:tcW w:w="83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tc>
        <w:tc>
          <w:tcPr>
            <w:tcW w:w="71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tc>
        <w:tc>
          <w:tcPr>
            <w:tcW w:w="708"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rPr>
                <w:rFonts w:cs="Arial"/>
                <w:sz w:val="20"/>
                <w:szCs w:val="22"/>
                <w:lang w:val="en-US"/>
              </w:rPr>
            </w:pPr>
          </w:p>
        </w:tc>
        <w:tc>
          <w:tcPr>
            <w:tcW w:w="70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tc>
        <w:tc>
          <w:tcPr>
            <w:tcW w:w="70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p>
        </w:tc>
      </w:tr>
    </w:tbl>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lastRenderedPageBreak/>
        <w:t xml:space="preserve">The purpose of the study is to evaluate if the proposed </w:t>
      </w:r>
      <w:proofErr w:type="spellStart"/>
      <w:r w:rsidRPr="00367FF7">
        <w:rPr>
          <w:rFonts w:cs="Times New Roman"/>
          <w:sz w:val="24"/>
          <w:szCs w:val="24"/>
        </w:rPr>
        <w:t>pfd</w:t>
      </w:r>
      <w:proofErr w:type="spellEnd"/>
      <w:r w:rsidRPr="00367FF7">
        <w:rPr>
          <w:rFonts w:cs="Times New Roman"/>
          <w:sz w:val="24"/>
          <w:szCs w:val="24"/>
        </w:rPr>
        <w:t xml:space="preserve"> limit included in the CPM Report on WRC-15 agenda item 1.1 (i.e. -113dBW/(m</w:t>
      </w:r>
      <w:r w:rsidRPr="00367FF7">
        <w:rPr>
          <w:rFonts w:cs="Times New Roman"/>
          <w:sz w:val="24"/>
          <w:szCs w:val="24"/>
          <w:vertAlign w:val="superscript"/>
        </w:rPr>
        <w:t>2</w:t>
      </w:r>
      <w:r w:rsidRPr="00367FF7">
        <w:rPr>
          <w:rFonts w:cs="Times New Roman"/>
          <w:sz w:val="24"/>
          <w:szCs w:val="24"/>
        </w:rPr>
        <w:t xml:space="preserve">.MHz)) has an impact on the coverage requirements of the intended service areas of BSS systems operating within the band 1 452-1 492 </w:t>
      </w:r>
      <w:proofErr w:type="spellStart"/>
      <w:r w:rsidRPr="00367FF7">
        <w:rPr>
          <w:rFonts w:cs="Times New Roman"/>
          <w:sz w:val="24"/>
          <w:szCs w:val="24"/>
        </w:rPr>
        <w:t>MHz.</w:t>
      </w:r>
      <w:proofErr w:type="spellEnd"/>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Technical characteristics of BSS satellite networks were extracted from the SRS database through the SNS Query Builder software</w:t>
      </w:r>
      <w:r w:rsidRPr="00367FF7">
        <w:rPr>
          <w:rFonts w:cs="Times New Roman"/>
          <w:position w:val="6"/>
          <w:sz w:val="18"/>
          <w:szCs w:val="24"/>
        </w:rPr>
        <w:footnoteReference w:id="2"/>
      </w:r>
      <w:r w:rsidRPr="00367FF7">
        <w:rPr>
          <w:rFonts w:cs="Times New Roman"/>
          <w:sz w:val="24"/>
          <w:szCs w:val="24"/>
        </w:rPr>
        <w:t xml:space="preserve"> and are shown in Table 2 below.</w:t>
      </w:r>
    </w:p>
    <w:p w:rsidR="00367FF7" w:rsidRPr="00367FF7" w:rsidRDefault="00367FF7" w:rsidP="00367FF7">
      <w:pPr>
        <w:keepNext/>
        <w:tabs>
          <w:tab w:val="left" w:pos="1871"/>
          <w:tab w:val="left" w:pos="2268"/>
        </w:tabs>
        <w:overflowPunct w:val="0"/>
        <w:autoSpaceDE w:val="0"/>
        <w:autoSpaceDN w:val="0"/>
        <w:bidi w:val="0"/>
        <w:adjustRightInd w:val="0"/>
        <w:spacing w:before="560" w:after="120" w:line="240" w:lineRule="auto"/>
        <w:jc w:val="center"/>
        <w:textAlignment w:val="baseline"/>
        <w:rPr>
          <w:rFonts w:cs="Times New Roman"/>
          <w:caps/>
          <w:sz w:val="20"/>
          <w:szCs w:val="20"/>
        </w:rPr>
      </w:pPr>
      <w:r w:rsidRPr="00367FF7">
        <w:rPr>
          <w:rFonts w:cs="Times New Roman"/>
          <w:caps/>
          <w:sz w:val="20"/>
          <w:szCs w:val="20"/>
        </w:rPr>
        <w:t>Table 2</w:t>
      </w:r>
    </w:p>
    <w:p w:rsidR="00367FF7" w:rsidRPr="00367FF7" w:rsidRDefault="00367FF7" w:rsidP="00367FF7">
      <w:pPr>
        <w:keepNext/>
        <w:keepLines/>
        <w:tabs>
          <w:tab w:val="left" w:pos="1871"/>
          <w:tab w:val="left" w:pos="2268"/>
        </w:tabs>
        <w:overflowPunct w:val="0"/>
        <w:autoSpaceDE w:val="0"/>
        <w:autoSpaceDN w:val="0"/>
        <w:bidi w:val="0"/>
        <w:adjustRightInd w:val="0"/>
        <w:spacing w:before="0" w:after="120" w:line="240" w:lineRule="auto"/>
        <w:jc w:val="center"/>
        <w:textAlignment w:val="baseline"/>
        <w:rPr>
          <w:rFonts w:ascii="Times New Roman Bold" w:hAnsi="Times New Roman Bold" w:cs="Times New Roman"/>
          <w:b/>
          <w:sz w:val="20"/>
          <w:szCs w:val="20"/>
        </w:rPr>
      </w:pPr>
      <w:r w:rsidRPr="00367FF7">
        <w:rPr>
          <w:rFonts w:ascii="Times New Roman Bold" w:hAnsi="Times New Roman Bold" w:cs="Times New Roman"/>
          <w:b/>
          <w:sz w:val="20"/>
          <w:szCs w:val="20"/>
        </w:rPr>
        <w:t>Characteristics of BSS satellite networks in the band 1452-1492 MHz</w:t>
      </w: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p>
    <w:tbl>
      <w:tblPr>
        <w:tblStyle w:val="TableGrid1"/>
        <w:tblW w:w="9855" w:type="dxa"/>
        <w:jc w:val="center"/>
        <w:tblLook w:val="04A0" w:firstRow="1" w:lastRow="0" w:firstColumn="1" w:lastColumn="0" w:noHBand="0" w:noVBand="1"/>
      </w:tblPr>
      <w:tblGrid>
        <w:gridCol w:w="3226"/>
        <w:gridCol w:w="1139"/>
        <w:gridCol w:w="1196"/>
        <w:gridCol w:w="950"/>
        <w:gridCol w:w="1139"/>
        <w:gridCol w:w="1139"/>
        <w:gridCol w:w="1066"/>
      </w:tblGrid>
      <w:tr w:rsidR="00367FF7" w:rsidRPr="00367FF7" w:rsidTr="00327E2F">
        <w:trPr>
          <w:trHeight w:val="420"/>
          <w:jc w:val="center"/>
        </w:trPr>
        <w:tc>
          <w:tcPr>
            <w:tcW w:w="3226" w:type="dxa"/>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US"/>
              </w:rPr>
            </w:pPr>
            <w:r w:rsidRPr="00367FF7">
              <w:rPr>
                <w:rFonts w:ascii="Times New Roman Bold" w:hAnsi="Times New Roman Bold" w:cs="Times New Roman Bold"/>
                <w:b/>
                <w:sz w:val="20"/>
                <w:szCs w:val="22"/>
                <w:lang w:val="en-US"/>
              </w:rPr>
              <w:t>Satellite and/or Beam Name</w:t>
            </w:r>
          </w:p>
        </w:tc>
        <w:tc>
          <w:tcPr>
            <w:tcW w:w="1139" w:type="dxa"/>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US"/>
              </w:rPr>
            </w:pPr>
            <w:proofErr w:type="spellStart"/>
            <w:r w:rsidRPr="00367FF7">
              <w:rPr>
                <w:rFonts w:ascii="Times New Roman Bold" w:hAnsi="Times New Roman Bold" w:cs="Times New Roman Bold"/>
                <w:b/>
                <w:sz w:val="20"/>
                <w:szCs w:val="22"/>
                <w:lang w:val="en-US"/>
              </w:rPr>
              <w:t>P</w:t>
            </w:r>
            <w:r w:rsidRPr="00367FF7">
              <w:rPr>
                <w:rFonts w:ascii="Times New Roman Bold" w:hAnsi="Times New Roman Bold" w:cs="Times New Roman Bold"/>
                <w:b/>
                <w:sz w:val="20"/>
                <w:szCs w:val="22"/>
                <w:vertAlign w:val="subscript"/>
                <w:lang w:val="en-US"/>
              </w:rPr>
              <w:t>e</w:t>
            </w:r>
            <w:proofErr w:type="spellEnd"/>
            <w:r w:rsidRPr="00367FF7">
              <w:rPr>
                <w:rFonts w:ascii="Times New Roman Bold" w:hAnsi="Times New Roman Bold" w:cs="Times New Roman Bold"/>
                <w:b/>
                <w:sz w:val="20"/>
                <w:szCs w:val="22"/>
                <w:vertAlign w:val="subscript"/>
                <w:lang w:val="en-US"/>
              </w:rPr>
              <w:t xml:space="preserve"> max</w:t>
            </w:r>
          </w:p>
        </w:tc>
        <w:tc>
          <w:tcPr>
            <w:tcW w:w="1196" w:type="dxa"/>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US"/>
              </w:rPr>
            </w:pPr>
            <w:proofErr w:type="spellStart"/>
            <w:r w:rsidRPr="00367FF7">
              <w:rPr>
                <w:rFonts w:ascii="Times New Roman Bold" w:hAnsi="Times New Roman Bold" w:cs="Times New Roman Bold"/>
                <w:b/>
                <w:sz w:val="20"/>
                <w:szCs w:val="22"/>
                <w:lang w:val="en-US"/>
              </w:rPr>
              <w:t>P</w:t>
            </w:r>
            <w:r w:rsidRPr="00367FF7">
              <w:rPr>
                <w:rFonts w:ascii="Times New Roman Bold" w:hAnsi="Times New Roman Bold" w:cs="Times New Roman Bold"/>
                <w:b/>
                <w:sz w:val="20"/>
                <w:szCs w:val="22"/>
                <w:vertAlign w:val="subscript"/>
                <w:lang w:val="en-US"/>
              </w:rPr>
              <w:t>e</w:t>
            </w:r>
            <w:proofErr w:type="spellEnd"/>
            <w:r w:rsidRPr="00367FF7">
              <w:rPr>
                <w:rFonts w:ascii="Times New Roman Bold" w:hAnsi="Times New Roman Bold" w:cs="Times New Roman Bold"/>
                <w:b/>
                <w:sz w:val="20"/>
                <w:szCs w:val="22"/>
                <w:vertAlign w:val="subscript"/>
                <w:lang w:val="en-US"/>
              </w:rPr>
              <w:t xml:space="preserve"> min</w:t>
            </w:r>
          </w:p>
        </w:tc>
        <w:tc>
          <w:tcPr>
            <w:tcW w:w="950" w:type="dxa"/>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US"/>
              </w:rPr>
            </w:pPr>
            <w:proofErr w:type="spellStart"/>
            <w:r w:rsidRPr="00367FF7">
              <w:rPr>
                <w:rFonts w:ascii="Times New Roman Bold" w:hAnsi="Times New Roman Bold" w:cs="Times New Roman Bold"/>
                <w:b/>
                <w:sz w:val="20"/>
                <w:szCs w:val="22"/>
                <w:lang w:val="en-US"/>
              </w:rPr>
              <w:t>G</w:t>
            </w:r>
            <w:r w:rsidRPr="00367FF7">
              <w:rPr>
                <w:rFonts w:ascii="Times New Roman Bold" w:hAnsi="Times New Roman Bold" w:cs="Times New Roman Bold"/>
                <w:b/>
                <w:sz w:val="20"/>
                <w:szCs w:val="22"/>
                <w:vertAlign w:val="subscript"/>
                <w:lang w:val="en-US"/>
              </w:rPr>
              <w:t>Tx</w:t>
            </w:r>
            <w:proofErr w:type="spellEnd"/>
          </w:p>
        </w:tc>
        <w:tc>
          <w:tcPr>
            <w:tcW w:w="1139" w:type="dxa"/>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US"/>
              </w:rPr>
            </w:pPr>
            <w:proofErr w:type="spellStart"/>
            <w:r w:rsidRPr="00367FF7">
              <w:rPr>
                <w:rFonts w:ascii="Times New Roman Bold" w:hAnsi="Times New Roman Bold" w:cs="Times New Roman Bold"/>
                <w:b/>
                <w:sz w:val="20"/>
                <w:szCs w:val="22"/>
                <w:lang w:val="en-US"/>
              </w:rPr>
              <w:t>EIRP</w:t>
            </w:r>
            <w:r w:rsidRPr="00367FF7">
              <w:rPr>
                <w:rFonts w:ascii="Times New Roman Bold" w:hAnsi="Times New Roman Bold" w:cs="Times New Roman Bold"/>
                <w:b/>
                <w:sz w:val="20"/>
                <w:szCs w:val="22"/>
                <w:vertAlign w:val="subscript"/>
                <w:lang w:val="en-US"/>
              </w:rPr>
              <w:t>max</w:t>
            </w:r>
            <w:proofErr w:type="spellEnd"/>
          </w:p>
        </w:tc>
        <w:tc>
          <w:tcPr>
            <w:tcW w:w="1139" w:type="dxa"/>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US"/>
              </w:rPr>
            </w:pPr>
            <w:proofErr w:type="spellStart"/>
            <w:r w:rsidRPr="00367FF7">
              <w:rPr>
                <w:rFonts w:ascii="Times New Roman Bold" w:hAnsi="Times New Roman Bold" w:cs="Times New Roman Bold"/>
                <w:b/>
                <w:sz w:val="20"/>
                <w:szCs w:val="22"/>
                <w:lang w:val="en-US"/>
              </w:rPr>
              <w:t>EIRP</w:t>
            </w:r>
            <w:r w:rsidRPr="00367FF7">
              <w:rPr>
                <w:rFonts w:ascii="Times New Roman Bold" w:hAnsi="Times New Roman Bold" w:cs="Times New Roman Bold"/>
                <w:b/>
                <w:sz w:val="20"/>
                <w:szCs w:val="22"/>
                <w:vertAlign w:val="subscript"/>
                <w:lang w:val="en-US"/>
              </w:rPr>
              <w:t>min</w:t>
            </w:r>
            <w:proofErr w:type="spellEnd"/>
          </w:p>
        </w:tc>
        <w:tc>
          <w:tcPr>
            <w:tcW w:w="1066" w:type="dxa"/>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US"/>
              </w:rPr>
            </w:pPr>
            <w:r w:rsidRPr="00367FF7">
              <w:rPr>
                <w:rFonts w:ascii="Times New Roman Bold" w:hAnsi="Times New Roman Bold" w:cs="Times New Roman Bold"/>
                <w:b/>
                <w:sz w:val="20"/>
                <w:szCs w:val="22"/>
                <w:lang w:val="en-US"/>
              </w:rPr>
              <w:t>B (MHz)</w:t>
            </w:r>
          </w:p>
        </w:tc>
      </w:tr>
      <w:tr w:rsidR="00367FF7" w:rsidRPr="00367FF7" w:rsidTr="00327E2F">
        <w:trPr>
          <w:jc w:val="center"/>
        </w:trPr>
        <w:tc>
          <w:tcPr>
            <w:tcW w:w="322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AD AFRIBSS</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23.8 </w:t>
            </w:r>
            <w:proofErr w:type="spellStart"/>
            <w:r w:rsidRPr="00367FF7">
              <w:rPr>
                <w:rFonts w:cs="Arial"/>
                <w:sz w:val="20"/>
                <w:szCs w:val="22"/>
                <w:lang w:val="en-US"/>
              </w:rPr>
              <w:t>dBW</w:t>
            </w:r>
            <w:proofErr w:type="spellEnd"/>
          </w:p>
        </w:tc>
        <w:tc>
          <w:tcPr>
            <w:tcW w:w="119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10.7 </w:t>
            </w:r>
            <w:proofErr w:type="spellStart"/>
            <w:r w:rsidRPr="00367FF7">
              <w:rPr>
                <w:rFonts w:cs="Arial"/>
                <w:sz w:val="20"/>
                <w:szCs w:val="22"/>
                <w:lang w:val="en-US"/>
              </w:rPr>
              <w:t>dBW</w:t>
            </w:r>
            <w:proofErr w:type="spellEnd"/>
          </w:p>
        </w:tc>
        <w:tc>
          <w:tcPr>
            <w:tcW w:w="9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29 dB</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52.8 </w:t>
            </w:r>
            <w:proofErr w:type="spellStart"/>
            <w:r w:rsidRPr="00367FF7">
              <w:rPr>
                <w:rFonts w:cs="Arial"/>
                <w:sz w:val="20"/>
                <w:szCs w:val="22"/>
                <w:lang w:val="en-US"/>
              </w:rPr>
              <w:t>dBW</w:t>
            </w:r>
            <w:proofErr w:type="spellEnd"/>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39.7 </w:t>
            </w:r>
            <w:proofErr w:type="spellStart"/>
            <w:r w:rsidRPr="00367FF7">
              <w:rPr>
                <w:rFonts w:cs="Arial"/>
                <w:sz w:val="20"/>
                <w:szCs w:val="22"/>
                <w:lang w:val="en-US"/>
              </w:rPr>
              <w:t>dBW</w:t>
            </w:r>
            <w:proofErr w:type="spellEnd"/>
          </w:p>
        </w:tc>
        <w:tc>
          <w:tcPr>
            <w:tcW w:w="106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3</w:t>
            </w:r>
          </w:p>
        </w:tc>
      </w:tr>
      <w:tr w:rsidR="00367FF7" w:rsidRPr="00367FF7" w:rsidTr="00327E2F">
        <w:trPr>
          <w:jc w:val="center"/>
        </w:trPr>
        <w:tc>
          <w:tcPr>
            <w:tcW w:w="322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BD AFRIBSS</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23.8 </w:t>
            </w:r>
            <w:proofErr w:type="spellStart"/>
            <w:r w:rsidRPr="00367FF7">
              <w:rPr>
                <w:rFonts w:cs="Arial"/>
                <w:sz w:val="20"/>
                <w:szCs w:val="22"/>
                <w:lang w:val="en-US"/>
              </w:rPr>
              <w:t>dBW</w:t>
            </w:r>
            <w:proofErr w:type="spellEnd"/>
          </w:p>
        </w:tc>
        <w:tc>
          <w:tcPr>
            <w:tcW w:w="119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10 </w:t>
            </w:r>
            <w:proofErr w:type="spellStart"/>
            <w:r w:rsidRPr="00367FF7">
              <w:rPr>
                <w:rFonts w:cs="Arial"/>
                <w:sz w:val="20"/>
                <w:szCs w:val="22"/>
                <w:lang w:val="en-US"/>
              </w:rPr>
              <w:t>dBW</w:t>
            </w:r>
            <w:proofErr w:type="spellEnd"/>
          </w:p>
        </w:tc>
        <w:tc>
          <w:tcPr>
            <w:tcW w:w="9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29.7 dB</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53.5 </w:t>
            </w:r>
            <w:proofErr w:type="spellStart"/>
            <w:r w:rsidRPr="00367FF7">
              <w:rPr>
                <w:rFonts w:cs="Arial"/>
                <w:sz w:val="20"/>
                <w:szCs w:val="22"/>
                <w:lang w:val="en-US"/>
              </w:rPr>
              <w:t>dBW</w:t>
            </w:r>
            <w:proofErr w:type="spellEnd"/>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39.7 </w:t>
            </w:r>
            <w:proofErr w:type="spellStart"/>
            <w:r w:rsidRPr="00367FF7">
              <w:rPr>
                <w:rFonts w:cs="Arial"/>
                <w:sz w:val="20"/>
                <w:szCs w:val="22"/>
                <w:lang w:val="en-US"/>
              </w:rPr>
              <w:t>dBW</w:t>
            </w:r>
            <w:proofErr w:type="spellEnd"/>
          </w:p>
        </w:tc>
        <w:tc>
          <w:tcPr>
            <w:tcW w:w="106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3</w:t>
            </w:r>
          </w:p>
        </w:tc>
      </w:tr>
      <w:tr w:rsidR="00367FF7" w:rsidRPr="00367FF7" w:rsidTr="00327E2F">
        <w:trPr>
          <w:jc w:val="center"/>
        </w:trPr>
        <w:tc>
          <w:tcPr>
            <w:tcW w:w="322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CD AFRIBSS</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23.8 </w:t>
            </w:r>
            <w:proofErr w:type="spellStart"/>
            <w:r w:rsidRPr="00367FF7">
              <w:rPr>
                <w:rFonts w:cs="Arial"/>
                <w:sz w:val="20"/>
                <w:szCs w:val="22"/>
                <w:lang w:val="en-US"/>
              </w:rPr>
              <w:t>dBW</w:t>
            </w:r>
            <w:proofErr w:type="spellEnd"/>
          </w:p>
        </w:tc>
        <w:tc>
          <w:tcPr>
            <w:tcW w:w="119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10.7 </w:t>
            </w:r>
            <w:proofErr w:type="spellStart"/>
            <w:r w:rsidRPr="00367FF7">
              <w:rPr>
                <w:rFonts w:cs="Arial"/>
                <w:sz w:val="20"/>
                <w:szCs w:val="22"/>
                <w:lang w:val="en-US"/>
              </w:rPr>
              <w:t>dBW</w:t>
            </w:r>
            <w:proofErr w:type="spellEnd"/>
          </w:p>
        </w:tc>
        <w:tc>
          <w:tcPr>
            <w:tcW w:w="9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29 dB</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52.8 </w:t>
            </w:r>
            <w:proofErr w:type="spellStart"/>
            <w:r w:rsidRPr="00367FF7">
              <w:rPr>
                <w:rFonts w:cs="Arial"/>
                <w:sz w:val="20"/>
                <w:szCs w:val="22"/>
                <w:lang w:val="en-US"/>
              </w:rPr>
              <w:t>dBW</w:t>
            </w:r>
            <w:proofErr w:type="spellEnd"/>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39.7 </w:t>
            </w:r>
            <w:proofErr w:type="spellStart"/>
            <w:r w:rsidRPr="00367FF7">
              <w:rPr>
                <w:rFonts w:cs="Arial"/>
                <w:sz w:val="20"/>
                <w:szCs w:val="22"/>
                <w:lang w:val="en-US"/>
              </w:rPr>
              <w:t>dBW</w:t>
            </w:r>
            <w:proofErr w:type="spellEnd"/>
          </w:p>
        </w:tc>
        <w:tc>
          <w:tcPr>
            <w:tcW w:w="106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3</w:t>
            </w:r>
          </w:p>
        </w:tc>
      </w:tr>
      <w:tr w:rsidR="00367FF7" w:rsidRPr="00367FF7" w:rsidTr="00327E2F">
        <w:trPr>
          <w:jc w:val="center"/>
        </w:trPr>
        <w:tc>
          <w:tcPr>
            <w:tcW w:w="322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AD2 AFRIBSS</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23.8 </w:t>
            </w:r>
            <w:proofErr w:type="spellStart"/>
            <w:r w:rsidRPr="00367FF7">
              <w:rPr>
                <w:rFonts w:cs="Arial"/>
                <w:sz w:val="20"/>
                <w:szCs w:val="22"/>
                <w:lang w:val="en-US"/>
              </w:rPr>
              <w:t>dBW</w:t>
            </w:r>
            <w:proofErr w:type="spellEnd"/>
          </w:p>
        </w:tc>
        <w:tc>
          <w:tcPr>
            <w:tcW w:w="119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2.5 </w:t>
            </w:r>
            <w:proofErr w:type="spellStart"/>
            <w:r w:rsidRPr="00367FF7">
              <w:rPr>
                <w:rFonts w:cs="Arial"/>
                <w:sz w:val="20"/>
                <w:szCs w:val="22"/>
                <w:lang w:val="en-US"/>
              </w:rPr>
              <w:t>dBW</w:t>
            </w:r>
            <w:proofErr w:type="spellEnd"/>
          </w:p>
        </w:tc>
        <w:tc>
          <w:tcPr>
            <w:tcW w:w="9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30 dB</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53.8 </w:t>
            </w:r>
            <w:proofErr w:type="spellStart"/>
            <w:r w:rsidRPr="00367FF7">
              <w:rPr>
                <w:rFonts w:cs="Arial"/>
                <w:sz w:val="20"/>
                <w:szCs w:val="22"/>
                <w:lang w:val="en-US"/>
              </w:rPr>
              <w:t>dBW</w:t>
            </w:r>
            <w:proofErr w:type="spellEnd"/>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32.5 </w:t>
            </w:r>
            <w:proofErr w:type="spellStart"/>
            <w:r w:rsidRPr="00367FF7">
              <w:rPr>
                <w:rFonts w:cs="Arial"/>
                <w:sz w:val="20"/>
                <w:szCs w:val="22"/>
                <w:lang w:val="en-US"/>
              </w:rPr>
              <w:t>dBW</w:t>
            </w:r>
            <w:proofErr w:type="spellEnd"/>
          </w:p>
        </w:tc>
        <w:tc>
          <w:tcPr>
            <w:tcW w:w="106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r>
      <w:tr w:rsidR="00367FF7" w:rsidRPr="00367FF7" w:rsidTr="00327E2F">
        <w:trPr>
          <w:jc w:val="center"/>
        </w:trPr>
        <w:tc>
          <w:tcPr>
            <w:tcW w:w="322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BD2 AFRIBSS</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23.8 </w:t>
            </w:r>
            <w:proofErr w:type="spellStart"/>
            <w:r w:rsidRPr="00367FF7">
              <w:rPr>
                <w:rFonts w:cs="Arial"/>
                <w:sz w:val="20"/>
                <w:szCs w:val="22"/>
                <w:lang w:val="en-US"/>
              </w:rPr>
              <w:t>dBW</w:t>
            </w:r>
            <w:proofErr w:type="spellEnd"/>
          </w:p>
        </w:tc>
        <w:tc>
          <w:tcPr>
            <w:tcW w:w="119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9.2 </w:t>
            </w:r>
            <w:proofErr w:type="spellStart"/>
            <w:r w:rsidRPr="00367FF7">
              <w:rPr>
                <w:rFonts w:cs="Arial"/>
                <w:sz w:val="20"/>
                <w:szCs w:val="22"/>
                <w:lang w:val="en-US"/>
              </w:rPr>
              <w:t>dBW</w:t>
            </w:r>
            <w:proofErr w:type="spellEnd"/>
          </w:p>
        </w:tc>
        <w:tc>
          <w:tcPr>
            <w:tcW w:w="9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30.5 dB</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54.3 </w:t>
            </w:r>
            <w:proofErr w:type="spellStart"/>
            <w:r w:rsidRPr="00367FF7">
              <w:rPr>
                <w:rFonts w:cs="Arial"/>
                <w:sz w:val="20"/>
                <w:szCs w:val="22"/>
                <w:lang w:val="en-US"/>
              </w:rPr>
              <w:t>dBW</w:t>
            </w:r>
            <w:proofErr w:type="spellEnd"/>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39.7 </w:t>
            </w:r>
            <w:proofErr w:type="spellStart"/>
            <w:r w:rsidRPr="00367FF7">
              <w:rPr>
                <w:rFonts w:cs="Arial"/>
                <w:sz w:val="20"/>
                <w:szCs w:val="22"/>
                <w:lang w:val="en-US"/>
              </w:rPr>
              <w:t>dBW</w:t>
            </w:r>
            <w:proofErr w:type="spellEnd"/>
          </w:p>
        </w:tc>
        <w:tc>
          <w:tcPr>
            <w:tcW w:w="106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r>
      <w:tr w:rsidR="00367FF7" w:rsidRPr="00367FF7" w:rsidTr="00327E2F">
        <w:trPr>
          <w:jc w:val="center"/>
        </w:trPr>
        <w:tc>
          <w:tcPr>
            <w:tcW w:w="322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CD2 AFRIBSS</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23.8 </w:t>
            </w:r>
            <w:proofErr w:type="spellStart"/>
            <w:r w:rsidRPr="00367FF7">
              <w:rPr>
                <w:rFonts w:cs="Arial"/>
                <w:sz w:val="20"/>
                <w:szCs w:val="22"/>
                <w:lang w:val="en-US"/>
              </w:rPr>
              <w:t>dBW</w:t>
            </w:r>
            <w:proofErr w:type="spellEnd"/>
          </w:p>
        </w:tc>
        <w:tc>
          <w:tcPr>
            <w:tcW w:w="119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2.5 </w:t>
            </w:r>
            <w:proofErr w:type="spellStart"/>
            <w:r w:rsidRPr="00367FF7">
              <w:rPr>
                <w:rFonts w:cs="Arial"/>
                <w:sz w:val="20"/>
                <w:szCs w:val="22"/>
                <w:lang w:val="en-US"/>
              </w:rPr>
              <w:t>dBW</w:t>
            </w:r>
            <w:proofErr w:type="spellEnd"/>
          </w:p>
        </w:tc>
        <w:tc>
          <w:tcPr>
            <w:tcW w:w="9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30 dB</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53.8 </w:t>
            </w:r>
            <w:proofErr w:type="spellStart"/>
            <w:r w:rsidRPr="00367FF7">
              <w:rPr>
                <w:rFonts w:cs="Arial"/>
                <w:sz w:val="20"/>
                <w:szCs w:val="22"/>
                <w:lang w:val="en-US"/>
              </w:rPr>
              <w:t>dBW</w:t>
            </w:r>
            <w:proofErr w:type="spellEnd"/>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32.5 </w:t>
            </w:r>
            <w:proofErr w:type="spellStart"/>
            <w:r w:rsidRPr="00367FF7">
              <w:rPr>
                <w:rFonts w:cs="Arial"/>
                <w:sz w:val="20"/>
                <w:szCs w:val="22"/>
                <w:lang w:val="en-US"/>
              </w:rPr>
              <w:t>dBW</w:t>
            </w:r>
            <w:proofErr w:type="spellEnd"/>
          </w:p>
        </w:tc>
        <w:tc>
          <w:tcPr>
            <w:tcW w:w="106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r>
      <w:tr w:rsidR="00367FF7" w:rsidRPr="00367FF7" w:rsidTr="00327E2F">
        <w:trPr>
          <w:jc w:val="center"/>
        </w:trPr>
        <w:tc>
          <w:tcPr>
            <w:tcW w:w="322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AD ASIABSS</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23.8 </w:t>
            </w:r>
            <w:proofErr w:type="spellStart"/>
            <w:r w:rsidRPr="00367FF7">
              <w:rPr>
                <w:rFonts w:cs="Arial"/>
                <w:sz w:val="20"/>
                <w:szCs w:val="22"/>
                <w:lang w:val="en-US"/>
              </w:rPr>
              <w:t>dBW</w:t>
            </w:r>
            <w:proofErr w:type="spellEnd"/>
          </w:p>
        </w:tc>
        <w:tc>
          <w:tcPr>
            <w:tcW w:w="119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19.8 </w:t>
            </w:r>
            <w:proofErr w:type="spellStart"/>
            <w:r w:rsidRPr="00367FF7">
              <w:rPr>
                <w:rFonts w:cs="Arial"/>
                <w:sz w:val="20"/>
                <w:szCs w:val="22"/>
                <w:lang w:val="en-US"/>
              </w:rPr>
              <w:t>dBW</w:t>
            </w:r>
            <w:proofErr w:type="spellEnd"/>
          </w:p>
        </w:tc>
        <w:tc>
          <w:tcPr>
            <w:tcW w:w="9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30 dB</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53.8 </w:t>
            </w:r>
            <w:proofErr w:type="spellStart"/>
            <w:r w:rsidRPr="00367FF7">
              <w:rPr>
                <w:rFonts w:cs="Arial"/>
                <w:sz w:val="20"/>
                <w:szCs w:val="22"/>
                <w:lang w:val="en-US"/>
              </w:rPr>
              <w:t>dBW</w:t>
            </w:r>
            <w:proofErr w:type="spellEnd"/>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49.8 </w:t>
            </w:r>
            <w:proofErr w:type="spellStart"/>
            <w:r w:rsidRPr="00367FF7">
              <w:rPr>
                <w:rFonts w:cs="Arial"/>
                <w:sz w:val="20"/>
                <w:szCs w:val="22"/>
                <w:lang w:val="en-US"/>
              </w:rPr>
              <w:t>dBW</w:t>
            </w:r>
            <w:proofErr w:type="spellEnd"/>
          </w:p>
        </w:tc>
        <w:tc>
          <w:tcPr>
            <w:tcW w:w="106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r>
      <w:tr w:rsidR="00367FF7" w:rsidRPr="00367FF7" w:rsidTr="00327E2F">
        <w:trPr>
          <w:jc w:val="center"/>
        </w:trPr>
        <w:tc>
          <w:tcPr>
            <w:tcW w:w="322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BD ASIABSS</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23.8 </w:t>
            </w:r>
            <w:proofErr w:type="spellStart"/>
            <w:r w:rsidRPr="00367FF7">
              <w:rPr>
                <w:rFonts w:cs="Arial"/>
                <w:sz w:val="20"/>
                <w:szCs w:val="22"/>
                <w:lang w:val="en-US"/>
              </w:rPr>
              <w:t>dBW</w:t>
            </w:r>
            <w:proofErr w:type="spellEnd"/>
          </w:p>
        </w:tc>
        <w:tc>
          <w:tcPr>
            <w:tcW w:w="119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19.8 </w:t>
            </w:r>
            <w:proofErr w:type="spellStart"/>
            <w:r w:rsidRPr="00367FF7">
              <w:rPr>
                <w:rFonts w:cs="Arial"/>
                <w:sz w:val="20"/>
                <w:szCs w:val="22"/>
                <w:lang w:val="en-US"/>
              </w:rPr>
              <w:t>dBW</w:t>
            </w:r>
            <w:proofErr w:type="spellEnd"/>
          </w:p>
        </w:tc>
        <w:tc>
          <w:tcPr>
            <w:tcW w:w="9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30.5 dB</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54.3 </w:t>
            </w:r>
            <w:proofErr w:type="spellStart"/>
            <w:r w:rsidRPr="00367FF7">
              <w:rPr>
                <w:rFonts w:cs="Arial"/>
                <w:sz w:val="20"/>
                <w:szCs w:val="22"/>
                <w:lang w:val="en-US"/>
              </w:rPr>
              <w:t>dBW</w:t>
            </w:r>
            <w:proofErr w:type="spellEnd"/>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50.3 </w:t>
            </w:r>
            <w:proofErr w:type="spellStart"/>
            <w:r w:rsidRPr="00367FF7">
              <w:rPr>
                <w:rFonts w:cs="Arial"/>
                <w:sz w:val="20"/>
                <w:szCs w:val="22"/>
                <w:lang w:val="en-US"/>
              </w:rPr>
              <w:t>dBW</w:t>
            </w:r>
            <w:proofErr w:type="spellEnd"/>
          </w:p>
        </w:tc>
        <w:tc>
          <w:tcPr>
            <w:tcW w:w="106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r>
      <w:tr w:rsidR="00367FF7" w:rsidRPr="00367FF7" w:rsidTr="00327E2F">
        <w:trPr>
          <w:jc w:val="center"/>
        </w:trPr>
        <w:tc>
          <w:tcPr>
            <w:tcW w:w="322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CD ASIABSS</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23.8 </w:t>
            </w:r>
            <w:proofErr w:type="spellStart"/>
            <w:r w:rsidRPr="00367FF7">
              <w:rPr>
                <w:rFonts w:cs="Arial"/>
                <w:sz w:val="20"/>
                <w:szCs w:val="22"/>
                <w:lang w:val="en-US"/>
              </w:rPr>
              <w:t>dBW</w:t>
            </w:r>
            <w:proofErr w:type="spellEnd"/>
          </w:p>
        </w:tc>
        <w:tc>
          <w:tcPr>
            <w:tcW w:w="119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19.8 </w:t>
            </w:r>
            <w:proofErr w:type="spellStart"/>
            <w:r w:rsidRPr="00367FF7">
              <w:rPr>
                <w:rFonts w:cs="Arial"/>
                <w:sz w:val="20"/>
                <w:szCs w:val="22"/>
                <w:lang w:val="en-US"/>
              </w:rPr>
              <w:t>dBW</w:t>
            </w:r>
            <w:proofErr w:type="spellEnd"/>
          </w:p>
        </w:tc>
        <w:tc>
          <w:tcPr>
            <w:tcW w:w="9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30 dB</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53.8 </w:t>
            </w:r>
            <w:proofErr w:type="spellStart"/>
            <w:r w:rsidRPr="00367FF7">
              <w:rPr>
                <w:rFonts w:cs="Arial"/>
                <w:sz w:val="20"/>
                <w:szCs w:val="22"/>
                <w:lang w:val="en-US"/>
              </w:rPr>
              <w:t>dBW</w:t>
            </w:r>
            <w:proofErr w:type="spellEnd"/>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49.8 </w:t>
            </w:r>
            <w:proofErr w:type="spellStart"/>
            <w:r w:rsidRPr="00367FF7">
              <w:rPr>
                <w:rFonts w:cs="Arial"/>
                <w:sz w:val="20"/>
                <w:szCs w:val="22"/>
                <w:lang w:val="en-US"/>
              </w:rPr>
              <w:t>dBW</w:t>
            </w:r>
            <w:proofErr w:type="spellEnd"/>
          </w:p>
        </w:tc>
        <w:tc>
          <w:tcPr>
            <w:tcW w:w="106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r>
      <w:tr w:rsidR="00367FF7" w:rsidRPr="00367FF7" w:rsidTr="00327E2F">
        <w:trPr>
          <w:jc w:val="center"/>
        </w:trPr>
        <w:tc>
          <w:tcPr>
            <w:tcW w:w="322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LDCN CHINASAT-92.2E</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25 </w:t>
            </w:r>
            <w:proofErr w:type="spellStart"/>
            <w:r w:rsidRPr="00367FF7">
              <w:rPr>
                <w:rFonts w:cs="Arial"/>
                <w:sz w:val="20"/>
                <w:szCs w:val="22"/>
                <w:lang w:val="en-US"/>
              </w:rPr>
              <w:t>dBW</w:t>
            </w:r>
            <w:proofErr w:type="spellEnd"/>
          </w:p>
        </w:tc>
        <w:tc>
          <w:tcPr>
            <w:tcW w:w="119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21 </w:t>
            </w:r>
            <w:proofErr w:type="spellStart"/>
            <w:r w:rsidRPr="00367FF7">
              <w:rPr>
                <w:rFonts w:cs="Arial"/>
                <w:sz w:val="20"/>
                <w:szCs w:val="22"/>
                <w:lang w:val="en-US"/>
              </w:rPr>
              <w:t>dBW</w:t>
            </w:r>
            <w:proofErr w:type="spellEnd"/>
          </w:p>
        </w:tc>
        <w:tc>
          <w:tcPr>
            <w:tcW w:w="9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29 dB</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54 </w:t>
            </w:r>
            <w:proofErr w:type="spellStart"/>
            <w:r w:rsidRPr="00367FF7">
              <w:rPr>
                <w:rFonts w:cs="Arial"/>
                <w:sz w:val="20"/>
                <w:szCs w:val="22"/>
                <w:lang w:val="en-US"/>
              </w:rPr>
              <w:t>dBW</w:t>
            </w:r>
            <w:proofErr w:type="spellEnd"/>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50  </w:t>
            </w:r>
            <w:proofErr w:type="spellStart"/>
            <w:r w:rsidRPr="00367FF7">
              <w:rPr>
                <w:rFonts w:cs="Arial"/>
                <w:sz w:val="20"/>
                <w:szCs w:val="22"/>
                <w:lang w:val="en-US"/>
              </w:rPr>
              <w:t>dBW</w:t>
            </w:r>
            <w:proofErr w:type="spellEnd"/>
          </w:p>
        </w:tc>
        <w:tc>
          <w:tcPr>
            <w:tcW w:w="106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r>
      <w:tr w:rsidR="00367FF7" w:rsidRPr="00367FF7" w:rsidTr="00327E2F">
        <w:trPr>
          <w:jc w:val="center"/>
        </w:trPr>
        <w:tc>
          <w:tcPr>
            <w:tcW w:w="322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CHINASAT-A5 (87.5) LD1R/LD2R/LD3R</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31.8 </w:t>
            </w:r>
            <w:proofErr w:type="spellStart"/>
            <w:r w:rsidRPr="00367FF7">
              <w:rPr>
                <w:rFonts w:cs="Arial"/>
                <w:sz w:val="20"/>
                <w:szCs w:val="22"/>
                <w:lang w:val="en-US"/>
              </w:rPr>
              <w:t>dBW</w:t>
            </w:r>
            <w:proofErr w:type="spellEnd"/>
          </w:p>
        </w:tc>
        <w:tc>
          <w:tcPr>
            <w:tcW w:w="119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18"/>
                <w:szCs w:val="18"/>
                <w:lang w:val="en-US"/>
              </w:rPr>
            </w:pPr>
            <w:r w:rsidRPr="00367FF7">
              <w:rPr>
                <w:rFonts w:cs="Arial"/>
                <w:sz w:val="18"/>
                <w:szCs w:val="18"/>
                <w:lang w:val="en-US"/>
              </w:rPr>
              <w:t xml:space="preserve">2.6-17 </w:t>
            </w:r>
            <w:proofErr w:type="spellStart"/>
            <w:r w:rsidRPr="00367FF7">
              <w:rPr>
                <w:rFonts w:cs="Arial"/>
                <w:sz w:val="18"/>
                <w:szCs w:val="18"/>
                <w:lang w:val="en-US"/>
              </w:rPr>
              <w:t>dBW</w:t>
            </w:r>
            <w:proofErr w:type="spellEnd"/>
          </w:p>
        </w:tc>
        <w:tc>
          <w:tcPr>
            <w:tcW w:w="9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37 dB</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68.8 </w:t>
            </w:r>
            <w:proofErr w:type="spellStart"/>
            <w:r w:rsidRPr="00367FF7">
              <w:rPr>
                <w:rFonts w:cs="Arial"/>
                <w:sz w:val="20"/>
                <w:szCs w:val="22"/>
                <w:lang w:val="en-US"/>
              </w:rPr>
              <w:t>dBW</w:t>
            </w:r>
            <w:proofErr w:type="spellEnd"/>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39.6 </w:t>
            </w:r>
            <w:proofErr w:type="spellStart"/>
            <w:r w:rsidRPr="00367FF7">
              <w:rPr>
                <w:rFonts w:cs="Arial"/>
                <w:sz w:val="20"/>
                <w:szCs w:val="22"/>
                <w:lang w:val="en-US"/>
              </w:rPr>
              <w:t>dBW</w:t>
            </w:r>
            <w:proofErr w:type="spellEnd"/>
          </w:p>
        </w:tc>
        <w:tc>
          <w:tcPr>
            <w:tcW w:w="106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r>
      <w:tr w:rsidR="00367FF7" w:rsidRPr="00367FF7" w:rsidTr="00327E2F">
        <w:trPr>
          <w:jc w:val="center"/>
        </w:trPr>
        <w:tc>
          <w:tcPr>
            <w:tcW w:w="322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CHINASAT-C20 (126)</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31.8 </w:t>
            </w:r>
            <w:proofErr w:type="spellStart"/>
            <w:r w:rsidRPr="00367FF7">
              <w:rPr>
                <w:rFonts w:cs="Arial"/>
                <w:sz w:val="20"/>
                <w:szCs w:val="22"/>
                <w:lang w:val="en-US"/>
              </w:rPr>
              <w:t>dBW</w:t>
            </w:r>
            <w:proofErr w:type="spellEnd"/>
          </w:p>
        </w:tc>
        <w:tc>
          <w:tcPr>
            <w:tcW w:w="119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18"/>
                <w:szCs w:val="18"/>
                <w:lang w:val="en-US"/>
              </w:rPr>
            </w:pPr>
            <w:r w:rsidRPr="00367FF7">
              <w:rPr>
                <w:rFonts w:cs="Arial"/>
                <w:sz w:val="18"/>
                <w:szCs w:val="18"/>
                <w:lang w:val="en-US"/>
              </w:rPr>
              <w:t xml:space="preserve">2.6-20 </w:t>
            </w:r>
            <w:proofErr w:type="spellStart"/>
            <w:r w:rsidRPr="00367FF7">
              <w:rPr>
                <w:rFonts w:cs="Arial"/>
                <w:sz w:val="18"/>
                <w:szCs w:val="18"/>
                <w:lang w:val="en-US"/>
              </w:rPr>
              <w:t>dBW</w:t>
            </w:r>
            <w:proofErr w:type="spellEnd"/>
          </w:p>
        </w:tc>
        <w:tc>
          <w:tcPr>
            <w:tcW w:w="9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37 dB</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68.8 </w:t>
            </w:r>
            <w:proofErr w:type="spellStart"/>
            <w:r w:rsidRPr="00367FF7">
              <w:rPr>
                <w:rFonts w:cs="Arial"/>
                <w:sz w:val="20"/>
                <w:szCs w:val="22"/>
                <w:lang w:val="en-US"/>
              </w:rPr>
              <w:t>dBW</w:t>
            </w:r>
            <w:proofErr w:type="spellEnd"/>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39.6 </w:t>
            </w:r>
            <w:proofErr w:type="spellStart"/>
            <w:r w:rsidRPr="00367FF7">
              <w:rPr>
                <w:rFonts w:cs="Arial"/>
                <w:sz w:val="20"/>
                <w:szCs w:val="22"/>
                <w:lang w:val="en-US"/>
              </w:rPr>
              <w:t>dBW</w:t>
            </w:r>
            <w:proofErr w:type="spellEnd"/>
          </w:p>
        </w:tc>
        <w:tc>
          <w:tcPr>
            <w:tcW w:w="106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r>
      <w:tr w:rsidR="00367FF7" w:rsidRPr="00367FF7" w:rsidTr="00327E2F">
        <w:trPr>
          <w:jc w:val="center"/>
        </w:trPr>
        <w:tc>
          <w:tcPr>
            <w:tcW w:w="322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CHINASAT-C21 (136)</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31.8 </w:t>
            </w:r>
            <w:proofErr w:type="spellStart"/>
            <w:r w:rsidRPr="00367FF7">
              <w:rPr>
                <w:rFonts w:cs="Arial"/>
                <w:sz w:val="20"/>
                <w:szCs w:val="22"/>
                <w:lang w:val="en-US"/>
              </w:rPr>
              <w:t>dBW</w:t>
            </w:r>
            <w:proofErr w:type="spellEnd"/>
          </w:p>
        </w:tc>
        <w:tc>
          <w:tcPr>
            <w:tcW w:w="119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18"/>
                <w:szCs w:val="18"/>
                <w:lang w:val="en-US"/>
              </w:rPr>
            </w:pPr>
            <w:r w:rsidRPr="00367FF7">
              <w:rPr>
                <w:rFonts w:cs="Arial"/>
                <w:sz w:val="18"/>
                <w:szCs w:val="18"/>
                <w:lang w:val="en-US"/>
              </w:rPr>
              <w:t xml:space="preserve">2.6-20 </w:t>
            </w:r>
            <w:proofErr w:type="spellStart"/>
            <w:r w:rsidRPr="00367FF7">
              <w:rPr>
                <w:rFonts w:cs="Arial"/>
                <w:sz w:val="18"/>
                <w:szCs w:val="18"/>
                <w:lang w:val="en-US"/>
              </w:rPr>
              <w:t>dBW</w:t>
            </w:r>
            <w:proofErr w:type="spellEnd"/>
          </w:p>
        </w:tc>
        <w:tc>
          <w:tcPr>
            <w:tcW w:w="9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37 dB</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68.8 </w:t>
            </w:r>
            <w:proofErr w:type="spellStart"/>
            <w:r w:rsidRPr="00367FF7">
              <w:rPr>
                <w:rFonts w:cs="Arial"/>
                <w:sz w:val="20"/>
                <w:szCs w:val="22"/>
                <w:lang w:val="en-US"/>
              </w:rPr>
              <w:t>dBW</w:t>
            </w:r>
            <w:proofErr w:type="spellEnd"/>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39.6 </w:t>
            </w:r>
            <w:proofErr w:type="spellStart"/>
            <w:r w:rsidRPr="00367FF7">
              <w:rPr>
                <w:rFonts w:cs="Arial"/>
                <w:sz w:val="20"/>
                <w:szCs w:val="22"/>
                <w:lang w:val="en-US"/>
              </w:rPr>
              <w:t>dBW</w:t>
            </w:r>
            <w:proofErr w:type="spellEnd"/>
          </w:p>
        </w:tc>
        <w:tc>
          <w:tcPr>
            <w:tcW w:w="106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r>
      <w:tr w:rsidR="00367FF7" w:rsidRPr="00367FF7" w:rsidTr="00327E2F">
        <w:trPr>
          <w:jc w:val="center"/>
        </w:trPr>
        <w:tc>
          <w:tcPr>
            <w:tcW w:w="322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CHINASAT-CL11 (163)</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31.8 </w:t>
            </w:r>
            <w:proofErr w:type="spellStart"/>
            <w:r w:rsidRPr="00367FF7">
              <w:rPr>
                <w:rFonts w:cs="Arial"/>
                <w:sz w:val="20"/>
                <w:szCs w:val="22"/>
                <w:lang w:val="en-US"/>
              </w:rPr>
              <w:t>dBW</w:t>
            </w:r>
            <w:proofErr w:type="spellEnd"/>
          </w:p>
        </w:tc>
        <w:tc>
          <w:tcPr>
            <w:tcW w:w="119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18"/>
                <w:szCs w:val="18"/>
                <w:lang w:val="en-US"/>
              </w:rPr>
            </w:pPr>
            <w:r w:rsidRPr="00367FF7">
              <w:rPr>
                <w:rFonts w:cs="Arial"/>
                <w:sz w:val="18"/>
                <w:szCs w:val="18"/>
                <w:lang w:val="en-US"/>
              </w:rPr>
              <w:t xml:space="preserve">2.6-20 </w:t>
            </w:r>
            <w:proofErr w:type="spellStart"/>
            <w:r w:rsidRPr="00367FF7">
              <w:rPr>
                <w:rFonts w:cs="Arial"/>
                <w:sz w:val="18"/>
                <w:szCs w:val="18"/>
                <w:lang w:val="en-US"/>
              </w:rPr>
              <w:t>dBW</w:t>
            </w:r>
            <w:proofErr w:type="spellEnd"/>
          </w:p>
        </w:tc>
        <w:tc>
          <w:tcPr>
            <w:tcW w:w="9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37 dB</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68.8 </w:t>
            </w:r>
            <w:proofErr w:type="spellStart"/>
            <w:r w:rsidRPr="00367FF7">
              <w:rPr>
                <w:rFonts w:cs="Arial"/>
                <w:sz w:val="20"/>
                <w:szCs w:val="22"/>
                <w:lang w:val="en-US"/>
              </w:rPr>
              <w:t>dBW</w:t>
            </w:r>
            <w:proofErr w:type="spellEnd"/>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39.6 </w:t>
            </w:r>
            <w:proofErr w:type="spellStart"/>
            <w:r w:rsidRPr="00367FF7">
              <w:rPr>
                <w:rFonts w:cs="Arial"/>
                <w:sz w:val="20"/>
                <w:szCs w:val="22"/>
                <w:lang w:val="en-US"/>
              </w:rPr>
              <w:t>dBW</w:t>
            </w:r>
            <w:proofErr w:type="spellEnd"/>
          </w:p>
        </w:tc>
        <w:tc>
          <w:tcPr>
            <w:tcW w:w="106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r>
      <w:tr w:rsidR="00367FF7" w:rsidRPr="00367FF7" w:rsidTr="00327E2F">
        <w:trPr>
          <w:jc w:val="center"/>
        </w:trPr>
        <w:tc>
          <w:tcPr>
            <w:tcW w:w="322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CHINASAT-CL2 (51.5)</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31.8 </w:t>
            </w:r>
            <w:proofErr w:type="spellStart"/>
            <w:r w:rsidRPr="00367FF7">
              <w:rPr>
                <w:rFonts w:cs="Arial"/>
                <w:sz w:val="20"/>
                <w:szCs w:val="22"/>
                <w:lang w:val="en-US"/>
              </w:rPr>
              <w:t>dBW</w:t>
            </w:r>
            <w:proofErr w:type="spellEnd"/>
          </w:p>
        </w:tc>
        <w:tc>
          <w:tcPr>
            <w:tcW w:w="119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18"/>
                <w:szCs w:val="18"/>
                <w:lang w:val="en-US"/>
              </w:rPr>
            </w:pPr>
            <w:r w:rsidRPr="00367FF7">
              <w:rPr>
                <w:rFonts w:cs="Arial"/>
                <w:sz w:val="18"/>
                <w:szCs w:val="18"/>
                <w:lang w:val="en-US"/>
              </w:rPr>
              <w:t xml:space="preserve">2.6-20 </w:t>
            </w:r>
            <w:proofErr w:type="spellStart"/>
            <w:r w:rsidRPr="00367FF7">
              <w:rPr>
                <w:rFonts w:cs="Arial"/>
                <w:sz w:val="18"/>
                <w:szCs w:val="18"/>
                <w:lang w:val="en-US"/>
              </w:rPr>
              <w:t>dBW</w:t>
            </w:r>
            <w:proofErr w:type="spellEnd"/>
          </w:p>
        </w:tc>
        <w:tc>
          <w:tcPr>
            <w:tcW w:w="9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37 dB</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68.8 </w:t>
            </w:r>
            <w:proofErr w:type="spellStart"/>
            <w:r w:rsidRPr="00367FF7">
              <w:rPr>
                <w:rFonts w:cs="Arial"/>
                <w:sz w:val="20"/>
                <w:szCs w:val="22"/>
                <w:lang w:val="en-US"/>
              </w:rPr>
              <w:t>dBW</w:t>
            </w:r>
            <w:proofErr w:type="spellEnd"/>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39.6 </w:t>
            </w:r>
            <w:proofErr w:type="spellStart"/>
            <w:r w:rsidRPr="00367FF7">
              <w:rPr>
                <w:rFonts w:cs="Arial"/>
                <w:sz w:val="20"/>
                <w:szCs w:val="22"/>
                <w:lang w:val="en-US"/>
              </w:rPr>
              <w:t>dBW</w:t>
            </w:r>
            <w:proofErr w:type="spellEnd"/>
          </w:p>
        </w:tc>
        <w:tc>
          <w:tcPr>
            <w:tcW w:w="106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r>
      <w:tr w:rsidR="00367FF7" w:rsidRPr="00367FF7" w:rsidTr="00327E2F">
        <w:trPr>
          <w:jc w:val="center"/>
        </w:trPr>
        <w:tc>
          <w:tcPr>
            <w:tcW w:w="322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CHINASAT-D-110 (110.5)</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31.8 </w:t>
            </w:r>
            <w:proofErr w:type="spellStart"/>
            <w:r w:rsidRPr="00367FF7">
              <w:rPr>
                <w:rFonts w:cs="Arial"/>
                <w:sz w:val="20"/>
                <w:szCs w:val="22"/>
                <w:lang w:val="en-US"/>
              </w:rPr>
              <w:t>dBW</w:t>
            </w:r>
            <w:proofErr w:type="spellEnd"/>
          </w:p>
        </w:tc>
        <w:tc>
          <w:tcPr>
            <w:tcW w:w="119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18"/>
                <w:szCs w:val="18"/>
                <w:lang w:val="en-US"/>
              </w:rPr>
            </w:pPr>
            <w:r w:rsidRPr="00367FF7">
              <w:rPr>
                <w:rFonts w:cs="Arial"/>
                <w:sz w:val="18"/>
                <w:szCs w:val="18"/>
                <w:lang w:val="en-US"/>
              </w:rPr>
              <w:t xml:space="preserve">2.6-20 </w:t>
            </w:r>
            <w:proofErr w:type="spellStart"/>
            <w:r w:rsidRPr="00367FF7">
              <w:rPr>
                <w:rFonts w:cs="Arial"/>
                <w:sz w:val="18"/>
                <w:szCs w:val="18"/>
                <w:lang w:val="en-US"/>
              </w:rPr>
              <w:t>dBW</w:t>
            </w:r>
            <w:proofErr w:type="spellEnd"/>
          </w:p>
        </w:tc>
        <w:tc>
          <w:tcPr>
            <w:tcW w:w="9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37 dB</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68.8 </w:t>
            </w:r>
            <w:proofErr w:type="spellStart"/>
            <w:r w:rsidRPr="00367FF7">
              <w:rPr>
                <w:rFonts w:cs="Arial"/>
                <w:sz w:val="20"/>
                <w:szCs w:val="22"/>
                <w:lang w:val="en-US"/>
              </w:rPr>
              <w:t>dBW</w:t>
            </w:r>
            <w:proofErr w:type="spellEnd"/>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39.6 </w:t>
            </w:r>
            <w:proofErr w:type="spellStart"/>
            <w:r w:rsidRPr="00367FF7">
              <w:rPr>
                <w:rFonts w:cs="Arial"/>
                <w:sz w:val="20"/>
                <w:szCs w:val="22"/>
                <w:lang w:val="en-US"/>
              </w:rPr>
              <w:t>dBW</w:t>
            </w:r>
            <w:proofErr w:type="spellEnd"/>
          </w:p>
        </w:tc>
        <w:tc>
          <w:tcPr>
            <w:tcW w:w="106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r>
      <w:tr w:rsidR="00367FF7" w:rsidRPr="00367FF7" w:rsidTr="00327E2F">
        <w:trPr>
          <w:jc w:val="center"/>
        </w:trPr>
        <w:tc>
          <w:tcPr>
            <w:tcW w:w="322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CHINASAT-125E </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31.8 </w:t>
            </w:r>
            <w:proofErr w:type="spellStart"/>
            <w:r w:rsidRPr="00367FF7">
              <w:rPr>
                <w:rFonts w:cs="Arial"/>
                <w:sz w:val="20"/>
                <w:szCs w:val="22"/>
                <w:lang w:val="en-US"/>
              </w:rPr>
              <w:t>dBW</w:t>
            </w:r>
            <w:proofErr w:type="spellEnd"/>
          </w:p>
        </w:tc>
        <w:tc>
          <w:tcPr>
            <w:tcW w:w="119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18"/>
                <w:szCs w:val="18"/>
                <w:lang w:val="en-US"/>
              </w:rPr>
            </w:pPr>
            <w:r w:rsidRPr="00367FF7">
              <w:rPr>
                <w:rFonts w:cs="Arial"/>
                <w:sz w:val="18"/>
                <w:szCs w:val="18"/>
                <w:lang w:val="en-US"/>
              </w:rPr>
              <w:t xml:space="preserve">2.6-20 </w:t>
            </w:r>
            <w:proofErr w:type="spellStart"/>
            <w:r w:rsidRPr="00367FF7">
              <w:rPr>
                <w:rFonts w:cs="Arial"/>
                <w:sz w:val="18"/>
                <w:szCs w:val="18"/>
                <w:lang w:val="en-US"/>
              </w:rPr>
              <w:t>dBW</w:t>
            </w:r>
            <w:proofErr w:type="spellEnd"/>
          </w:p>
        </w:tc>
        <w:tc>
          <w:tcPr>
            <w:tcW w:w="9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37 dB</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68.8 </w:t>
            </w:r>
            <w:proofErr w:type="spellStart"/>
            <w:r w:rsidRPr="00367FF7">
              <w:rPr>
                <w:rFonts w:cs="Arial"/>
                <w:sz w:val="20"/>
                <w:szCs w:val="22"/>
                <w:lang w:val="en-US"/>
              </w:rPr>
              <w:t>dBW</w:t>
            </w:r>
            <w:proofErr w:type="spellEnd"/>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39.6 </w:t>
            </w:r>
            <w:proofErr w:type="spellStart"/>
            <w:r w:rsidRPr="00367FF7">
              <w:rPr>
                <w:rFonts w:cs="Arial"/>
                <w:sz w:val="20"/>
                <w:szCs w:val="22"/>
                <w:lang w:val="en-US"/>
              </w:rPr>
              <w:t>dBW</w:t>
            </w:r>
            <w:proofErr w:type="spellEnd"/>
          </w:p>
        </w:tc>
        <w:tc>
          <w:tcPr>
            <w:tcW w:w="106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r>
      <w:tr w:rsidR="00367FF7" w:rsidRPr="00367FF7" w:rsidTr="00327E2F">
        <w:trPr>
          <w:jc w:val="center"/>
        </w:trPr>
        <w:tc>
          <w:tcPr>
            <w:tcW w:w="322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CHINASAT-163E</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31.8 </w:t>
            </w:r>
            <w:proofErr w:type="spellStart"/>
            <w:r w:rsidRPr="00367FF7">
              <w:rPr>
                <w:rFonts w:cs="Arial"/>
                <w:sz w:val="20"/>
                <w:szCs w:val="22"/>
                <w:lang w:val="en-US"/>
              </w:rPr>
              <w:t>dBW</w:t>
            </w:r>
            <w:proofErr w:type="spellEnd"/>
          </w:p>
        </w:tc>
        <w:tc>
          <w:tcPr>
            <w:tcW w:w="119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18"/>
                <w:szCs w:val="18"/>
                <w:lang w:val="en-US"/>
              </w:rPr>
            </w:pPr>
            <w:r w:rsidRPr="00367FF7">
              <w:rPr>
                <w:rFonts w:cs="Arial"/>
                <w:sz w:val="18"/>
                <w:szCs w:val="18"/>
                <w:lang w:val="en-US"/>
              </w:rPr>
              <w:t xml:space="preserve">2.6-20 </w:t>
            </w:r>
            <w:proofErr w:type="spellStart"/>
            <w:r w:rsidRPr="00367FF7">
              <w:rPr>
                <w:rFonts w:cs="Arial"/>
                <w:sz w:val="18"/>
                <w:szCs w:val="18"/>
                <w:lang w:val="en-US"/>
              </w:rPr>
              <w:t>dBW</w:t>
            </w:r>
            <w:proofErr w:type="spellEnd"/>
          </w:p>
        </w:tc>
        <w:tc>
          <w:tcPr>
            <w:tcW w:w="9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37 dB</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68.8 </w:t>
            </w:r>
            <w:proofErr w:type="spellStart"/>
            <w:r w:rsidRPr="00367FF7">
              <w:rPr>
                <w:rFonts w:cs="Arial"/>
                <w:sz w:val="20"/>
                <w:szCs w:val="22"/>
                <w:lang w:val="en-US"/>
              </w:rPr>
              <w:t>dBW</w:t>
            </w:r>
            <w:proofErr w:type="spellEnd"/>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39.6 </w:t>
            </w:r>
            <w:proofErr w:type="spellStart"/>
            <w:r w:rsidRPr="00367FF7">
              <w:rPr>
                <w:rFonts w:cs="Arial"/>
                <w:sz w:val="20"/>
                <w:szCs w:val="22"/>
                <w:lang w:val="en-US"/>
              </w:rPr>
              <w:t>dBW</w:t>
            </w:r>
            <w:proofErr w:type="spellEnd"/>
          </w:p>
        </w:tc>
        <w:tc>
          <w:tcPr>
            <w:tcW w:w="106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r>
      <w:tr w:rsidR="00367FF7" w:rsidRPr="00367FF7" w:rsidTr="00327E2F">
        <w:trPr>
          <w:jc w:val="center"/>
        </w:trPr>
        <w:tc>
          <w:tcPr>
            <w:tcW w:w="322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CHINASAT-87.5E</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31.8 </w:t>
            </w:r>
            <w:proofErr w:type="spellStart"/>
            <w:r w:rsidRPr="00367FF7">
              <w:rPr>
                <w:rFonts w:cs="Arial"/>
                <w:sz w:val="20"/>
                <w:szCs w:val="22"/>
                <w:lang w:val="en-US"/>
              </w:rPr>
              <w:t>dBW</w:t>
            </w:r>
            <w:proofErr w:type="spellEnd"/>
          </w:p>
        </w:tc>
        <w:tc>
          <w:tcPr>
            <w:tcW w:w="119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18"/>
                <w:szCs w:val="18"/>
                <w:lang w:val="en-US"/>
              </w:rPr>
            </w:pPr>
            <w:r w:rsidRPr="00367FF7">
              <w:rPr>
                <w:rFonts w:cs="Arial"/>
                <w:sz w:val="18"/>
                <w:szCs w:val="18"/>
                <w:lang w:val="en-US"/>
              </w:rPr>
              <w:t xml:space="preserve">2.6-20 </w:t>
            </w:r>
            <w:proofErr w:type="spellStart"/>
            <w:r w:rsidRPr="00367FF7">
              <w:rPr>
                <w:rFonts w:cs="Arial"/>
                <w:sz w:val="18"/>
                <w:szCs w:val="18"/>
                <w:lang w:val="en-US"/>
              </w:rPr>
              <w:t>dBW</w:t>
            </w:r>
            <w:proofErr w:type="spellEnd"/>
          </w:p>
        </w:tc>
        <w:tc>
          <w:tcPr>
            <w:tcW w:w="9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37 dB</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68.8 </w:t>
            </w:r>
            <w:proofErr w:type="spellStart"/>
            <w:r w:rsidRPr="00367FF7">
              <w:rPr>
                <w:rFonts w:cs="Arial"/>
                <w:sz w:val="20"/>
                <w:szCs w:val="22"/>
                <w:lang w:val="en-US"/>
              </w:rPr>
              <w:t>dBW</w:t>
            </w:r>
            <w:proofErr w:type="spellEnd"/>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39.6 </w:t>
            </w:r>
            <w:proofErr w:type="spellStart"/>
            <w:r w:rsidRPr="00367FF7">
              <w:rPr>
                <w:rFonts w:cs="Arial"/>
                <w:sz w:val="20"/>
                <w:szCs w:val="22"/>
                <w:lang w:val="en-US"/>
              </w:rPr>
              <w:t>dBW</w:t>
            </w:r>
            <w:proofErr w:type="spellEnd"/>
          </w:p>
        </w:tc>
        <w:tc>
          <w:tcPr>
            <w:tcW w:w="106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r>
      <w:tr w:rsidR="00367FF7" w:rsidRPr="00367FF7" w:rsidTr="00327E2F">
        <w:trPr>
          <w:jc w:val="center"/>
        </w:trPr>
        <w:tc>
          <w:tcPr>
            <w:tcW w:w="322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CHINASAT-DL4 (110.5)</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31.8 </w:t>
            </w:r>
            <w:proofErr w:type="spellStart"/>
            <w:r w:rsidRPr="00367FF7">
              <w:rPr>
                <w:rFonts w:cs="Arial"/>
                <w:sz w:val="20"/>
                <w:szCs w:val="22"/>
                <w:lang w:val="en-US"/>
              </w:rPr>
              <w:t>dBW</w:t>
            </w:r>
            <w:proofErr w:type="spellEnd"/>
          </w:p>
        </w:tc>
        <w:tc>
          <w:tcPr>
            <w:tcW w:w="119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18"/>
                <w:szCs w:val="18"/>
                <w:lang w:val="en-US"/>
              </w:rPr>
            </w:pPr>
            <w:r w:rsidRPr="00367FF7">
              <w:rPr>
                <w:rFonts w:cs="Arial"/>
                <w:sz w:val="18"/>
                <w:szCs w:val="18"/>
                <w:lang w:val="en-US"/>
              </w:rPr>
              <w:t xml:space="preserve">2.6-20 </w:t>
            </w:r>
            <w:proofErr w:type="spellStart"/>
            <w:r w:rsidRPr="00367FF7">
              <w:rPr>
                <w:rFonts w:cs="Arial"/>
                <w:sz w:val="18"/>
                <w:szCs w:val="18"/>
                <w:lang w:val="en-US"/>
              </w:rPr>
              <w:t>dBW</w:t>
            </w:r>
            <w:proofErr w:type="spellEnd"/>
          </w:p>
        </w:tc>
        <w:tc>
          <w:tcPr>
            <w:tcW w:w="9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37 dB</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68.8 </w:t>
            </w:r>
            <w:proofErr w:type="spellStart"/>
            <w:r w:rsidRPr="00367FF7">
              <w:rPr>
                <w:rFonts w:cs="Arial"/>
                <w:sz w:val="20"/>
                <w:szCs w:val="22"/>
                <w:lang w:val="en-US"/>
              </w:rPr>
              <w:t>dBW</w:t>
            </w:r>
            <w:proofErr w:type="spellEnd"/>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39.6 </w:t>
            </w:r>
            <w:proofErr w:type="spellStart"/>
            <w:r w:rsidRPr="00367FF7">
              <w:rPr>
                <w:rFonts w:cs="Arial"/>
                <w:sz w:val="20"/>
                <w:szCs w:val="22"/>
                <w:lang w:val="en-US"/>
              </w:rPr>
              <w:t>dBW</w:t>
            </w:r>
            <w:proofErr w:type="spellEnd"/>
          </w:p>
        </w:tc>
        <w:tc>
          <w:tcPr>
            <w:tcW w:w="106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r>
      <w:tr w:rsidR="00367FF7" w:rsidRPr="00367FF7" w:rsidTr="00327E2F">
        <w:trPr>
          <w:jc w:val="center"/>
        </w:trPr>
        <w:tc>
          <w:tcPr>
            <w:tcW w:w="322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CHINASAT-DL5 (115.5)</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31.8 </w:t>
            </w:r>
            <w:proofErr w:type="spellStart"/>
            <w:r w:rsidRPr="00367FF7">
              <w:rPr>
                <w:rFonts w:cs="Arial"/>
                <w:sz w:val="20"/>
                <w:szCs w:val="22"/>
                <w:lang w:val="en-US"/>
              </w:rPr>
              <w:t>dBW</w:t>
            </w:r>
            <w:proofErr w:type="spellEnd"/>
          </w:p>
        </w:tc>
        <w:tc>
          <w:tcPr>
            <w:tcW w:w="119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18"/>
                <w:szCs w:val="18"/>
                <w:lang w:val="en-US"/>
              </w:rPr>
            </w:pPr>
            <w:r w:rsidRPr="00367FF7">
              <w:rPr>
                <w:rFonts w:cs="Arial"/>
                <w:sz w:val="18"/>
                <w:szCs w:val="18"/>
                <w:lang w:val="en-US"/>
              </w:rPr>
              <w:t xml:space="preserve">2.6-20 </w:t>
            </w:r>
            <w:proofErr w:type="spellStart"/>
            <w:r w:rsidRPr="00367FF7">
              <w:rPr>
                <w:rFonts w:cs="Arial"/>
                <w:sz w:val="18"/>
                <w:szCs w:val="18"/>
                <w:lang w:val="en-US"/>
              </w:rPr>
              <w:t>dBW</w:t>
            </w:r>
            <w:proofErr w:type="spellEnd"/>
          </w:p>
        </w:tc>
        <w:tc>
          <w:tcPr>
            <w:tcW w:w="9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37 dB</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68.8 </w:t>
            </w:r>
            <w:proofErr w:type="spellStart"/>
            <w:r w:rsidRPr="00367FF7">
              <w:rPr>
                <w:rFonts w:cs="Arial"/>
                <w:sz w:val="20"/>
                <w:szCs w:val="22"/>
                <w:lang w:val="en-US"/>
              </w:rPr>
              <w:t>dBW</w:t>
            </w:r>
            <w:proofErr w:type="spellEnd"/>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39.6 </w:t>
            </w:r>
            <w:proofErr w:type="spellStart"/>
            <w:r w:rsidRPr="00367FF7">
              <w:rPr>
                <w:rFonts w:cs="Arial"/>
                <w:sz w:val="20"/>
                <w:szCs w:val="22"/>
                <w:lang w:val="en-US"/>
              </w:rPr>
              <w:t>dBW</w:t>
            </w:r>
            <w:proofErr w:type="spellEnd"/>
          </w:p>
        </w:tc>
        <w:tc>
          <w:tcPr>
            <w:tcW w:w="106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r>
      <w:tr w:rsidR="00367FF7" w:rsidRPr="00367FF7" w:rsidTr="00327E2F">
        <w:trPr>
          <w:jc w:val="center"/>
        </w:trPr>
        <w:tc>
          <w:tcPr>
            <w:tcW w:w="322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CHINASAT-DL6 (125)</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27.7 </w:t>
            </w:r>
            <w:proofErr w:type="spellStart"/>
            <w:r w:rsidRPr="00367FF7">
              <w:rPr>
                <w:rFonts w:cs="Arial"/>
                <w:sz w:val="20"/>
                <w:szCs w:val="22"/>
                <w:lang w:val="en-US"/>
              </w:rPr>
              <w:t>dBW</w:t>
            </w:r>
            <w:proofErr w:type="spellEnd"/>
          </w:p>
        </w:tc>
        <w:tc>
          <w:tcPr>
            <w:tcW w:w="119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17.7 </w:t>
            </w:r>
            <w:proofErr w:type="spellStart"/>
            <w:r w:rsidRPr="00367FF7">
              <w:rPr>
                <w:rFonts w:cs="Arial"/>
                <w:sz w:val="20"/>
                <w:szCs w:val="22"/>
                <w:lang w:val="en-US"/>
              </w:rPr>
              <w:t>dBW</w:t>
            </w:r>
            <w:proofErr w:type="spellEnd"/>
          </w:p>
        </w:tc>
        <w:tc>
          <w:tcPr>
            <w:tcW w:w="9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37 dB</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64.7 </w:t>
            </w:r>
            <w:proofErr w:type="spellStart"/>
            <w:r w:rsidRPr="00367FF7">
              <w:rPr>
                <w:rFonts w:cs="Arial"/>
                <w:sz w:val="20"/>
                <w:szCs w:val="22"/>
                <w:lang w:val="en-US"/>
              </w:rPr>
              <w:t>dBW</w:t>
            </w:r>
            <w:proofErr w:type="spellEnd"/>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54.7 </w:t>
            </w:r>
            <w:proofErr w:type="spellStart"/>
            <w:r w:rsidRPr="00367FF7">
              <w:rPr>
                <w:rFonts w:cs="Arial"/>
                <w:sz w:val="20"/>
                <w:szCs w:val="22"/>
                <w:lang w:val="en-US"/>
              </w:rPr>
              <w:t>dBW</w:t>
            </w:r>
            <w:proofErr w:type="spellEnd"/>
          </w:p>
        </w:tc>
        <w:tc>
          <w:tcPr>
            <w:tcW w:w="106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5</w:t>
            </w:r>
          </w:p>
        </w:tc>
      </w:tr>
      <w:tr w:rsidR="00367FF7" w:rsidRPr="00367FF7" w:rsidTr="00327E2F">
        <w:trPr>
          <w:jc w:val="center"/>
        </w:trPr>
        <w:tc>
          <w:tcPr>
            <w:tcW w:w="322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EL1 DFH-3-OC </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19.9 </w:t>
            </w:r>
            <w:proofErr w:type="spellStart"/>
            <w:r w:rsidRPr="00367FF7">
              <w:rPr>
                <w:rFonts w:cs="Arial"/>
                <w:sz w:val="20"/>
                <w:szCs w:val="22"/>
                <w:lang w:val="en-US"/>
              </w:rPr>
              <w:t>dBW</w:t>
            </w:r>
            <w:proofErr w:type="spellEnd"/>
          </w:p>
        </w:tc>
        <w:tc>
          <w:tcPr>
            <w:tcW w:w="119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11.9 </w:t>
            </w:r>
            <w:proofErr w:type="spellStart"/>
            <w:r w:rsidRPr="00367FF7">
              <w:rPr>
                <w:rFonts w:cs="Arial"/>
                <w:sz w:val="20"/>
                <w:szCs w:val="22"/>
                <w:lang w:val="en-US"/>
              </w:rPr>
              <w:t>dBW</w:t>
            </w:r>
            <w:proofErr w:type="spellEnd"/>
          </w:p>
        </w:tc>
        <w:tc>
          <w:tcPr>
            <w:tcW w:w="9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39 dB</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58.9 </w:t>
            </w:r>
            <w:proofErr w:type="spellStart"/>
            <w:r w:rsidRPr="00367FF7">
              <w:rPr>
                <w:rFonts w:cs="Arial"/>
                <w:sz w:val="20"/>
                <w:szCs w:val="22"/>
                <w:lang w:val="en-US"/>
              </w:rPr>
              <w:t>dBW</w:t>
            </w:r>
            <w:proofErr w:type="spellEnd"/>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50.9 </w:t>
            </w:r>
            <w:proofErr w:type="spellStart"/>
            <w:r w:rsidRPr="00367FF7">
              <w:rPr>
                <w:rFonts w:cs="Arial"/>
                <w:sz w:val="20"/>
                <w:szCs w:val="22"/>
                <w:lang w:val="en-US"/>
              </w:rPr>
              <w:t>dBW</w:t>
            </w:r>
            <w:proofErr w:type="spellEnd"/>
          </w:p>
        </w:tc>
        <w:tc>
          <w:tcPr>
            <w:tcW w:w="106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r>
      <w:tr w:rsidR="00367FF7" w:rsidRPr="00367FF7" w:rsidTr="00327E2F">
        <w:trPr>
          <w:jc w:val="center"/>
        </w:trPr>
        <w:tc>
          <w:tcPr>
            <w:tcW w:w="322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LEBR SADKO-1</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16 </w:t>
            </w:r>
            <w:proofErr w:type="spellStart"/>
            <w:r w:rsidRPr="00367FF7">
              <w:rPr>
                <w:rFonts w:cs="Arial"/>
                <w:sz w:val="20"/>
                <w:szCs w:val="22"/>
                <w:lang w:val="en-US"/>
              </w:rPr>
              <w:t>dBW</w:t>
            </w:r>
            <w:proofErr w:type="spellEnd"/>
          </w:p>
        </w:tc>
        <w:tc>
          <w:tcPr>
            <w:tcW w:w="119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13 </w:t>
            </w:r>
            <w:proofErr w:type="spellStart"/>
            <w:r w:rsidRPr="00367FF7">
              <w:rPr>
                <w:rFonts w:cs="Arial"/>
                <w:sz w:val="20"/>
                <w:szCs w:val="22"/>
                <w:lang w:val="en-US"/>
              </w:rPr>
              <w:t>dBW</w:t>
            </w:r>
            <w:proofErr w:type="spellEnd"/>
          </w:p>
        </w:tc>
        <w:tc>
          <w:tcPr>
            <w:tcW w:w="9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43 dB</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59 </w:t>
            </w:r>
            <w:proofErr w:type="spellStart"/>
            <w:r w:rsidRPr="00367FF7">
              <w:rPr>
                <w:rFonts w:cs="Arial"/>
                <w:sz w:val="20"/>
                <w:szCs w:val="22"/>
                <w:lang w:val="en-US"/>
              </w:rPr>
              <w:t>dBW</w:t>
            </w:r>
            <w:proofErr w:type="spellEnd"/>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56 </w:t>
            </w:r>
            <w:proofErr w:type="spellStart"/>
            <w:r w:rsidRPr="00367FF7">
              <w:rPr>
                <w:rFonts w:cs="Arial"/>
                <w:sz w:val="20"/>
                <w:szCs w:val="22"/>
                <w:lang w:val="en-US"/>
              </w:rPr>
              <w:t>dBW</w:t>
            </w:r>
            <w:proofErr w:type="spellEnd"/>
          </w:p>
        </w:tc>
        <w:tc>
          <w:tcPr>
            <w:tcW w:w="106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1.35</w:t>
            </w:r>
          </w:p>
        </w:tc>
      </w:tr>
      <w:tr w:rsidR="00367FF7" w:rsidRPr="00367FF7" w:rsidTr="00327E2F">
        <w:trPr>
          <w:jc w:val="center"/>
        </w:trPr>
        <w:tc>
          <w:tcPr>
            <w:tcW w:w="322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LBN INDOSTAR-1,2,3,4</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15 </w:t>
            </w:r>
            <w:proofErr w:type="spellStart"/>
            <w:r w:rsidRPr="00367FF7">
              <w:rPr>
                <w:rFonts w:cs="Arial"/>
                <w:sz w:val="20"/>
                <w:szCs w:val="22"/>
                <w:lang w:val="en-US"/>
              </w:rPr>
              <w:t>dBW</w:t>
            </w:r>
            <w:proofErr w:type="spellEnd"/>
          </w:p>
        </w:tc>
        <w:tc>
          <w:tcPr>
            <w:tcW w:w="119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15 </w:t>
            </w:r>
            <w:proofErr w:type="spellStart"/>
            <w:r w:rsidRPr="00367FF7">
              <w:rPr>
                <w:rFonts w:cs="Arial"/>
                <w:sz w:val="20"/>
                <w:szCs w:val="22"/>
                <w:lang w:val="en-US"/>
              </w:rPr>
              <w:t>dBW</w:t>
            </w:r>
            <w:proofErr w:type="spellEnd"/>
          </w:p>
        </w:tc>
        <w:tc>
          <w:tcPr>
            <w:tcW w:w="9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28.9 dB</w:t>
            </w:r>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43.9 </w:t>
            </w:r>
            <w:proofErr w:type="spellStart"/>
            <w:r w:rsidRPr="00367FF7">
              <w:rPr>
                <w:rFonts w:cs="Arial"/>
                <w:sz w:val="20"/>
                <w:szCs w:val="22"/>
                <w:lang w:val="en-US"/>
              </w:rPr>
              <w:t>dBW</w:t>
            </w:r>
            <w:proofErr w:type="spellEnd"/>
          </w:p>
        </w:tc>
        <w:tc>
          <w:tcPr>
            <w:tcW w:w="1139"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43.9 </w:t>
            </w:r>
            <w:proofErr w:type="spellStart"/>
            <w:r w:rsidRPr="00367FF7">
              <w:rPr>
                <w:rFonts w:cs="Arial"/>
                <w:sz w:val="20"/>
                <w:szCs w:val="22"/>
                <w:lang w:val="en-US"/>
              </w:rPr>
              <w:t>dBW</w:t>
            </w:r>
            <w:proofErr w:type="spellEnd"/>
          </w:p>
        </w:tc>
        <w:tc>
          <w:tcPr>
            <w:tcW w:w="1066"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0.3</w:t>
            </w:r>
          </w:p>
        </w:tc>
      </w:tr>
    </w:tbl>
    <w:p w:rsidR="00367FF7" w:rsidRPr="00367FF7" w:rsidRDefault="00367FF7" w:rsidP="00367FF7">
      <w:pPr>
        <w:keepNext/>
        <w:keepLines/>
        <w:tabs>
          <w:tab w:val="left" w:pos="1871"/>
          <w:tab w:val="left" w:pos="2268"/>
        </w:tabs>
        <w:overflowPunct w:val="0"/>
        <w:autoSpaceDE w:val="0"/>
        <w:autoSpaceDN w:val="0"/>
        <w:bidi w:val="0"/>
        <w:adjustRightInd w:val="0"/>
        <w:spacing w:before="200" w:line="240" w:lineRule="auto"/>
        <w:ind w:left="1134" w:hanging="1134"/>
        <w:jc w:val="left"/>
        <w:textAlignment w:val="baseline"/>
        <w:outlineLvl w:val="1"/>
        <w:rPr>
          <w:rFonts w:cs="Times New Roman"/>
          <w:b/>
          <w:sz w:val="24"/>
          <w:szCs w:val="20"/>
        </w:rPr>
      </w:pPr>
      <w:r w:rsidRPr="00367FF7">
        <w:rPr>
          <w:rFonts w:cs="Times New Roman"/>
          <w:b/>
          <w:sz w:val="24"/>
          <w:szCs w:val="20"/>
        </w:rPr>
        <w:lastRenderedPageBreak/>
        <w:t>2.2</w:t>
      </w:r>
      <w:r w:rsidRPr="00367FF7">
        <w:rPr>
          <w:rFonts w:cs="Times New Roman"/>
          <w:b/>
          <w:sz w:val="24"/>
          <w:szCs w:val="20"/>
        </w:rPr>
        <w:tab/>
        <w:t>Methodology for performing the coverage area of the BSS</w:t>
      </w: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Based on the technical characteristics of BSS satellite networks that were published in the BR IFIC and using the ITU-R Software GIMS</w:t>
      </w:r>
      <w:r w:rsidRPr="00367FF7">
        <w:rPr>
          <w:rFonts w:cs="Times New Roman"/>
          <w:position w:val="6"/>
          <w:sz w:val="18"/>
          <w:szCs w:val="24"/>
        </w:rPr>
        <w:footnoteReference w:id="3"/>
      </w:r>
      <w:r w:rsidRPr="00367FF7">
        <w:rPr>
          <w:rFonts w:cs="Times New Roman"/>
          <w:sz w:val="24"/>
          <w:szCs w:val="24"/>
        </w:rPr>
        <w:t xml:space="preserve">, </w:t>
      </w:r>
      <w:proofErr w:type="spellStart"/>
      <w:r w:rsidRPr="00367FF7">
        <w:rPr>
          <w:rFonts w:cs="Times New Roman"/>
          <w:sz w:val="24"/>
          <w:szCs w:val="24"/>
        </w:rPr>
        <w:t>pfd</w:t>
      </w:r>
      <w:proofErr w:type="spellEnd"/>
      <w:r w:rsidRPr="00367FF7">
        <w:rPr>
          <w:rFonts w:cs="Times New Roman"/>
          <w:sz w:val="24"/>
          <w:szCs w:val="24"/>
        </w:rPr>
        <w:t xml:space="preserve"> values over geographic areas of the Earth have been derived for each satellite network and beam.</w:t>
      </w: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 xml:space="preserve">As an example, the following figure depicts the service area (left-hand side, bold orange curve) and the coverage area (left side, red curve) of the CHINASAT-92.2E satellite network. GIMS also enables to display the zone corresponding to a constant </w:t>
      </w:r>
      <w:proofErr w:type="spellStart"/>
      <w:r w:rsidRPr="00367FF7">
        <w:rPr>
          <w:rFonts w:cs="Times New Roman"/>
          <w:sz w:val="24"/>
          <w:szCs w:val="24"/>
        </w:rPr>
        <w:t>pfd</w:t>
      </w:r>
      <w:proofErr w:type="spellEnd"/>
      <w:r w:rsidRPr="00367FF7">
        <w:rPr>
          <w:rFonts w:cs="Times New Roman"/>
          <w:sz w:val="24"/>
          <w:szCs w:val="24"/>
        </w:rPr>
        <w:t xml:space="preserve"> value (right-hand side, small red bold circle</w:t>
      </w:r>
      <w:r w:rsidRPr="00367FF7">
        <w:rPr>
          <w:rFonts w:cs="Times New Roman"/>
          <w:b/>
          <w:sz w:val="24"/>
          <w:szCs w:val="24"/>
        </w:rPr>
        <w:t xml:space="preserve"> </w:t>
      </w:r>
      <w:r w:rsidRPr="00367FF7">
        <w:rPr>
          <w:rFonts w:cs="Times New Roman"/>
          <w:color w:val="000000"/>
          <w:sz w:val="24"/>
          <w:szCs w:val="24"/>
        </w:rPr>
        <w:t xml:space="preserve">corresponding to a </w:t>
      </w:r>
      <w:proofErr w:type="spellStart"/>
      <w:r w:rsidRPr="00367FF7">
        <w:rPr>
          <w:rFonts w:cs="Times New Roman"/>
          <w:color w:val="000000"/>
          <w:sz w:val="24"/>
          <w:szCs w:val="24"/>
        </w:rPr>
        <w:t>pfd</w:t>
      </w:r>
      <w:proofErr w:type="spellEnd"/>
      <w:r w:rsidRPr="00367FF7">
        <w:rPr>
          <w:rFonts w:cs="Times New Roman"/>
          <w:color w:val="000000"/>
          <w:sz w:val="24"/>
          <w:szCs w:val="24"/>
        </w:rPr>
        <w:t xml:space="preserve"> value of -113dBW/(m</w:t>
      </w:r>
      <w:r w:rsidRPr="00367FF7">
        <w:rPr>
          <w:rFonts w:cs="Times New Roman"/>
          <w:color w:val="000000"/>
          <w:sz w:val="24"/>
          <w:szCs w:val="24"/>
          <w:vertAlign w:val="superscript"/>
        </w:rPr>
        <w:t>2</w:t>
      </w:r>
      <w:r w:rsidRPr="00367FF7">
        <w:rPr>
          <w:rFonts w:cs="Times New Roman"/>
          <w:color w:val="000000"/>
          <w:sz w:val="24"/>
          <w:szCs w:val="24"/>
        </w:rPr>
        <w:t>.MHz)</w:t>
      </w:r>
      <w:r w:rsidRPr="00367FF7">
        <w:rPr>
          <w:rFonts w:cs="Times New Roman"/>
          <w:sz w:val="24"/>
          <w:szCs w:val="24"/>
        </w:rPr>
        <w:t>).</w:t>
      </w:r>
    </w:p>
    <w:p w:rsidR="00367FF7" w:rsidRPr="00367FF7" w:rsidRDefault="00367FF7" w:rsidP="00367FF7">
      <w:pPr>
        <w:keepNext/>
        <w:keepLines/>
        <w:tabs>
          <w:tab w:val="left" w:pos="1871"/>
          <w:tab w:val="left" w:pos="2268"/>
        </w:tabs>
        <w:overflowPunct w:val="0"/>
        <w:autoSpaceDE w:val="0"/>
        <w:autoSpaceDN w:val="0"/>
        <w:bidi w:val="0"/>
        <w:adjustRightInd w:val="0"/>
        <w:spacing w:before="480" w:after="120" w:line="240" w:lineRule="auto"/>
        <w:jc w:val="center"/>
        <w:textAlignment w:val="baseline"/>
        <w:rPr>
          <w:rFonts w:cs="Times New Roman"/>
          <w:caps/>
          <w:sz w:val="20"/>
          <w:szCs w:val="20"/>
        </w:rPr>
      </w:pPr>
      <w:r w:rsidRPr="00367FF7">
        <w:rPr>
          <w:rFonts w:cs="Times New Roman"/>
          <w:caps/>
          <w:sz w:val="20"/>
          <w:szCs w:val="20"/>
        </w:rPr>
        <w:t>Figure 1</w:t>
      </w:r>
    </w:p>
    <w:p w:rsidR="00367FF7" w:rsidRPr="00367FF7" w:rsidRDefault="00367FF7" w:rsidP="00367FF7">
      <w:pPr>
        <w:keepNext/>
        <w:keepLines/>
        <w:tabs>
          <w:tab w:val="left" w:pos="1871"/>
          <w:tab w:val="left" w:pos="2268"/>
        </w:tabs>
        <w:overflowPunct w:val="0"/>
        <w:autoSpaceDE w:val="0"/>
        <w:autoSpaceDN w:val="0"/>
        <w:bidi w:val="0"/>
        <w:adjustRightInd w:val="0"/>
        <w:spacing w:before="0" w:after="480" w:line="240" w:lineRule="auto"/>
        <w:jc w:val="center"/>
        <w:textAlignment w:val="baseline"/>
        <w:rPr>
          <w:rFonts w:ascii="Times New Roman Bold" w:hAnsi="Times New Roman Bold" w:cs="Times New Roman"/>
          <w:b/>
          <w:sz w:val="20"/>
          <w:szCs w:val="20"/>
        </w:rPr>
      </w:pPr>
      <w:r w:rsidRPr="00367FF7">
        <w:rPr>
          <w:rFonts w:ascii="Times New Roman Bold" w:hAnsi="Times New Roman Bold" w:cs="Times New Roman"/>
          <w:b/>
          <w:sz w:val="20"/>
          <w:szCs w:val="20"/>
        </w:rPr>
        <w:t xml:space="preserve">Examples of service area, coverage area constant </w:t>
      </w:r>
      <w:proofErr w:type="spellStart"/>
      <w:r w:rsidRPr="00367FF7">
        <w:rPr>
          <w:rFonts w:ascii="Times New Roman Bold" w:hAnsi="Times New Roman Bold" w:cs="Times New Roman"/>
          <w:b/>
          <w:sz w:val="20"/>
          <w:szCs w:val="20"/>
        </w:rPr>
        <w:t>pfd</w:t>
      </w:r>
      <w:proofErr w:type="spellEnd"/>
      <w:r w:rsidRPr="00367FF7">
        <w:rPr>
          <w:rFonts w:ascii="Times New Roman Bold" w:hAnsi="Times New Roman Bold" w:cs="Times New Roman"/>
          <w:b/>
          <w:sz w:val="20"/>
          <w:szCs w:val="20"/>
        </w:rPr>
        <w:t xml:space="preserve"> area of a BSS satellite network</w:t>
      </w:r>
    </w:p>
    <w:p w:rsidR="00367FF7" w:rsidRPr="00367FF7" w:rsidRDefault="00367FF7" w:rsidP="00367FF7">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rPr>
      </w:pPr>
      <w:r w:rsidRPr="00367FF7">
        <w:rPr>
          <w:rFonts w:cs="Times New Roman"/>
          <w:noProof/>
          <w:sz w:val="24"/>
          <w:szCs w:val="20"/>
          <w:lang w:eastAsia="zh-CN"/>
        </w:rPr>
        <w:drawing>
          <wp:inline distT="0" distB="0" distL="0" distR="0" wp14:anchorId="6DB94B77" wp14:editId="78911747">
            <wp:extent cx="5029200" cy="1302328"/>
            <wp:effectExtent l="0" t="0" r="0" b="0"/>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0945" cy="1302780"/>
                    </a:xfrm>
                    <a:prstGeom prst="rect">
                      <a:avLst/>
                    </a:prstGeom>
                    <a:noFill/>
                    <a:ln>
                      <a:noFill/>
                    </a:ln>
                  </pic:spPr>
                </pic:pic>
              </a:graphicData>
            </a:graphic>
          </wp:inline>
        </w:drawing>
      </w:r>
    </w:p>
    <w:p w:rsidR="00367FF7" w:rsidRPr="00367FF7" w:rsidRDefault="00367FF7" w:rsidP="00367FF7">
      <w:pPr>
        <w:keepNext/>
        <w:keepLines/>
        <w:tabs>
          <w:tab w:val="left" w:pos="1871"/>
          <w:tab w:val="left" w:pos="2268"/>
        </w:tabs>
        <w:overflowPunct w:val="0"/>
        <w:autoSpaceDE w:val="0"/>
        <w:autoSpaceDN w:val="0"/>
        <w:bidi w:val="0"/>
        <w:adjustRightInd w:val="0"/>
        <w:spacing w:before="200" w:line="240" w:lineRule="auto"/>
        <w:ind w:left="1134" w:hanging="1134"/>
        <w:jc w:val="left"/>
        <w:textAlignment w:val="baseline"/>
        <w:outlineLvl w:val="1"/>
        <w:rPr>
          <w:rFonts w:cs="Times New Roman"/>
          <w:b/>
          <w:sz w:val="24"/>
          <w:szCs w:val="20"/>
        </w:rPr>
      </w:pPr>
    </w:p>
    <w:p w:rsidR="00367FF7" w:rsidRPr="00367FF7" w:rsidRDefault="00367FF7" w:rsidP="00367FF7">
      <w:pPr>
        <w:keepNext/>
        <w:keepLines/>
        <w:tabs>
          <w:tab w:val="left" w:pos="1871"/>
          <w:tab w:val="left" w:pos="2268"/>
        </w:tabs>
        <w:overflowPunct w:val="0"/>
        <w:autoSpaceDE w:val="0"/>
        <w:autoSpaceDN w:val="0"/>
        <w:bidi w:val="0"/>
        <w:adjustRightInd w:val="0"/>
        <w:spacing w:before="200" w:line="240" w:lineRule="auto"/>
        <w:ind w:left="1134" w:hanging="1134"/>
        <w:jc w:val="left"/>
        <w:textAlignment w:val="baseline"/>
        <w:outlineLvl w:val="1"/>
        <w:rPr>
          <w:rFonts w:cs="Times New Roman"/>
          <w:b/>
          <w:sz w:val="24"/>
          <w:szCs w:val="20"/>
        </w:rPr>
      </w:pPr>
      <w:r w:rsidRPr="00367FF7">
        <w:rPr>
          <w:rFonts w:cs="Times New Roman"/>
          <w:b/>
          <w:sz w:val="24"/>
          <w:szCs w:val="20"/>
        </w:rPr>
        <w:t>2.3</w:t>
      </w:r>
      <w:r w:rsidRPr="00367FF7">
        <w:rPr>
          <w:rFonts w:cs="Times New Roman"/>
          <w:b/>
          <w:sz w:val="24"/>
          <w:szCs w:val="20"/>
        </w:rPr>
        <w:tab/>
        <w:t xml:space="preserve">Results </w:t>
      </w: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 xml:space="preserve">Based on the previous assumptions, results of the analysis are provided in Table 3 below for the satellite networks that were listed in Table 1. </w:t>
      </w: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 xml:space="preserve">Recalling the </w:t>
      </w:r>
      <w:proofErr w:type="spellStart"/>
      <w:r w:rsidRPr="00367FF7">
        <w:rPr>
          <w:rFonts w:cs="Times New Roman"/>
          <w:sz w:val="24"/>
          <w:szCs w:val="24"/>
        </w:rPr>
        <w:t>pfd</w:t>
      </w:r>
      <w:proofErr w:type="spellEnd"/>
      <w:r w:rsidRPr="00367FF7">
        <w:rPr>
          <w:rFonts w:cs="Times New Roman"/>
          <w:sz w:val="24"/>
          <w:szCs w:val="24"/>
        </w:rPr>
        <w:t xml:space="preserve"> formula:  </w:t>
      </w:r>
      <m:oMath>
        <m:r>
          <w:rPr>
            <w:rFonts w:ascii="Cambria Math" w:hAnsi="Cambria Math" w:cs="Times New Roman"/>
            <w:sz w:val="24"/>
            <w:szCs w:val="24"/>
          </w:rPr>
          <m:t>pfd=EIRP+10</m:t>
        </m:r>
        <m:sSub>
          <m:sSubPr>
            <m:ctrlPr>
              <w:rPr>
                <w:rFonts w:ascii="Cambria Math" w:hAnsi="Cambria Math" w:cs="Times New Roman"/>
                <w:i/>
                <w:sz w:val="24"/>
                <w:szCs w:val="24"/>
              </w:rPr>
            </m:ctrlPr>
          </m:sSubPr>
          <m:e>
            <m:r>
              <w:rPr>
                <w:rFonts w:ascii="Cambria Math" w:hAnsi="Cambria Math" w:cs="Times New Roman"/>
                <w:sz w:val="24"/>
                <w:szCs w:val="24"/>
              </w:rPr>
              <m:t>log</m:t>
            </m:r>
          </m:e>
          <m:sub>
            <m:r>
              <w:rPr>
                <w:rFonts w:ascii="Cambria Math" w:hAnsi="Cambria Math" w:cs="Times New Roman"/>
                <w:sz w:val="24"/>
                <w:szCs w:val="24"/>
              </w:rPr>
              <m:t>10</m:t>
            </m:r>
          </m:sub>
        </m:sSub>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4π</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e>
        </m:d>
      </m:oMath>
      <w:r w:rsidRPr="00367FF7">
        <w:rPr>
          <w:rFonts w:cs="Times New Roman"/>
          <w:sz w:val="24"/>
          <w:szCs w:val="24"/>
        </w:rPr>
        <w:t xml:space="preserve">, </w:t>
      </w:r>
      <w:r w:rsidRPr="00367FF7">
        <w:rPr>
          <w:rFonts w:eastAsia="SimSun" w:cs="Times New Roman"/>
          <w:sz w:val="24"/>
          <w:szCs w:val="24"/>
        </w:rPr>
        <w:t xml:space="preserve">where d is the distance between the BSS satellite and the point of the Earth where the </w:t>
      </w:r>
      <w:proofErr w:type="spellStart"/>
      <w:r w:rsidRPr="00367FF7">
        <w:rPr>
          <w:rFonts w:eastAsia="SimSun" w:cs="Times New Roman"/>
          <w:sz w:val="24"/>
          <w:szCs w:val="24"/>
        </w:rPr>
        <w:t>pfd</w:t>
      </w:r>
      <w:proofErr w:type="spellEnd"/>
      <w:r w:rsidRPr="00367FF7">
        <w:rPr>
          <w:rFonts w:eastAsia="SimSun" w:cs="Times New Roman"/>
          <w:sz w:val="24"/>
          <w:szCs w:val="24"/>
        </w:rPr>
        <w:t xml:space="preserve"> is computed. </w:t>
      </w:r>
      <w:r w:rsidRPr="00367FF7">
        <w:rPr>
          <w:rFonts w:cs="Times New Roman"/>
          <w:sz w:val="24"/>
          <w:szCs w:val="24"/>
        </w:rPr>
        <w:t xml:space="preserve">maximum </w:t>
      </w:r>
      <w:proofErr w:type="spellStart"/>
      <w:r w:rsidRPr="00367FF7">
        <w:rPr>
          <w:rFonts w:cs="Times New Roman"/>
          <w:sz w:val="24"/>
          <w:szCs w:val="24"/>
        </w:rPr>
        <w:t>pfd</w:t>
      </w:r>
      <w:proofErr w:type="spellEnd"/>
      <w:r w:rsidRPr="00367FF7">
        <w:rPr>
          <w:rFonts w:cs="Times New Roman"/>
          <w:sz w:val="24"/>
          <w:szCs w:val="24"/>
        </w:rPr>
        <w:t xml:space="preserve"> value within the service area and at its border is computed for each satellite and/or beam (although there may be some different (</w:t>
      </w:r>
      <w:proofErr w:type="spellStart"/>
      <w:r w:rsidRPr="00367FF7">
        <w:rPr>
          <w:rFonts w:cs="Times New Roman"/>
          <w:sz w:val="24"/>
          <w:szCs w:val="24"/>
        </w:rPr>
        <w:t>EIRP</w:t>
      </w:r>
      <w:r w:rsidRPr="00367FF7">
        <w:rPr>
          <w:rFonts w:cs="Times New Roman"/>
          <w:sz w:val="24"/>
          <w:szCs w:val="24"/>
          <w:vertAlign w:val="subscript"/>
        </w:rPr>
        <w:t>max</w:t>
      </w:r>
      <w:proofErr w:type="spellEnd"/>
      <w:r w:rsidRPr="00367FF7">
        <w:rPr>
          <w:rFonts w:cs="Times New Roman"/>
          <w:sz w:val="24"/>
          <w:szCs w:val="24"/>
        </w:rPr>
        <w:t xml:space="preserve">, B) combinations for the same beam in the BR IFIC special sections, only one value is retained for each beam in the following table and corresponds to the worst case of the highest power spectral density value). Note that the results may change with different beams of the same satellite network. </w:t>
      </w:r>
    </w:p>
    <w:p w:rsidR="00367FF7" w:rsidRPr="00367FF7" w:rsidRDefault="00367FF7" w:rsidP="00367FF7">
      <w:pPr>
        <w:tabs>
          <w:tab w:val="clear" w:pos="1134"/>
        </w:tabs>
        <w:bidi w:val="0"/>
        <w:spacing w:before="0" w:line="240" w:lineRule="auto"/>
        <w:jc w:val="left"/>
        <w:rPr>
          <w:rFonts w:cs="Times New Roman"/>
          <w:caps/>
          <w:sz w:val="20"/>
          <w:szCs w:val="20"/>
        </w:rPr>
      </w:pPr>
      <w:r w:rsidRPr="00367FF7">
        <w:rPr>
          <w:rFonts w:cs="Times New Roman"/>
          <w:sz w:val="24"/>
          <w:szCs w:val="20"/>
        </w:rPr>
        <w:br w:type="page"/>
      </w:r>
    </w:p>
    <w:p w:rsidR="00367FF7" w:rsidRPr="00367FF7" w:rsidRDefault="00367FF7" w:rsidP="00367FF7">
      <w:pPr>
        <w:keepNext/>
        <w:tabs>
          <w:tab w:val="left" w:pos="1871"/>
          <w:tab w:val="left" w:pos="2268"/>
        </w:tabs>
        <w:overflowPunct w:val="0"/>
        <w:autoSpaceDE w:val="0"/>
        <w:autoSpaceDN w:val="0"/>
        <w:bidi w:val="0"/>
        <w:adjustRightInd w:val="0"/>
        <w:spacing w:before="560" w:after="120" w:line="240" w:lineRule="auto"/>
        <w:jc w:val="center"/>
        <w:textAlignment w:val="baseline"/>
        <w:rPr>
          <w:rFonts w:cs="Times New Roman"/>
          <w:caps/>
          <w:sz w:val="20"/>
          <w:szCs w:val="20"/>
        </w:rPr>
      </w:pPr>
      <w:r w:rsidRPr="00367FF7">
        <w:rPr>
          <w:rFonts w:cs="Times New Roman"/>
          <w:caps/>
          <w:sz w:val="20"/>
          <w:szCs w:val="20"/>
        </w:rPr>
        <w:lastRenderedPageBreak/>
        <w:t>Table 3</w:t>
      </w:r>
    </w:p>
    <w:p w:rsidR="00367FF7" w:rsidRPr="00367FF7" w:rsidRDefault="00367FF7" w:rsidP="00367FF7">
      <w:pPr>
        <w:keepNext/>
        <w:keepLines/>
        <w:tabs>
          <w:tab w:val="left" w:pos="1871"/>
          <w:tab w:val="left" w:pos="2268"/>
        </w:tabs>
        <w:overflowPunct w:val="0"/>
        <w:autoSpaceDE w:val="0"/>
        <w:autoSpaceDN w:val="0"/>
        <w:bidi w:val="0"/>
        <w:adjustRightInd w:val="0"/>
        <w:spacing w:before="0" w:after="120" w:line="240" w:lineRule="auto"/>
        <w:jc w:val="center"/>
        <w:textAlignment w:val="baseline"/>
        <w:rPr>
          <w:rFonts w:ascii="Times New Roman Bold" w:eastAsia="SimSun" w:hAnsi="Times New Roman Bold" w:cs="Times New Roman"/>
          <w:b/>
          <w:sz w:val="20"/>
          <w:szCs w:val="20"/>
        </w:rPr>
      </w:pPr>
      <w:proofErr w:type="spellStart"/>
      <w:r w:rsidRPr="00367FF7">
        <w:rPr>
          <w:rFonts w:ascii="Times New Roman Bold" w:hAnsi="Times New Roman Bold" w:cs="Times New Roman"/>
          <w:b/>
          <w:sz w:val="20"/>
          <w:szCs w:val="20"/>
        </w:rPr>
        <w:t>pfd</w:t>
      </w:r>
      <w:proofErr w:type="spellEnd"/>
      <w:r w:rsidRPr="00367FF7">
        <w:rPr>
          <w:rFonts w:ascii="Times New Roman Bold" w:hAnsi="Times New Roman Bold" w:cs="Times New Roman"/>
          <w:b/>
          <w:sz w:val="20"/>
          <w:szCs w:val="20"/>
        </w:rPr>
        <w:t xml:space="preserve"> values within and outside service areas of BSS satellite networks in the band 1452-1492 MHz</w:t>
      </w:r>
    </w:p>
    <w:tbl>
      <w:tblPr>
        <w:tblStyle w:val="TableGrid1"/>
        <w:tblW w:w="0" w:type="auto"/>
        <w:jc w:val="center"/>
        <w:tblLayout w:type="fixed"/>
        <w:tblLook w:val="04A0" w:firstRow="1" w:lastRow="0" w:firstColumn="1" w:lastColumn="0" w:noHBand="0" w:noVBand="1"/>
      </w:tblPr>
      <w:tblGrid>
        <w:gridCol w:w="2611"/>
        <w:gridCol w:w="1272"/>
        <w:gridCol w:w="1161"/>
        <w:gridCol w:w="1861"/>
        <w:gridCol w:w="2415"/>
      </w:tblGrid>
      <w:tr w:rsidR="00367FF7" w:rsidRPr="00367FF7" w:rsidTr="00327E2F">
        <w:trPr>
          <w:jc w:val="center"/>
        </w:trPr>
        <w:tc>
          <w:tcPr>
            <w:tcW w:w="2611" w:type="dxa"/>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US"/>
              </w:rPr>
            </w:pPr>
            <w:r w:rsidRPr="00367FF7">
              <w:rPr>
                <w:rFonts w:ascii="Times New Roman Bold" w:hAnsi="Times New Roman Bold" w:cs="Times New Roman Bold"/>
                <w:b/>
                <w:sz w:val="20"/>
                <w:szCs w:val="22"/>
                <w:lang w:val="en-US"/>
              </w:rPr>
              <w:t>Satellite and/or Beam Name</w:t>
            </w:r>
          </w:p>
        </w:tc>
        <w:tc>
          <w:tcPr>
            <w:tcW w:w="1272" w:type="dxa"/>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US"/>
              </w:rPr>
            </w:pPr>
            <w:proofErr w:type="spellStart"/>
            <w:r w:rsidRPr="00367FF7">
              <w:rPr>
                <w:rFonts w:ascii="Times New Roman Bold" w:hAnsi="Times New Roman Bold" w:cs="Times New Roman Bold"/>
                <w:b/>
                <w:sz w:val="20"/>
                <w:szCs w:val="22"/>
                <w:lang w:val="en-US"/>
              </w:rPr>
              <w:t>EIRP</w:t>
            </w:r>
            <w:r w:rsidRPr="00367FF7">
              <w:rPr>
                <w:rFonts w:ascii="Times New Roman Bold" w:hAnsi="Times New Roman Bold" w:cs="Times New Roman Bold"/>
                <w:b/>
                <w:sz w:val="20"/>
                <w:szCs w:val="22"/>
                <w:vertAlign w:val="subscript"/>
                <w:lang w:val="en-US"/>
              </w:rPr>
              <w:t>max</w:t>
            </w:r>
            <w:proofErr w:type="spellEnd"/>
          </w:p>
        </w:tc>
        <w:tc>
          <w:tcPr>
            <w:tcW w:w="1161" w:type="dxa"/>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US"/>
              </w:rPr>
            </w:pPr>
            <w:r w:rsidRPr="00367FF7">
              <w:rPr>
                <w:rFonts w:ascii="Times New Roman Bold" w:hAnsi="Times New Roman Bold" w:cs="Times New Roman Bold"/>
                <w:b/>
                <w:sz w:val="20"/>
                <w:szCs w:val="22"/>
                <w:lang w:val="en-US"/>
              </w:rPr>
              <w:t>Bandwidth</w:t>
            </w:r>
          </w:p>
          <w:p w:rsidR="00367FF7" w:rsidRPr="00367FF7" w:rsidRDefault="00367FF7" w:rsidP="00367FF7">
            <w:pPr>
              <w:keepNext/>
              <w:bidi w:val="0"/>
              <w:spacing w:before="80" w:after="80" w:line="240" w:lineRule="auto"/>
              <w:jc w:val="center"/>
              <w:rPr>
                <w:rFonts w:ascii="Times New Roman Bold" w:hAnsi="Times New Roman Bold" w:cs="Times New Roman Bold"/>
                <w:b/>
                <w:sz w:val="32"/>
                <w:szCs w:val="32"/>
                <w:lang w:val="en-US"/>
              </w:rPr>
            </w:pPr>
            <w:r w:rsidRPr="00367FF7">
              <w:rPr>
                <w:rFonts w:ascii="Times New Roman Bold" w:hAnsi="Times New Roman Bold" w:cs="Times New Roman Bold"/>
                <w:b/>
                <w:sz w:val="20"/>
                <w:szCs w:val="22"/>
                <w:lang w:val="en-US"/>
              </w:rPr>
              <w:t>(MHz)</w:t>
            </w:r>
          </w:p>
        </w:tc>
        <w:tc>
          <w:tcPr>
            <w:tcW w:w="1861" w:type="dxa"/>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US"/>
              </w:rPr>
            </w:pPr>
            <w:r w:rsidRPr="00367FF7">
              <w:rPr>
                <w:rFonts w:ascii="Times New Roman Bold" w:hAnsi="Times New Roman Bold" w:cs="Times New Roman Bold"/>
                <w:b/>
                <w:sz w:val="20"/>
                <w:szCs w:val="22"/>
                <w:lang w:val="en-US"/>
              </w:rPr>
              <w:t xml:space="preserve">Max. </w:t>
            </w:r>
            <w:proofErr w:type="spellStart"/>
            <w:r w:rsidRPr="00367FF7">
              <w:rPr>
                <w:rFonts w:ascii="Times New Roman Bold" w:hAnsi="Times New Roman Bold" w:cs="Times New Roman Bold"/>
                <w:b/>
                <w:sz w:val="20"/>
                <w:szCs w:val="22"/>
                <w:lang w:val="en-US"/>
              </w:rPr>
              <w:t>pfd</w:t>
            </w:r>
            <w:proofErr w:type="spellEnd"/>
            <w:r w:rsidRPr="00367FF7">
              <w:rPr>
                <w:rFonts w:ascii="Times New Roman Bold" w:hAnsi="Times New Roman Bold" w:cs="Times New Roman Bold"/>
                <w:b/>
                <w:sz w:val="20"/>
                <w:szCs w:val="22"/>
                <w:lang w:val="en-US"/>
              </w:rPr>
              <w:t xml:space="preserve"> within the service area (</w:t>
            </w:r>
            <w:proofErr w:type="spellStart"/>
            <w:r w:rsidRPr="00367FF7">
              <w:rPr>
                <w:rFonts w:ascii="Times New Roman Bold" w:hAnsi="Times New Roman Bold" w:cs="Times New Roman Bold"/>
                <w:b/>
                <w:sz w:val="20"/>
                <w:szCs w:val="22"/>
                <w:lang w:val="en-US"/>
              </w:rPr>
              <w:t>dBW</w:t>
            </w:r>
            <w:proofErr w:type="spellEnd"/>
            <w:r w:rsidRPr="00367FF7">
              <w:rPr>
                <w:rFonts w:ascii="Times New Roman Bold" w:hAnsi="Times New Roman Bold" w:cs="Times New Roman Bold"/>
                <w:b/>
                <w:sz w:val="20"/>
                <w:szCs w:val="22"/>
                <w:lang w:val="en-US"/>
              </w:rPr>
              <w:t>/(m².MHz))</w:t>
            </w:r>
          </w:p>
        </w:tc>
        <w:tc>
          <w:tcPr>
            <w:tcW w:w="2415" w:type="dxa"/>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US"/>
              </w:rPr>
            </w:pPr>
            <w:r w:rsidRPr="00367FF7">
              <w:rPr>
                <w:rFonts w:ascii="Times New Roman Bold" w:hAnsi="Times New Roman Bold" w:cs="Times New Roman Bold"/>
                <w:b/>
                <w:sz w:val="20"/>
                <w:szCs w:val="22"/>
                <w:lang w:val="en-US"/>
              </w:rPr>
              <w:t xml:space="preserve">Max. </w:t>
            </w:r>
            <w:proofErr w:type="spellStart"/>
            <w:r w:rsidRPr="00367FF7">
              <w:rPr>
                <w:rFonts w:ascii="Times New Roman Bold" w:hAnsi="Times New Roman Bold" w:cs="Times New Roman Bold"/>
                <w:b/>
                <w:sz w:val="20"/>
                <w:szCs w:val="22"/>
                <w:lang w:val="en-US"/>
              </w:rPr>
              <w:t>Pfd</w:t>
            </w:r>
            <w:proofErr w:type="spellEnd"/>
            <w:r w:rsidRPr="00367FF7">
              <w:rPr>
                <w:rFonts w:ascii="Times New Roman Bold" w:hAnsi="Times New Roman Bold" w:cs="Times New Roman Bold"/>
                <w:b/>
                <w:sz w:val="20"/>
                <w:szCs w:val="22"/>
                <w:lang w:val="en-US"/>
              </w:rPr>
              <w:t xml:space="preserve"> at the border of the service area (</w:t>
            </w:r>
            <w:proofErr w:type="spellStart"/>
            <w:r w:rsidRPr="00367FF7">
              <w:rPr>
                <w:rFonts w:ascii="Times New Roman Bold" w:hAnsi="Times New Roman Bold" w:cs="Times New Roman Bold"/>
                <w:b/>
                <w:sz w:val="20"/>
                <w:szCs w:val="22"/>
                <w:lang w:val="en-US"/>
              </w:rPr>
              <w:t>dBW</w:t>
            </w:r>
            <w:proofErr w:type="spellEnd"/>
            <w:r w:rsidRPr="00367FF7">
              <w:rPr>
                <w:rFonts w:ascii="Times New Roman Bold" w:hAnsi="Times New Roman Bold" w:cs="Times New Roman Bold"/>
                <w:b/>
                <w:sz w:val="20"/>
                <w:szCs w:val="22"/>
                <w:lang w:val="en-US"/>
              </w:rPr>
              <w:t xml:space="preserve">/(m².MHz)) </w:t>
            </w:r>
          </w:p>
        </w:tc>
      </w:tr>
      <w:tr w:rsidR="00367FF7" w:rsidRPr="00367FF7" w:rsidTr="00327E2F">
        <w:trPr>
          <w:jc w:val="center"/>
        </w:trPr>
        <w:tc>
          <w:tcPr>
            <w:tcW w:w="261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AD AFRIBSS</w:t>
            </w:r>
          </w:p>
        </w:tc>
        <w:tc>
          <w:tcPr>
            <w:tcW w:w="1272"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52.8 </w:t>
            </w:r>
            <w:proofErr w:type="spellStart"/>
            <w:r w:rsidRPr="00367FF7">
              <w:rPr>
                <w:rFonts w:cs="Arial"/>
                <w:sz w:val="20"/>
                <w:szCs w:val="22"/>
                <w:lang w:val="en-US"/>
              </w:rPr>
              <w:t>dBW</w:t>
            </w:r>
            <w:proofErr w:type="spellEnd"/>
          </w:p>
        </w:tc>
        <w:tc>
          <w:tcPr>
            <w:tcW w:w="11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3</w:t>
            </w:r>
          </w:p>
        </w:tc>
        <w:tc>
          <w:tcPr>
            <w:tcW w:w="18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&lt;-113</w:t>
            </w:r>
          </w:p>
        </w:tc>
        <w:tc>
          <w:tcPr>
            <w:tcW w:w="2415"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&lt;-113</w:t>
            </w:r>
          </w:p>
        </w:tc>
      </w:tr>
      <w:tr w:rsidR="00367FF7" w:rsidRPr="00367FF7" w:rsidTr="00327E2F">
        <w:trPr>
          <w:jc w:val="center"/>
        </w:trPr>
        <w:tc>
          <w:tcPr>
            <w:tcW w:w="261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BD AFRIBSS</w:t>
            </w:r>
          </w:p>
        </w:tc>
        <w:tc>
          <w:tcPr>
            <w:tcW w:w="1272"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53.5 </w:t>
            </w:r>
            <w:proofErr w:type="spellStart"/>
            <w:r w:rsidRPr="00367FF7">
              <w:rPr>
                <w:rFonts w:cs="Arial"/>
                <w:sz w:val="20"/>
                <w:szCs w:val="22"/>
                <w:lang w:val="en-US"/>
              </w:rPr>
              <w:t>dBW</w:t>
            </w:r>
            <w:proofErr w:type="spellEnd"/>
          </w:p>
        </w:tc>
        <w:tc>
          <w:tcPr>
            <w:tcW w:w="11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3</w:t>
            </w:r>
          </w:p>
        </w:tc>
        <w:tc>
          <w:tcPr>
            <w:tcW w:w="18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&lt;-113</w:t>
            </w:r>
          </w:p>
        </w:tc>
        <w:tc>
          <w:tcPr>
            <w:tcW w:w="2415"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&lt;-113</w:t>
            </w:r>
          </w:p>
        </w:tc>
      </w:tr>
      <w:tr w:rsidR="00367FF7" w:rsidRPr="00367FF7" w:rsidTr="00327E2F">
        <w:trPr>
          <w:jc w:val="center"/>
        </w:trPr>
        <w:tc>
          <w:tcPr>
            <w:tcW w:w="261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CD AFRIBSS</w:t>
            </w:r>
          </w:p>
        </w:tc>
        <w:tc>
          <w:tcPr>
            <w:tcW w:w="1272"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52.8 </w:t>
            </w:r>
            <w:proofErr w:type="spellStart"/>
            <w:r w:rsidRPr="00367FF7">
              <w:rPr>
                <w:rFonts w:cs="Arial"/>
                <w:sz w:val="20"/>
                <w:szCs w:val="22"/>
                <w:lang w:val="en-US"/>
              </w:rPr>
              <w:t>dBW</w:t>
            </w:r>
            <w:proofErr w:type="spellEnd"/>
          </w:p>
        </w:tc>
        <w:tc>
          <w:tcPr>
            <w:tcW w:w="11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3</w:t>
            </w:r>
          </w:p>
        </w:tc>
        <w:tc>
          <w:tcPr>
            <w:tcW w:w="18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&lt;-113</w:t>
            </w:r>
          </w:p>
        </w:tc>
        <w:tc>
          <w:tcPr>
            <w:tcW w:w="2415"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&lt;-113</w:t>
            </w:r>
          </w:p>
        </w:tc>
      </w:tr>
      <w:tr w:rsidR="00367FF7" w:rsidRPr="00367FF7" w:rsidTr="00327E2F">
        <w:trPr>
          <w:jc w:val="center"/>
        </w:trPr>
        <w:tc>
          <w:tcPr>
            <w:tcW w:w="261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AD2 AFRIBSS</w:t>
            </w:r>
          </w:p>
        </w:tc>
        <w:tc>
          <w:tcPr>
            <w:tcW w:w="1272"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53.8 </w:t>
            </w:r>
            <w:proofErr w:type="spellStart"/>
            <w:r w:rsidRPr="00367FF7">
              <w:rPr>
                <w:rFonts w:cs="Arial"/>
                <w:sz w:val="20"/>
                <w:szCs w:val="22"/>
                <w:lang w:val="en-US"/>
              </w:rPr>
              <w:t>dBW</w:t>
            </w:r>
            <w:proofErr w:type="spellEnd"/>
          </w:p>
        </w:tc>
        <w:tc>
          <w:tcPr>
            <w:tcW w:w="11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c>
          <w:tcPr>
            <w:tcW w:w="18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&gt;-113</w:t>
            </w:r>
          </w:p>
        </w:tc>
        <w:tc>
          <w:tcPr>
            <w:tcW w:w="2415"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&lt;-113</w:t>
            </w:r>
          </w:p>
        </w:tc>
      </w:tr>
      <w:tr w:rsidR="00367FF7" w:rsidRPr="00367FF7" w:rsidTr="00327E2F">
        <w:trPr>
          <w:jc w:val="center"/>
        </w:trPr>
        <w:tc>
          <w:tcPr>
            <w:tcW w:w="261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BD2 AFRIBSS</w:t>
            </w:r>
          </w:p>
        </w:tc>
        <w:tc>
          <w:tcPr>
            <w:tcW w:w="1272"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54.3 </w:t>
            </w:r>
            <w:proofErr w:type="spellStart"/>
            <w:r w:rsidRPr="00367FF7">
              <w:rPr>
                <w:rFonts w:cs="Arial"/>
                <w:sz w:val="20"/>
                <w:szCs w:val="22"/>
                <w:lang w:val="en-US"/>
              </w:rPr>
              <w:t>dBW</w:t>
            </w:r>
            <w:proofErr w:type="spellEnd"/>
          </w:p>
        </w:tc>
        <w:tc>
          <w:tcPr>
            <w:tcW w:w="11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c>
          <w:tcPr>
            <w:tcW w:w="18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&gt;-113</w:t>
            </w:r>
          </w:p>
        </w:tc>
        <w:tc>
          <w:tcPr>
            <w:tcW w:w="2415"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&lt;-113</w:t>
            </w:r>
          </w:p>
        </w:tc>
      </w:tr>
      <w:tr w:rsidR="00367FF7" w:rsidRPr="00367FF7" w:rsidTr="00327E2F">
        <w:trPr>
          <w:jc w:val="center"/>
        </w:trPr>
        <w:tc>
          <w:tcPr>
            <w:tcW w:w="261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CD2 AFRIBSS</w:t>
            </w:r>
          </w:p>
        </w:tc>
        <w:tc>
          <w:tcPr>
            <w:tcW w:w="1272"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53.8 </w:t>
            </w:r>
            <w:proofErr w:type="spellStart"/>
            <w:r w:rsidRPr="00367FF7">
              <w:rPr>
                <w:rFonts w:cs="Arial"/>
                <w:sz w:val="20"/>
                <w:szCs w:val="22"/>
                <w:lang w:val="en-US"/>
              </w:rPr>
              <w:t>dBW</w:t>
            </w:r>
            <w:proofErr w:type="spellEnd"/>
          </w:p>
        </w:tc>
        <w:tc>
          <w:tcPr>
            <w:tcW w:w="11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c>
          <w:tcPr>
            <w:tcW w:w="18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&gt;-113</w:t>
            </w:r>
          </w:p>
        </w:tc>
        <w:tc>
          <w:tcPr>
            <w:tcW w:w="2415"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&lt;-113</w:t>
            </w:r>
          </w:p>
        </w:tc>
      </w:tr>
      <w:tr w:rsidR="00367FF7" w:rsidRPr="00367FF7" w:rsidTr="00327E2F">
        <w:trPr>
          <w:jc w:val="center"/>
        </w:trPr>
        <w:tc>
          <w:tcPr>
            <w:tcW w:w="261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AD ASIABSS</w:t>
            </w:r>
          </w:p>
        </w:tc>
        <w:tc>
          <w:tcPr>
            <w:tcW w:w="1272"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53.8 </w:t>
            </w:r>
            <w:proofErr w:type="spellStart"/>
            <w:r w:rsidRPr="00367FF7">
              <w:rPr>
                <w:rFonts w:cs="Arial"/>
                <w:sz w:val="20"/>
                <w:szCs w:val="22"/>
                <w:lang w:val="en-US"/>
              </w:rPr>
              <w:t>dBW</w:t>
            </w:r>
            <w:proofErr w:type="spellEnd"/>
          </w:p>
        </w:tc>
        <w:tc>
          <w:tcPr>
            <w:tcW w:w="11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c>
          <w:tcPr>
            <w:tcW w:w="18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&gt;-113</w:t>
            </w:r>
          </w:p>
        </w:tc>
        <w:tc>
          <w:tcPr>
            <w:tcW w:w="2415"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&lt;-113</w:t>
            </w:r>
          </w:p>
        </w:tc>
      </w:tr>
      <w:tr w:rsidR="00367FF7" w:rsidRPr="00367FF7" w:rsidTr="00327E2F">
        <w:trPr>
          <w:jc w:val="center"/>
        </w:trPr>
        <w:tc>
          <w:tcPr>
            <w:tcW w:w="261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BD ASIABSS</w:t>
            </w:r>
          </w:p>
        </w:tc>
        <w:tc>
          <w:tcPr>
            <w:tcW w:w="1272"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54.3 </w:t>
            </w:r>
            <w:proofErr w:type="spellStart"/>
            <w:r w:rsidRPr="00367FF7">
              <w:rPr>
                <w:rFonts w:cs="Arial"/>
                <w:sz w:val="20"/>
                <w:szCs w:val="22"/>
                <w:lang w:val="en-US"/>
              </w:rPr>
              <w:t>dBW</w:t>
            </w:r>
            <w:proofErr w:type="spellEnd"/>
          </w:p>
        </w:tc>
        <w:tc>
          <w:tcPr>
            <w:tcW w:w="11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c>
          <w:tcPr>
            <w:tcW w:w="18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&gt;-113</w:t>
            </w:r>
          </w:p>
        </w:tc>
        <w:tc>
          <w:tcPr>
            <w:tcW w:w="2415"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&lt;-113</w:t>
            </w:r>
          </w:p>
        </w:tc>
      </w:tr>
      <w:tr w:rsidR="00367FF7" w:rsidRPr="00367FF7" w:rsidTr="00327E2F">
        <w:trPr>
          <w:jc w:val="center"/>
        </w:trPr>
        <w:tc>
          <w:tcPr>
            <w:tcW w:w="261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CD ASIABSS</w:t>
            </w:r>
          </w:p>
        </w:tc>
        <w:tc>
          <w:tcPr>
            <w:tcW w:w="1272"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53.8 </w:t>
            </w:r>
            <w:proofErr w:type="spellStart"/>
            <w:r w:rsidRPr="00367FF7">
              <w:rPr>
                <w:rFonts w:cs="Arial"/>
                <w:sz w:val="20"/>
                <w:szCs w:val="22"/>
                <w:lang w:val="en-US"/>
              </w:rPr>
              <w:t>dBW</w:t>
            </w:r>
            <w:proofErr w:type="spellEnd"/>
          </w:p>
        </w:tc>
        <w:tc>
          <w:tcPr>
            <w:tcW w:w="11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c>
          <w:tcPr>
            <w:tcW w:w="18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&gt;-113</w:t>
            </w:r>
          </w:p>
        </w:tc>
        <w:tc>
          <w:tcPr>
            <w:tcW w:w="2415"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&lt;-113</w:t>
            </w:r>
          </w:p>
        </w:tc>
      </w:tr>
      <w:tr w:rsidR="00367FF7" w:rsidRPr="00367FF7" w:rsidTr="00327E2F">
        <w:trPr>
          <w:jc w:val="center"/>
        </w:trPr>
        <w:tc>
          <w:tcPr>
            <w:tcW w:w="261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LDCN CHINASAT-92.2E</w:t>
            </w:r>
          </w:p>
        </w:tc>
        <w:tc>
          <w:tcPr>
            <w:tcW w:w="1272"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54 </w:t>
            </w:r>
            <w:proofErr w:type="spellStart"/>
            <w:r w:rsidRPr="00367FF7">
              <w:rPr>
                <w:rFonts w:cs="Arial"/>
                <w:sz w:val="20"/>
                <w:szCs w:val="22"/>
                <w:lang w:val="en-US"/>
              </w:rPr>
              <w:t>dBW</w:t>
            </w:r>
            <w:proofErr w:type="spellEnd"/>
          </w:p>
        </w:tc>
        <w:tc>
          <w:tcPr>
            <w:tcW w:w="11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c>
          <w:tcPr>
            <w:tcW w:w="18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&gt;-113</w:t>
            </w:r>
          </w:p>
        </w:tc>
        <w:tc>
          <w:tcPr>
            <w:tcW w:w="2415"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&lt;-113</w:t>
            </w:r>
          </w:p>
        </w:tc>
      </w:tr>
      <w:tr w:rsidR="00367FF7" w:rsidRPr="00367FF7" w:rsidTr="00327E2F">
        <w:trPr>
          <w:jc w:val="center"/>
        </w:trPr>
        <w:tc>
          <w:tcPr>
            <w:tcW w:w="261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CHINASAT (Coordination </w:t>
            </w:r>
            <w:r w:rsidRPr="00367FF7">
              <w:rPr>
                <w:rFonts w:cs="Arial"/>
                <w:sz w:val="20"/>
                <w:szCs w:val="22"/>
                <w:lang w:val="en-US"/>
              </w:rPr>
              <w:br/>
              <w:t>requests)</w:t>
            </w:r>
          </w:p>
        </w:tc>
        <w:tc>
          <w:tcPr>
            <w:tcW w:w="1272"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68.8 </w:t>
            </w:r>
            <w:proofErr w:type="spellStart"/>
            <w:r w:rsidRPr="00367FF7">
              <w:rPr>
                <w:rFonts w:cs="Arial"/>
                <w:sz w:val="20"/>
                <w:szCs w:val="22"/>
                <w:lang w:val="en-US"/>
              </w:rPr>
              <w:t>dBW</w:t>
            </w:r>
            <w:proofErr w:type="spellEnd"/>
          </w:p>
        </w:tc>
        <w:tc>
          <w:tcPr>
            <w:tcW w:w="11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c>
          <w:tcPr>
            <w:tcW w:w="18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&gt;-113</w:t>
            </w:r>
          </w:p>
        </w:tc>
        <w:tc>
          <w:tcPr>
            <w:tcW w:w="2415" w:type="dxa"/>
            <w:shd w:val="clear" w:color="auto" w:fill="FF0000"/>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highlight w:val="red"/>
                <w:lang w:val="en-US"/>
              </w:rPr>
              <w:t>&gt;-113</w:t>
            </w:r>
          </w:p>
        </w:tc>
      </w:tr>
      <w:tr w:rsidR="00367FF7" w:rsidRPr="00367FF7" w:rsidTr="00327E2F">
        <w:trPr>
          <w:jc w:val="center"/>
        </w:trPr>
        <w:tc>
          <w:tcPr>
            <w:tcW w:w="261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EL1 DFH-3-OC </w:t>
            </w:r>
          </w:p>
        </w:tc>
        <w:tc>
          <w:tcPr>
            <w:tcW w:w="1272"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58.9 </w:t>
            </w:r>
            <w:proofErr w:type="spellStart"/>
            <w:r w:rsidRPr="00367FF7">
              <w:rPr>
                <w:rFonts w:cs="Arial"/>
                <w:sz w:val="20"/>
                <w:szCs w:val="22"/>
                <w:lang w:val="en-US"/>
              </w:rPr>
              <w:t>dBW</w:t>
            </w:r>
            <w:proofErr w:type="spellEnd"/>
          </w:p>
        </w:tc>
        <w:tc>
          <w:tcPr>
            <w:tcW w:w="11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c>
          <w:tcPr>
            <w:tcW w:w="18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&lt;-113</w:t>
            </w:r>
          </w:p>
        </w:tc>
        <w:tc>
          <w:tcPr>
            <w:tcW w:w="2415"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&lt;-113</w:t>
            </w:r>
          </w:p>
        </w:tc>
      </w:tr>
      <w:tr w:rsidR="00367FF7" w:rsidRPr="00367FF7" w:rsidTr="00327E2F">
        <w:trPr>
          <w:jc w:val="center"/>
        </w:trPr>
        <w:tc>
          <w:tcPr>
            <w:tcW w:w="261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LEBR SADKO-1</w:t>
            </w:r>
          </w:p>
        </w:tc>
        <w:tc>
          <w:tcPr>
            <w:tcW w:w="1272"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59 </w:t>
            </w:r>
            <w:proofErr w:type="spellStart"/>
            <w:r w:rsidRPr="00367FF7">
              <w:rPr>
                <w:rFonts w:cs="Arial"/>
                <w:sz w:val="20"/>
                <w:szCs w:val="22"/>
                <w:lang w:val="en-US"/>
              </w:rPr>
              <w:t>dBW</w:t>
            </w:r>
            <w:proofErr w:type="spellEnd"/>
          </w:p>
        </w:tc>
        <w:tc>
          <w:tcPr>
            <w:tcW w:w="11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1.35</w:t>
            </w:r>
          </w:p>
        </w:tc>
        <w:tc>
          <w:tcPr>
            <w:tcW w:w="18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&gt;-113</w:t>
            </w:r>
          </w:p>
        </w:tc>
        <w:tc>
          <w:tcPr>
            <w:tcW w:w="2415" w:type="dxa"/>
            <w:shd w:val="clear" w:color="auto" w:fill="FF0000"/>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&gt;-</w:t>
            </w:r>
            <w:r w:rsidRPr="00367FF7">
              <w:rPr>
                <w:rFonts w:cs="Arial"/>
                <w:color w:val="000000"/>
                <w:sz w:val="20"/>
                <w:szCs w:val="22"/>
                <w:lang w:val="en-US"/>
              </w:rPr>
              <w:t>113</w:t>
            </w:r>
          </w:p>
        </w:tc>
      </w:tr>
      <w:tr w:rsidR="00367FF7" w:rsidRPr="00367FF7" w:rsidTr="00327E2F">
        <w:trPr>
          <w:jc w:val="center"/>
        </w:trPr>
        <w:tc>
          <w:tcPr>
            <w:tcW w:w="261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LBN INDOSTAR</w:t>
            </w:r>
          </w:p>
        </w:tc>
        <w:tc>
          <w:tcPr>
            <w:tcW w:w="1272"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43.9 </w:t>
            </w:r>
            <w:proofErr w:type="spellStart"/>
            <w:r w:rsidRPr="00367FF7">
              <w:rPr>
                <w:rFonts w:cs="Arial"/>
                <w:sz w:val="20"/>
                <w:szCs w:val="22"/>
                <w:lang w:val="en-US"/>
              </w:rPr>
              <w:t>dBW</w:t>
            </w:r>
            <w:proofErr w:type="spellEnd"/>
          </w:p>
        </w:tc>
        <w:tc>
          <w:tcPr>
            <w:tcW w:w="11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0.3</w:t>
            </w:r>
          </w:p>
        </w:tc>
        <w:tc>
          <w:tcPr>
            <w:tcW w:w="18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&lt;-113</w:t>
            </w:r>
          </w:p>
        </w:tc>
        <w:tc>
          <w:tcPr>
            <w:tcW w:w="2415"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&lt;-113</w:t>
            </w:r>
          </w:p>
        </w:tc>
      </w:tr>
    </w:tbl>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It can be noted that:</w:t>
      </w: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w:t>
      </w:r>
      <w:r w:rsidRPr="00367FF7">
        <w:rPr>
          <w:rFonts w:cs="Times New Roman"/>
          <w:sz w:val="24"/>
          <w:szCs w:val="24"/>
        </w:rPr>
        <w:tab/>
        <w:t xml:space="preserve">Some BSS satellite networks have beams (e.g. AFRIBSS beams AD, BD, CD) that comply with the proposed </w:t>
      </w:r>
      <w:proofErr w:type="spellStart"/>
      <w:r w:rsidRPr="00367FF7">
        <w:rPr>
          <w:rFonts w:cs="Times New Roman"/>
          <w:sz w:val="24"/>
          <w:szCs w:val="24"/>
        </w:rPr>
        <w:t>pfd</w:t>
      </w:r>
      <w:proofErr w:type="spellEnd"/>
      <w:r w:rsidRPr="00367FF7">
        <w:rPr>
          <w:rFonts w:cs="Times New Roman"/>
          <w:sz w:val="24"/>
          <w:szCs w:val="24"/>
        </w:rPr>
        <w:t xml:space="preserve"> limit (-113dBW/(m</w:t>
      </w:r>
      <w:r w:rsidRPr="00367FF7">
        <w:rPr>
          <w:rFonts w:cs="Times New Roman"/>
          <w:sz w:val="24"/>
          <w:szCs w:val="24"/>
          <w:vertAlign w:val="superscript"/>
        </w:rPr>
        <w:t>2</w:t>
      </w:r>
      <w:r w:rsidRPr="00367FF7">
        <w:rPr>
          <w:rFonts w:cs="Times New Roman"/>
          <w:sz w:val="24"/>
          <w:szCs w:val="24"/>
        </w:rPr>
        <w:t xml:space="preserve">.MHz)) </w:t>
      </w:r>
      <w:r w:rsidRPr="00367FF7">
        <w:rPr>
          <w:rFonts w:cs="Times New Roman"/>
          <w:b/>
          <w:sz w:val="24"/>
          <w:szCs w:val="24"/>
          <w:u w:val="single"/>
        </w:rPr>
        <w:t>within</w:t>
      </w:r>
      <w:r w:rsidRPr="00367FF7">
        <w:rPr>
          <w:rFonts w:cs="Times New Roman"/>
          <w:sz w:val="24"/>
          <w:szCs w:val="24"/>
        </w:rPr>
        <w:t xml:space="preserve"> the service area (see 4</w:t>
      </w:r>
      <w:r w:rsidRPr="00367FF7">
        <w:rPr>
          <w:rFonts w:cs="Times New Roman"/>
          <w:sz w:val="24"/>
          <w:szCs w:val="24"/>
          <w:vertAlign w:val="superscript"/>
        </w:rPr>
        <w:t>th</w:t>
      </w:r>
      <w:r w:rsidRPr="00367FF7">
        <w:rPr>
          <w:rFonts w:cs="Times New Roman"/>
          <w:sz w:val="24"/>
          <w:szCs w:val="24"/>
        </w:rPr>
        <w:t xml:space="preserve"> column of the previous table), showing that in some cases the proposed </w:t>
      </w:r>
      <w:proofErr w:type="spellStart"/>
      <w:r w:rsidRPr="00367FF7">
        <w:rPr>
          <w:rFonts w:cs="Times New Roman"/>
          <w:sz w:val="24"/>
          <w:szCs w:val="24"/>
        </w:rPr>
        <w:t>pfd</w:t>
      </w:r>
      <w:proofErr w:type="spellEnd"/>
      <w:r w:rsidRPr="00367FF7">
        <w:rPr>
          <w:rFonts w:cs="Times New Roman"/>
          <w:sz w:val="24"/>
          <w:szCs w:val="24"/>
        </w:rPr>
        <w:t xml:space="preserve"> limit  is higher than the </w:t>
      </w:r>
      <w:proofErr w:type="spellStart"/>
      <w:r w:rsidRPr="00367FF7">
        <w:rPr>
          <w:rFonts w:cs="Times New Roman"/>
          <w:sz w:val="24"/>
          <w:szCs w:val="24"/>
        </w:rPr>
        <w:t>pfd</w:t>
      </w:r>
      <w:proofErr w:type="spellEnd"/>
      <w:r w:rsidRPr="00367FF7">
        <w:rPr>
          <w:rFonts w:cs="Times New Roman"/>
          <w:sz w:val="24"/>
          <w:szCs w:val="24"/>
        </w:rPr>
        <w:t xml:space="preserve"> levels required to provide the intended service,</w:t>
      </w: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w:t>
      </w:r>
      <w:r w:rsidRPr="00367FF7">
        <w:rPr>
          <w:rFonts w:cs="Times New Roman"/>
          <w:sz w:val="24"/>
          <w:szCs w:val="24"/>
        </w:rPr>
        <w:tab/>
        <w:t xml:space="preserve">other BSS satellite networks are able to comply with the proposed </w:t>
      </w:r>
      <w:proofErr w:type="spellStart"/>
      <w:r w:rsidRPr="00367FF7">
        <w:rPr>
          <w:rFonts w:cs="Times New Roman"/>
          <w:sz w:val="24"/>
          <w:szCs w:val="24"/>
        </w:rPr>
        <w:t>pfd</w:t>
      </w:r>
      <w:proofErr w:type="spellEnd"/>
      <w:r w:rsidRPr="00367FF7">
        <w:rPr>
          <w:rFonts w:cs="Times New Roman"/>
          <w:sz w:val="24"/>
          <w:szCs w:val="24"/>
        </w:rPr>
        <w:t xml:space="preserve"> limit at the border of their service area (e.g. ASIABSS beams),</w:t>
      </w: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w:t>
      </w:r>
      <w:r w:rsidRPr="00367FF7">
        <w:rPr>
          <w:rFonts w:cs="Times New Roman"/>
          <w:sz w:val="24"/>
          <w:szCs w:val="24"/>
        </w:rPr>
        <w:tab/>
        <w:t xml:space="preserve">other BSS satellite networks do not meet the proposed </w:t>
      </w:r>
      <w:proofErr w:type="spellStart"/>
      <w:r w:rsidRPr="00367FF7">
        <w:rPr>
          <w:rFonts w:cs="Times New Roman"/>
          <w:sz w:val="24"/>
          <w:szCs w:val="24"/>
        </w:rPr>
        <w:t>pfd</w:t>
      </w:r>
      <w:proofErr w:type="spellEnd"/>
      <w:r w:rsidRPr="00367FF7">
        <w:rPr>
          <w:rFonts w:cs="Times New Roman"/>
          <w:sz w:val="24"/>
          <w:szCs w:val="24"/>
        </w:rPr>
        <w:t xml:space="preserve"> limit at the border of their service area (highlighted in red in the last column). These cases where the proposed </w:t>
      </w:r>
      <w:proofErr w:type="spellStart"/>
      <w:r w:rsidRPr="00367FF7">
        <w:rPr>
          <w:rFonts w:cs="Times New Roman"/>
          <w:sz w:val="24"/>
          <w:szCs w:val="24"/>
        </w:rPr>
        <w:t>pfd</w:t>
      </w:r>
      <w:proofErr w:type="spellEnd"/>
      <w:r w:rsidRPr="00367FF7">
        <w:rPr>
          <w:rFonts w:cs="Times New Roman"/>
          <w:sz w:val="24"/>
          <w:szCs w:val="24"/>
        </w:rPr>
        <w:t xml:space="preserve"> limit is exceeded outside the service area are listed in Table 4 below.</w:t>
      </w:r>
    </w:p>
    <w:p w:rsidR="00367FF7" w:rsidRPr="00367FF7" w:rsidRDefault="00367FF7" w:rsidP="00367FF7">
      <w:pPr>
        <w:keepNext/>
        <w:tabs>
          <w:tab w:val="left" w:pos="1871"/>
          <w:tab w:val="left" w:pos="2268"/>
        </w:tabs>
        <w:overflowPunct w:val="0"/>
        <w:autoSpaceDE w:val="0"/>
        <w:autoSpaceDN w:val="0"/>
        <w:bidi w:val="0"/>
        <w:adjustRightInd w:val="0"/>
        <w:spacing w:before="560" w:after="120" w:line="240" w:lineRule="auto"/>
        <w:jc w:val="center"/>
        <w:textAlignment w:val="baseline"/>
        <w:rPr>
          <w:rFonts w:cs="Times New Roman"/>
          <w:caps/>
          <w:sz w:val="20"/>
          <w:szCs w:val="20"/>
        </w:rPr>
      </w:pPr>
      <w:r w:rsidRPr="00367FF7">
        <w:rPr>
          <w:rFonts w:cs="Times New Roman"/>
          <w:caps/>
          <w:sz w:val="20"/>
          <w:szCs w:val="20"/>
        </w:rPr>
        <w:t>Table 4</w:t>
      </w:r>
    </w:p>
    <w:p w:rsidR="00367FF7" w:rsidRPr="00367FF7" w:rsidRDefault="00367FF7" w:rsidP="00367FF7">
      <w:pPr>
        <w:keepNext/>
        <w:keepLines/>
        <w:tabs>
          <w:tab w:val="left" w:pos="1871"/>
          <w:tab w:val="left" w:pos="2268"/>
        </w:tabs>
        <w:overflowPunct w:val="0"/>
        <w:autoSpaceDE w:val="0"/>
        <w:autoSpaceDN w:val="0"/>
        <w:bidi w:val="0"/>
        <w:adjustRightInd w:val="0"/>
        <w:spacing w:before="0" w:after="120" w:line="240" w:lineRule="auto"/>
        <w:jc w:val="center"/>
        <w:textAlignment w:val="baseline"/>
        <w:rPr>
          <w:rFonts w:ascii="Times New Roman Bold" w:hAnsi="Times New Roman Bold" w:cs="Times New Roman"/>
          <w:b/>
          <w:sz w:val="20"/>
          <w:szCs w:val="20"/>
        </w:rPr>
      </w:pPr>
      <w:r w:rsidRPr="00367FF7">
        <w:rPr>
          <w:rFonts w:ascii="Times New Roman Bold" w:hAnsi="Times New Roman Bold" w:cs="Times New Roman"/>
          <w:b/>
          <w:sz w:val="20"/>
          <w:szCs w:val="20"/>
        </w:rPr>
        <w:t xml:space="preserve">List of BSS satellite networks in the band 1452-1492 MHz </w:t>
      </w:r>
      <w:r w:rsidRPr="00367FF7">
        <w:rPr>
          <w:rFonts w:ascii="Times New Roman Bold" w:hAnsi="Times New Roman Bold" w:cs="Times New Roman"/>
          <w:b/>
          <w:sz w:val="20"/>
          <w:szCs w:val="20"/>
        </w:rPr>
        <w:br/>
        <w:t xml:space="preserve">for which the proposed </w:t>
      </w:r>
      <w:proofErr w:type="spellStart"/>
      <w:r w:rsidRPr="00367FF7">
        <w:rPr>
          <w:rFonts w:ascii="Times New Roman Bold" w:hAnsi="Times New Roman Bold" w:cs="Times New Roman"/>
          <w:b/>
          <w:sz w:val="20"/>
          <w:szCs w:val="20"/>
        </w:rPr>
        <w:t>pfd</w:t>
      </w:r>
      <w:proofErr w:type="spellEnd"/>
      <w:r w:rsidRPr="00367FF7">
        <w:rPr>
          <w:rFonts w:ascii="Times New Roman Bold" w:hAnsi="Times New Roman Bold" w:cs="Times New Roman"/>
          <w:b/>
          <w:sz w:val="20"/>
          <w:szCs w:val="20"/>
        </w:rPr>
        <w:t xml:space="preserve"> limit is exceeded outside the service area</w:t>
      </w:r>
    </w:p>
    <w:tbl>
      <w:tblPr>
        <w:tblStyle w:val="TableGrid1"/>
        <w:tblW w:w="0" w:type="auto"/>
        <w:jc w:val="center"/>
        <w:tblLook w:val="04A0" w:firstRow="1" w:lastRow="0" w:firstColumn="1" w:lastColumn="0" w:noHBand="0" w:noVBand="1"/>
      </w:tblPr>
      <w:tblGrid>
        <w:gridCol w:w="2611"/>
        <w:gridCol w:w="1039"/>
        <w:gridCol w:w="1161"/>
        <w:gridCol w:w="1861"/>
        <w:gridCol w:w="2415"/>
      </w:tblGrid>
      <w:tr w:rsidR="00367FF7" w:rsidRPr="00367FF7" w:rsidTr="00327E2F">
        <w:trPr>
          <w:jc w:val="center"/>
        </w:trPr>
        <w:tc>
          <w:tcPr>
            <w:tcW w:w="0" w:type="auto"/>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US"/>
              </w:rPr>
            </w:pPr>
            <w:r w:rsidRPr="00367FF7">
              <w:rPr>
                <w:rFonts w:ascii="Times New Roman Bold" w:hAnsi="Times New Roman Bold" w:cs="Times New Roman Bold"/>
                <w:b/>
                <w:sz w:val="20"/>
                <w:szCs w:val="22"/>
                <w:lang w:val="en-US"/>
              </w:rPr>
              <w:t>Satellite and/or Beam Name</w:t>
            </w:r>
          </w:p>
        </w:tc>
        <w:tc>
          <w:tcPr>
            <w:tcW w:w="0" w:type="auto"/>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US"/>
              </w:rPr>
            </w:pPr>
            <w:proofErr w:type="spellStart"/>
            <w:r w:rsidRPr="00367FF7">
              <w:rPr>
                <w:rFonts w:ascii="Times New Roman Bold" w:hAnsi="Times New Roman Bold" w:cs="Times New Roman Bold"/>
                <w:b/>
                <w:sz w:val="20"/>
                <w:szCs w:val="22"/>
                <w:lang w:val="en-US"/>
              </w:rPr>
              <w:t>EIRP</w:t>
            </w:r>
            <w:r w:rsidRPr="00367FF7">
              <w:rPr>
                <w:rFonts w:ascii="Times New Roman Bold" w:hAnsi="Times New Roman Bold" w:cs="Times New Roman Bold"/>
                <w:b/>
                <w:sz w:val="20"/>
                <w:szCs w:val="22"/>
                <w:vertAlign w:val="subscript"/>
                <w:lang w:val="en-US"/>
              </w:rPr>
              <w:t>max</w:t>
            </w:r>
            <w:proofErr w:type="spellEnd"/>
          </w:p>
        </w:tc>
        <w:tc>
          <w:tcPr>
            <w:tcW w:w="0" w:type="auto"/>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US"/>
              </w:rPr>
            </w:pPr>
            <w:r w:rsidRPr="00367FF7">
              <w:rPr>
                <w:rFonts w:ascii="Times New Roman Bold" w:hAnsi="Times New Roman Bold" w:cs="Times New Roman Bold"/>
                <w:b/>
                <w:sz w:val="20"/>
                <w:szCs w:val="22"/>
                <w:lang w:val="en-US"/>
              </w:rPr>
              <w:t>Bandwidth</w:t>
            </w:r>
          </w:p>
          <w:p w:rsidR="00367FF7" w:rsidRPr="00367FF7" w:rsidRDefault="00367FF7" w:rsidP="00367FF7">
            <w:pPr>
              <w:keepNext/>
              <w:bidi w:val="0"/>
              <w:spacing w:before="80" w:after="80" w:line="240" w:lineRule="auto"/>
              <w:jc w:val="center"/>
              <w:rPr>
                <w:rFonts w:ascii="Times New Roman Bold" w:hAnsi="Times New Roman Bold" w:cs="Times New Roman Bold"/>
                <w:b/>
                <w:sz w:val="32"/>
                <w:szCs w:val="32"/>
                <w:lang w:val="en-US"/>
              </w:rPr>
            </w:pPr>
            <w:r w:rsidRPr="00367FF7">
              <w:rPr>
                <w:rFonts w:ascii="Times New Roman Bold" w:hAnsi="Times New Roman Bold" w:cs="Times New Roman Bold"/>
                <w:b/>
                <w:sz w:val="20"/>
                <w:szCs w:val="22"/>
                <w:lang w:val="en-US"/>
              </w:rPr>
              <w:t>(MHz)</w:t>
            </w:r>
          </w:p>
        </w:tc>
        <w:tc>
          <w:tcPr>
            <w:tcW w:w="1861" w:type="dxa"/>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US"/>
              </w:rPr>
            </w:pPr>
            <w:r w:rsidRPr="00367FF7">
              <w:rPr>
                <w:rFonts w:ascii="Times New Roman Bold" w:hAnsi="Times New Roman Bold" w:cs="Times New Roman Bold"/>
                <w:b/>
                <w:sz w:val="20"/>
                <w:szCs w:val="22"/>
                <w:lang w:val="en-US"/>
              </w:rPr>
              <w:t xml:space="preserve">Max. </w:t>
            </w:r>
            <w:proofErr w:type="spellStart"/>
            <w:r w:rsidRPr="00367FF7">
              <w:rPr>
                <w:rFonts w:ascii="Times New Roman Bold" w:hAnsi="Times New Roman Bold" w:cs="Times New Roman Bold"/>
                <w:b/>
                <w:sz w:val="20"/>
                <w:szCs w:val="22"/>
                <w:lang w:val="en-US"/>
              </w:rPr>
              <w:t>pfd</w:t>
            </w:r>
            <w:proofErr w:type="spellEnd"/>
            <w:r w:rsidRPr="00367FF7">
              <w:rPr>
                <w:rFonts w:ascii="Times New Roman Bold" w:hAnsi="Times New Roman Bold" w:cs="Times New Roman Bold"/>
                <w:b/>
                <w:sz w:val="20"/>
                <w:szCs w:val="22"/>
                <w:lang w:val="en-US"/>
              </w:rPr>
              <w:t xml:space="preserve"> within the service area (</w:t>
            </w:r>
            <w:proofErr w:type="spellStart"/>
            <w:r w:rsidRPr="00367FF7">
              <w:rPr>
                <w:rFonts w:ascii="Times New Roman Bold" w:hAnsi="Times New Roman Bold" w:cs="Times New Roman Bold"/>
                <w:b/>
                <w:sz w:val="20"/>
                <w:szCs w:val="22"/>
                <w:lang w:val="en-US"/>
              </w:rPr>
              <w:t>dBW</w:t>
            </w:r>
            <w:proofErr w:type="spellEnd"/>
            <w:r w:rsidRPr="00367FF7">
              <w:rPr>
                <w:rFonts w:ascii="Times New Roman Bold" w:hAnsi="Times New Roman Bold" w:cs="Times New Roman Bold"/>
                <w:b/>
                <w:sz w:val="20"/>
                <w:szCs w:val="22"/>
                <w:lang w:val="en-US"/>
              </w:rPr>
              <w:t>/(m².MHz))</w:t>
            </w:r>
          </w:p>
        </w:tc>
        <w:tc>
          <w:tcPr>
            <w:tcW w:w="2415" w:type="dxa"/>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US"/>
              </w:rPr>
            </w:pPr>
            <w:r w:rsidRPr="00367FF7">
              <w:rPr>
                <w:rFonts w:ascii="Times New Roman Bold" w:hAnsi="Times New Roman Bold" w:cs="Times New Roman Bold"/>
                <w:b/>
                <w:sz w:val="20"/>
                <w:szCs w:val="22"/>
                <w:lang w:val="en-US"/>
              </w:rPr>
              <w:t xml:space="preserve">Max. </w:t>
            </w:r>
            <w:proofErr w:type="spellStart"/>
            <w:r w:rsidRPr="00367FF7">
              <w:rPr>
                <w:rFonts w:ascii="Times New Roman Bold" w:hAnsi="Times New Roman Bold" w:cs="Times New Roman Bold"/>
                <w:b/>
                <w:sz w:val="20"/>
                <w:szCs w:val="22"/>
                <w:lang w:val="en-US"/>
              </w:rPr>
              <w:t>Pfd</w:t>
            </w:r>
            <w:proofErr w:type="spellEnd"/>
            <w:r w:rsidRPr="00367FF7">
              <w:rPr>
                <w:rFonts w:ascii="Times New Roman Bold" w:hAnsi="Times New Roman Bold" w:cs="Times New Roman Bold"/>
                <w:b/>
                <w:sz w:val="20"/>
                <w:szCs w:val="22"/>
                <w:lang w:val="en-US"/>
              </w:rPr>
              <w:t xml:space="preserve"> at the border of the service area (</w:t>
            </w:r>
            <w:proofErr w:type="spellStart"/>
            <w:r w:rsidRPr="00367FF7">
              <w:rPr>
                <w:rFonts w:ascii="Times New Roman Bold" w:hAnsi="Times New Roman Bold" w:cs="Times New Roman Bold"/>
                <w:b/>
                <w:sz w:val="20"/>
                <w:szCs w:val="22"/>
                <w:lang w:val="en-US"/>
              </w:rPr>
              <w:t>dBW</w:t>
            </w:r>
            <w:proofErr w:type="spellEnd"/>
            <w:r w:rsidRPr="00367FF7">
              <w:rPr>
                <w:rFonts w:ascii="Times New Roman Bold" w:hAnsi="Times New Roman Bold" w:cs="Times New Roman Bold"/>
                <w:b/>
                <w:sz w:val="20"/>
                <w:szCs w:val="22"/>
                <w:lang w:val="en-US"/>
              </w:rPr>
              <w:t xml:space="preserve">/(m².MHz)) </w:t>
            </w:r>
          </w:p>
        </w:tc>
      </w:tr>
      <w:tr w:rsidR="00367FF7" w:rsidRPr="00367FF7" w:rsidTr="00327E2F">
        <w:trPr>
          <w:jc w:val="center"/>
        </w:trPr>
        <w:tc>
          <w:tcPr>
            <w:tcW w:w="0" w:type="auto"/>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CHINASAT (Coordination </w:t>
            </w:r>
            <w:r w:rsidRPr="00367FF7">
              <w:rPr>
                <w:rFonts w:cs="Arial"/>
                <w:sz w:val="20"/>
                <w:szCs w:val="22"/>
                <w:lang w:val="en-US"/>
              </w:rPr>
              <w:br/>
              <w:t>requests)</w:t>
            </w:r>
          </w:p>
        </w:tc>
        <w:tc>
          <w:tcPr>
            <w:tcW w:w="0" w:type="auto"/>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68.8 </w:t>
            </w:r>
            <w:proofErr w:type="spellStart"/>
            <w:r w:rsidRPr="00367FF7">
              <w:rPr>
                <w:rFonts w:cs="Arial"/>
                <w:sz w:val="20"/>
                <w:szCs w:val="22"/>
                <w:lang w:val="en-US"/>
              </w:rPr>
              <w:t>dBW</w:t>
            </w:r>
            <w:proofErr w:type="spellEnd"/>
          </w:p>
        </w:tc>
        <w:tc>
          <w:tcPr>
            <w:tcW w:w="0" w:type="auto"/>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2.6</w:t>
            </w:r>
          </w:p>
        </w:tc>
        <w:tc>
          <w:tcPr>
            <w:tcW w:w="18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&gt;-113</w:t>
            </w:r>
          </w:p>
        </w:tc>
        <w:tc>
          <w:tcPr>
            <w:tcW w:w="2415" w:type="dxa"/>
            <w:shd w:val="clear" w:color="auto" w:fill="FF0000"/>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&gt;-113</w:t>
            </w:r>
          </w:p>
        </w:tc>
      </w:tr>
      <w:tr w:rsidR="00367FF7" w:rsidRPr="00367FF7" w:rsidTr="00327E2F">
        <w:trPr>
          <w:jc w:val="center"/>
        </w:trPr>
        <w:tc>
          <w:tcPr>
            <w:tcW w:w="0" w:type="auto"/>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LEBR SADKO-1</w:t>
            </w:r>
          </w:p>
        </w:tc>
        <w:tc>
          <w:tcPr>
            <w:tcW w:w="0" w:type="auto"/>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 xml:space="preserve">59 </w:t>
            </w:r>
            <w:proofErr w:type="spellStart"/>
            <w:r w:rsidRPr="00367FF7">
              <w:rPr>
                <w:rFonts w:cs="Arial"/>
                <w:sz w:val="20"/>
                <w:szCs w:val="22"/>
                <w:lang w:val="en-US"/>
              </w:rPr>
              <w:t>dBW</w:t>
            </w:r>
            <w:proofErr w:type="spellEnd"/>
          </w:p>
        </w:tc>
        <w:tc>
          <w:tcPr>
            <w:tcW w:w="0" w:type="auto"/>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1.35</w:t>
            </w:r>
          </w:p>
        </w:tc>
        <w:tc>
          <w:tcPr>
            <w:tcW w:w="1861"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&gt;-113</w:t>
            </w:r>
          </w:p>
        </w:tc>
        <w:tc>
          <w:tcPr>
            <w:tcW w:w="2415" w:type="dxa"/>
            <w:shd w:val="clear" w:color="auto" w:fill="FF0000"/>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US"/>
              </w:rPr>
            </w:pPr>
            <w:r w:rsidRPr="00367FF7">
              <w:rPr>
                <w:rFonts w:cs="Arial"/>
                <w:sz w:val="20"/>
                <w:szCs w:val="22"/>
                <w:lang w:val="en-US"/>
              </w:rPr>
              <w:t>&gt;-</w:t>
            </w:r>
            <w:r w:rsidRPr="00367FF7">
              <w:rPr>
                <w:rFonts w:cs="Arial"/>
                <w:color w:val="000000"/>
                <w:sz w:val="20"/>
                <w:szCs w:val="22"/>
                <w:lang w:val="en-US"/>
              </w:rPr>
              <w:t>113</w:t>
            </w:r>
          </w:p>
        </w:tc>
      </w:tr>
    </w:tbl>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More precisely, the results show:</w:t>
      </w:r>
    </w:p>
    <w:p w:rsidR="00367FF7" w:rsidRPr="00367FF7" w:rsidRDefault="00367FF7" w:rsidP="00367FF7">
      <w:pPr>
        <w:keepNext/>
        <w:keepLines/>
        <w:tabs>
          <w:tab w:val="left" w:pos="1871"/>
          <w:tab w:val="left" w:pos="2268"/>
        </w:tabs>
        <w:overflowPunct w:val="0"/>
        <w:autoSpaceDE w:val="0"/>
        <w:autoSpaceDN w:val="0"/>
        <w:bidi w:val="0"/>
        <w:adjustRightInd w:val="0"/>
        <w:spacing w:before="280" w:line="240" w:lineRule="auto"/>
        <w:ind w:left="1134" w:hanging="1134"/>
        <w:jc w:val="left"/>
        <w:textAlignment w:val="baseline"/>
        <w:outlineLvl w:val="0"/>
        <w:rPr>
          <w:rFonts w:cs="Times New Roman"/>
          <w:b/>
          <w:sz w:val="28"/>
          <w:szCs w:val="20"/>
        </w:rPr>
      </w:pPr>
      <w:r w:rsidRPr="00367FF7">
        <w:rPr>
          <w:rFonts w:cs="Times New Roman"/>
          <w:b/>
          <w:sz w:val="28"/>
          <w:szCs w:val="20"/>
        </w:rPr>
        <w:lastRenderedPageBreak/>
        <w:t>For LEBR SADKO-1</w:t>
      </w: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 xml:space="preserve">Figure 2 depicts on the left-hand side the service area of the LEBR beam of the SADKO-1 satellite network (bold orange curve) and on the right-hand side the area where the proposed </w:t>
      </w:r>
      <w:proofErr w:type="spellStart"/>
      <w:r w:rsidRPr="00367FF7">
        <w:rPr>
          <w:rFonts w:cs="Times New Roman"/>
          <w:sz w:val="24"/>
          <w:szCs w:val="24"/>
        </w:rPr>
        <w:t>pfd</w:t>
      </w:r>
      <w:proofErr w:type="spellEnd"/>
      <w:r w:rsidRPr="00367FF7">
        <w:rPr>
          <w:rFonts w:cs="Times New Roman"/>
          <w:sz w:val="24"/>
          <w:szCs w:val="24"/>
        </w:rPr>
        <w:t xml:space="preserve"> limit of </w:t>
      </w:r>
      <w:r w:rsidRPr="00367FF7">
        <w:rPr>
          <w:rFonts w:cs="Times New Roman"/>
          <w:sz w:val="24"/>
          <w:szCs w:val="24"/>
        </w:rPr>
        <w:noBreakHyphen/>
        <w:t>113 </w:t>
      </w:r>
      <w:proofErr w:type="spellStart"/>
      <w:r w:rsidRPr="00367FF7">
        <w:rPr>
          <w:rFonts w:cs="Times New Roman"/>
          <w:sz w:val="24"/>
          <w:szCs w:val="24"/>
        </w:rPr>
        <w:t>dBW</w:t>
      </w:r>
      <w:proofErr w:type="spellEnd"/>
      <w:r w:rsidRPr="00367FF7">
        <w:rPr>
          <w:rFonts w:cs="Times New Roman"/>
          <w:sz w:val="24"/>
          <w:szCs w:val="24"/>
        </w:rPr>
        <w:t>/(m</w:t>
      </w:r>
      <w:r w:rsidRPr="00367FF7">
        <w:rPr>
          <w:rFonts w:cs="Times New Roman"/>
          <w:sz w:val="24"/>
          <w:szCs w:val="24"/>
          <w:vertAlign w:val="superscript"/>
        </w:rPr>
        <w:t>2</w:t>
      </w:r>
      <w:r w:rsidRPr="00367FF7">
        <w:rPr>
          <w:rFonts w:cs="Times New Roman"/>
          <w:sz w:val="24"/>
          <w:szCs w:val="24"/>
        </w:rPr>
        <w:t xml:space="preserve">.MHz) is exceeded (bold red curve). The coverage area of the SADKO-1 LEBR beam encompasses countries that are outside the service area (see geographic areas southern of the service area on the left-hand side of Figure 2).  </w:t>
      </w:r>
    </w:p>
    <w:p w:rsidR="00367FF7" w:rsidRPr="00367FF7" w:rsidRDefault="00367FF7" w:rsidP="00367FF7">
      <w:pPr>
        <w:tabs>
          <w:tab w:val="clear" w:pos="1134"/>
        </w:tabs>
        <w:bidi w:val="0"/>
        <w:spacing w:before="0" w:after="200" w:line="276" w:lineRule="auto"/>
        <w:ind w:left="720"/>
        <w:contextualSpacing/>
        <w:jc w:val="left"/>
        <w:rPr>
          <w:rFonts w:eastAsia="Calibri" w:cs="Times New Roman"/>
          <w:sz w:val="24"/>
          <w:szCs w:val="24"/>
        </w:rPr>
      </w:pPr>
    </w:p>
    <w:p w:rsidR="00367FF7" w:rsidRPr="00367FF7" w:rsidRDefault="00367FF7" w:rsidP="00367FF7">
      <w:pPr>
        <w:keepNext/>
        <w:keepLines/>
        <w:tabs>
          <w:tab w:val="left" w:pos="1871"/>
          <w:tab w:val="left" w:pos="2268"/>
        </w:tabs>
        <w:overflowPunct w:val="0"/>
        <w:autoSpaceDE w:val="0"/>
        <w:autoSpaceDN w:val="0"/>
        <w:bidi w:val="0"/>
        <w:adjustRightInd w:val="0"/>
        <w:spacing w:before="480" w:after="120" w:line="240" w:lineRule="auto"/>
        <w:jc w:val="center"/>
        <w:textAlignment w:val="baseline"/>
        <w:rPr>
          <w:rFonts w:cs="Times New Roman"/>
          <w:caps/>
          <w:sz w:val="20"/>
          <w:szCs w:val="20"/>
          <w:lang w:val="en-GB"/>
        </w:rPr>
      </w:pPr>
      <w:r w:rsidRPr="00367FF7">
        <w:rPr>
          <w:rFonts w:cs="Times New Roman"/>
          <w:caps/>
          <w:sz w:val="20"/>
          <w:szCs w:val="20"/>
          <w:lang w:val="en-GB"/>
        </w:rPr>
        <w:t>Figure 2</w:t>
      </w:r>
    </w:p>
    <w:p w:rsidR="00367FF7" w:rsidRPr="00367FF7" w:rsidRDefault="00367FF7" w:rsidP="00367FF7">
      <w:pPr>
        <w:keepNext/>
        <w:keepLines/>
        <w:tabs>
          <w:tab w:val="left" w:pos="1871"/>
          <w:tab w:val="left" w:pos="2268"/>
        </w:tabs>
        <w:overflowPunct w:val="0"/>
        <w:autoSpaceDE w:val="0"/>
        <w:autoSpaceDN w:val="0"/>
        <w:bidi w:val="0"/>
        <w:adjustRightInd w:val="0"/>
        <w:spacing w:before="0" w:after="480" w:line="240" w:lineRule="auto"/>
        <w:jc w:val="center"/>
        <w:textAlignment w:val="baseline"/>
        <w:rPr>
          <w:rFonts w:ascii="Times New Roman Bold" w:hAnsi="Times New Roman Bold" w:cs="Times New Roman"/>
          <w:b/>
          <w:sz w:val="20"/>
          <w:szCs w:val="20"/>
          <w:lang w:val="en-GB"/>
        </w:rPr>
      </w:pPr>
      <w:r w:rsidRPr="00367FF7">
        <w:rPr>
          <w:rFonts w:ascii="Times New Roman Bold" w:hAnsi="Times New Roman Bold" w:cs="Times New Roman"/>
          <w:b/>
          <w:sz w:val="20"/>
          <w:szCs w:val="20"/>
          <w:lang w:val="en-GB"/>
        </w:rPr>
        <w:t xml:space="preserve">Coverage area and constant </w:t>
      </w:r>
      <w:proofErr w:type="spellStart"/>
      <w:r w:rsidRPr="00367FF7">
        <w:rPr>
          <w:rFonts w:ascii="Times New Roman Bold" w:hAnsi="Times New Roman Bold" w:cs="Times New Roman"/>
          <w:b/>
          <w:sz w:val="20"/>
          <w:szCs w:val="20"/>
          <w:lang w:val="en-GB"/>
        </w:rPr>
        <w:t>pfd</w:t>
      </w:r>
      <w:proofErr w:type="spellEnd"/>
      <w:r w:rsidRPr="00367FF7">
        <w:rPr>
          <w:rFonts w:ascii="Times New Roman Bold" w:hAnsi="Times New Roman Bold" w:cs="Times New Roman"/>
          <w:b/>
          <w:sz w:val="20"/>
          <w:szCs w:val="20"/>
          <w:lang w:val="en-GB"/>
        </w:rPr>
        <w:t xml:space="preserve"> area of the LEBR beam of the SADKO-1 satellite network</w:t>
      </w:r>
    </w:p>
    <w:p w:rsidR="00367FF7" w:rsidRPr="00367FF7" w:rsidRDefault="00367FF7" w:rsidP="00367FF7">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rPr>
      </w:pPr>
      <w:r w:rsidRPr="00367FF7">
        <w:rPr>
          <w:rFonts w:cs="Times New Roman"/>
          <w:noProof/>
          <w:sz w:val="24"/>
          <w:szCs w:val="20"/>
          <w:lang w:eastAsia="zh-CN"/>
        </w:rPr>
        <w:drawing>
          <wp:inline distT="0" distB="0" distL="0" distR="0" wp14:anchorId="7136F327" wp14:editId="641B22D1">
            <wp:extent cx="5753735" cy="880110"/>
            <wp:effectExtent l="0" t="0" r="0" b="0"/>
            <wp:docPr id="2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735" cy="880110"/>
                    </a:xfrm>
                    <a:prstGeom prst="rect">
                      <a:avLst/>
                    </a:prstGeom>
                    <a:noFill/>
                    <a:ln>
                      <a:noFill/>
                    </a:ln>
                  </pic:spPr>
                </pic:pic>
              </a:graphicData>
            </a:graphic>
          </wp:inline>
        </w:drawing>
      </w: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 xml:space="preserve">The proposed </w:t>
      </w:r>
      <w:proofErr w:type="spellStart"/>
      <w:r w:rsidRPr="00367FF7">
        <w:rPr>
          <w:rFonts w:cs="Times New Roman"/>
          <w:sz w:val="24"/>
          <w:szCs w:val="24"/>
        </w:rPr>
        <w:t>pfd</w:t>
      </w:r>
      <w:proofErr w:type="spellEnd"/>
      <w:r w:rsidRPr="00367FF7">
        <w:rPr>
          <w:rFonts w:cs="Times New Roman"/>
          <w:sz w:val="24"/>
          <w:szCs w:val="24"/>
        </w:rPr>
        <w:t xml:space="preserve"> limit is exceeded in some areas outside the territory of the Russian Federation, which constitutes the service area of the SADKO-1 LEBR beam. The result still remains the same if the satellite radiates with its lowest EIRP value (56 </w:t>
      </w:r>
      <w:proofErr w:type="spellStart"/>
      <w:r w:rsidRPr="00367FF7">
        <w:rPr>
          <w:rFonts w:cs="Times New Roman"/>
          <w:sz w:val="24"/>
          <w:szCs w:val="24"/>
        </w:rPr>
        <w:t>dBW</w:t>
      </w:r>
      <w:proofErr w:type="spellEnd"/>
      <w:r w:rsidRPr="00367FF7">
        <w:rPr>
          <w:rFonts w:cs="Times New Roman"/>
          <w:sz w:val="24"/>
          <w:szCs w:val="24"/>
        </w:rPr>
        <w:t xml:space="preserve">), which is only 3 dB below the maximum EIRP, thus showing large areas outside of the service area where the produced </w:t>
      </w:r>
      <w:proofErr w:type="spellStart"/>
      <w:r w:rsidRPr="00367FF7">
        <w:rPr>
          <w:rFonts w:cs="Times New Roman"/>
          <w:sz w:val="24"/>
          <w:szCs w:val="24"/>
        </w:rPr>
        <w:t>pfd</w:t>
      </w:r>
      <w:proofErr w:type="spellEnd"/>
      <w:r w:rsidRPr="00367FF7">
        <w:rPr>
          <w:rFonts w:cs="Times New Roman"/>
          <w:sz w:val="24"/>
          <w:szCs w:val="24"/>
        </w:rPr>
        <w:t xml:space="preserve"> exceeds </w:t>
      </w:r>
      <w:r w:rsidRPr="00367FF7">
        <w:rPr>
          <w:rFonts w:cs="Times New Roman"/>
          <w:sz w:val="24"/>
          <w:szCs w:val="24"/>
        </w:rPr>
        <w:noBreakHyphen/>
        <w:t>113dBW/(m</w:t>
      </w:r>
      <w:r w:rsidRPr="00367FF7">
        <w:rPr>
          <w:rFonts w:cs="Times New Roman"/>
          <w:sz w:val="24"/>
          <w:szCs w:val="24"/>
          <w:vertAlign w:val="superscript"/>
        </w:rPr>
        <w:t>2</w:t>
      </w:r>
      <w:r w:rsidRPr="00367FF7">
        <w:rPr>
          <w:rFonts w:cs="Times New Roman"/>
          <w:sz w:val="24"/>
          <w:szCs w:val="24"/>
        </w:rPr>
        <w:t>.MHz) (see Figure 3 below).</w:t>
      </w:r>
    </w:p>
    <w:p w:rsidR="00367FF7" w:rsidRPr="00367FF7" w:rsidRDefault="00367FF7" w:rsidP="00367FF7">
      <w:pPr>
        <w:keepNext/>
        <w:keepLines/>
        <w:tabs>
          <w:tab w:val="left" w:pos="1871"/>
          <w:tab w:val="left" w:pos="2268"/>
        </w:tabs>
        <w:overflowPunct w:val="0"/>
        <w:autoSpaceDE w:val="0"/>
        <w:autoSpaceDN w:val="0"/>
        <w:bidi w:val="0"/>
        <w:adjustRightInd w:val="0"/>
        <w:spacing w:before="480" w:after="120" w:line="240" w:lineRule="auto"/>
        <w:jc w:val="center"/>
        <w:textAlignment w:val="baseline"/>
        <w:rPr>
          <w:rFonts w:cs="Times New Roman"/>
          <w:caps/>
          <w:sz w:val="20"/>
          <w:szCs w:val="20"/>
          <w:lang w:val="en-GB"/>
        </w:rPr>
      </w:pPr>
      <w:r w:rsidRPr="00367FF7">
        <w:rPr>
          <w:rFonts w:cs="Times New Roman"/>
          <w:caps/>
          <w:sz w:val="20"/>
          <w:szCs w:val="20"/>
          <w:lang w:val="en-GB"/>
        </w:rPr>
        <w:t>Figure 3</w:t>
      </w:r>
    </w:p>
    <w:p w:rsidR="00367FF7" w:rsidRPr="00367FF7" w:rsidRDefault="00367FF7" w:rsidP="00367FF7">
      <w:pPr>
        <w:keepNext/>
        <w:keepLines/>
        <w:tabs>
          <w:tab w:val="left" w:pos="1871"/>
          <w:tab w:val="left" w:pos="2268"/>
        </w:tabs>
        <w:overflowPunct w:val="0"/>
        <w:autoSpaceDE w:val="0"/>
        <w:autoSpaceDN w:val="0"/>
        <w:bidi w:val="0"/>
        <w:adjustRightInd w:val="0"/>
        <w:spacing w:before="0" w:after="480" w:line="240" w:lineRule="auto"/>
        <w:jc w:val="center"/>
        <w:textAlignment w:val="baseline"/>
        <w:rPr>
          <w:rFonts w:ascii="Times New Roman Bold" w:hAnsi="Times New Roman Bold" w:cs="Times New Roman"/>
          <w:b/>
          <w:sz w:val="20"/>
          <w:szCs w:val="20"/>
          <w:lang w:val="en-GB"/>
        </w:rPr>
      </w:pPr>
      <w:r w:rsidRPr="00367FF7">
        <w:rPr>
          <w:rFonts w:ascii="Times New Roman Bold" w:hAnsi="Times New Roman Bold" w:cs="Times New Roman"/>
          <w:b/>
          <w:sz w:val="20"/>
          <w:szCs w:val="20"/>
          <w:lang w:val="en-GB"/>
        </w:rPr>
        <w:t xml:space="preserve">Constant </w:t>
      </w:r>
      <w:proofErr w:type="spellStart"/>
      <w:r w:rsidRPr="00367FF7">
        <w:rPr>
          <w:rFonts w:ascii="Times New Roman Bold" w:hAnsi="Times New Roman Bold" w:cs="Times New Roman"/>
          <w:b/>
          <w:sz w:val="20"/>
          <w:szCs w:val="20"/>
          <w:lang w:val="en-GB"/>
        </w:rPr>
        <w:t>pfd</w:t>
      </w:r>
      <w:proofErr w:type="spellEnd"/>
      <w:r w:rsidRPr="00367FF7">
        <w:rPr>
          <w:rFonts w:ascii="Times New Roman Bold" w:hAnsi="Times New Roman Bold" w:cs="Times New Roman"/>
          <w:b/>
          <w:sz w:val="20"/>
          <w:szCs w:val="20"/>
          <w:lang w:val="en-GB"/>
        </w:rPr>
        <w:t xml:space="preserve"> area of the LEBR beam of the SADKO-1 satellite network </w:t>
      </w:r>
      <w:r w:rsidRPr="00367FF7">
        <w:rPr>
          <w:rFonts w:ascii="Times New Roman Bold" w:hAnsi="Times New Roman Bold" w:cs="Times New Roman"/>
          <w:b/>
          <w:sz w:val="20"/>
          <w:szCs w:val="20"/>
          <w:lang w:val="en-GB"/>
        </w:rPr>
        <w:br/>
        <w:t>when emitting with its lowest EIRP level</w:t>
      </w:r>
    </w:p>
    <w:p w:rsidR="00367FF7" w:rsidRPr="00367FF7" w:rsidRDefault="00367FF7" w:rsidP="00367FF7">
      <w:pPr>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4"/>
        </w:rPr>
      </w:pPr>
      <w:r w:rsidRPr="00367FF7">
        <w:rPr>
          <w:rFonts w:cs="Times New Roman"/>
          <w:noProof/>
          <w:sz w:val="24"/>
          <w:szCs w:val="24"/>
          <w:lang w:eastAsia="zh-CN"/>
        </w:rPr>
        <w:drawing>
          <wp:inline distT="0" distB="0" distL="0" distR="0" wp14:anchorId="00138B50" wp14:editId="08D4384F">
            <wp:extent cx="3579962" cy="1275303"/>
            <wp:effectExtent l="0" t="0" r="1905" b="1270"/>
            <wp:docPr id="2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0097" cy="1275351"/>
                    </a:xfrm>
                    <a:prstGeom prst="rect">
                      <a:avLst/>
                    </a:prstGeom>
                    <a:noFill/>
                    <a:ln>
                      <a:noFill/>
                    </a:ln>
                  </pic:spPr>
                </pic:pic>
              </a:graphicData>
            </a:graphic>
          </wp:inline>
        </w:drawing>
      </w: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There are two possibilities for the countries outside the service area but covered by the beam:</w:t>
      </w:r>
    </w:p>
    <w:p w:rsidR="00367FF7" w:rsidRPr="00367FF7" w:rsidRDefault="00367FF7" w:rsidP="00367FF7">
      <w:pPr>
        <w:numPr>
          <w:ilvl w:val="0"/>
          <w:numId w:val="21"/>
        </w:numPr>
        <w:tabs>
          <w:tab w:val="clear" w:pos="1134"/>
          <w:tab w:val="left" w:pos="1871"/>
          <w:tab w:val="left" w:pos="2268"/>
        </w:tabs>
        <w:overflowPunct w:val="0"/>
        <w:autoSpaceDE w:val="0"/>
        <w:autoSpaceDN w:val="0"/>
        <w:bidi w:val="0"/>
        <w:adjustRightInd w:val="0"/>
        <w:spacing w:before="0" w:after="200" w:line="276" w:lineRule="auto"/>
        <w:contextualSpacing/>
        <w:jc w:val="left"/>
        <w:textAlignment w:val="baseline"/>
        <w:rPr>
          <w:rFonts w:eastAsia="Calibri" w:cs="Times New Roman"/>
          <w:sz w:val="24"/>
          <w:szCs w:val="24"/>
        </w:rPr>
      </w:pPr>
      <w:r w:rsidRPr="00367FF7">
        <w:rPr>
          <w:rFonts w:eastAsia="Calibri" w:cs="Times New Roman"/>
          <w:sz w:val="24"/>
          <w:szCs w:val="24"/>
        </w:rPr>
        <w:t xml:space="preserve">They wish to be part of the service area. Then they may accept that the </w:t>
      </w:r>
      <w:proofErr w:type="spellStart"/>
      <w:r w:rsidRPr="00367FF7">
        <w:rPr>
          <w:rFonts w:eastAsia="Calibri" w:cs="Times New Roman"/>
          <w:sz w:val="24"/>
          <w:szCs w:val="24"/>
        </w:rPr>
        <w:t>pfd</w:t>
      </w:r>
      <w:proofErr w:type="spellEnd"/>
      <w:r w:rsidRPr="00367FF7">
        <w:rPr>
          <w:rFonts w:eastAsia="Calibri" w:cs="Times New Roman"/>
          <w:sz w:val="24"/>
          <w:szCs w:val="24"/>
        </w:rPr>
        <w:t xml:space="preserve"> limit of </w:t>
      </w:r>
      <w:r w:rsidRPr="00367FF7">
        <w:rPr>
          <w:rFonts w:eastAsia="Calibri" w:cs="Times New Roman"/>
          <w:sz w:val="24"/>
          <w:szCs w:val="24"/>
        </w:rPr>
        <w:noBreakHyphen/>
        <w:t>113 </w:t>
      </w:r>
      <w:proofErr w:type="spellStart"/>
      <w:r w:rsidRPr="00367FF7">
        <w:rPr>
          <w:rFonts w:eastAsia="Calibri" w:cs="Times New Roman"/>
          <w:sz w:val="24"/>
          <w:szCs w:val="24"/>
        </w:rPr>
        <w:t>dBW</w:t>
      </w:r>
      <w:proofErr w:type="spellEnd"/>
      <w:r w:rsidRPr="00367FF7">
        <w:rPr>
          <w:rFonts w:eastAsia="Calibri" w:cs="Times New Roman"/>
          <w:sz w:val="24"/>
          <w:szCs w:val="24"/>
        </w:rPr>
        <w:t>/(m².MHz) does not apply over their territories.</w:t>
      </w:r>
    </w:p>
    <w:p w:rsidR="00367FF7" w:rsidRPr="00367FF7" w:rsidRDefault="00367FF7" w:rsidP="00367FF7">
      <w:pPr>
        <w:numPr>
          <w:ilvl w:val="0"/>
          <w:numId w:val="21"/>
        </w:numPr>
        <w:tabs>
          <w:tab w:val="clear" w:pos="1134"/>
          <w:tab w:val="left" w:pos="1871"/>
          <w:tab w:val="left" w:pos="2268"/>
        </w:tabs>
        <w:overflowPunct w:val="0"/>
        <w:autoSpaceDE w:val="0"/>
        <w:autoSpaceDN w:val="0"/>
        <w:bidi w:val="0"/>
        <w:adjustRightInd w:val="0"/>
        <w:spacing w:before="0" w:after="200" w:line="276" w:lineRule="auto"/>
        <w:contextualSpacing/>
        <w:jc w:val="left"/>
        <w:textAlignment w:val="baseline"/>
        <w:rPr>
          <w:rFonts w:eastAsia="Calibri" w:cs="Times New Roman"/>
          <w:sz w:val="24"/>
          <w:szCs w:val="24"/>
        </w:rPr>
      </w:pPr>
      <w:r w:rsidRPr="00367FF7">
        <w:rPr>
          <w:rFonts w:eastAsia="Calibri" w:cs="Times New Roman"/>
          <w:sz w:val="24"/>
          <w:szCs w:val="24"/>
        </w:rPr>
        <w:t xml:space="preserve">They do not wish to be part of the service area. Then the beam on the satellite should be designed in a manner that avoids full coverage of these countries. </w:t>
      </w: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 xml:space="preserve">In both cases, the </w:t>
      </w:r>
      <w:proofErr w:type="spellStart"/>
      <w:r w:rsidRPr="00367FF7">
        <w:rPr>
          <w:rFonts w:cs="Times New Roman"/>
          <w:sz w:val="24"/>
          <w:szCs w:val="24"/>
        </w:rPr>
        <w:t>pfd</w:t>
      </w:r>
      <w:proofErr w:type="spellEnd"/>
      <w:r w:rsidRPr="00367FF7">
        <w:rPr>
          <w:rFonts w:cs="Times New Roman"/>
          <w:sz w:val="24"/>
          <w:szCs w:val="24"/>
        </w:rPr>
        <w:t xml:space="preserve"> limit of -113 </w:t>
      </w:r>
      <w:proofErr w:type="spellStart"/>
      <w:r w:rsidRPr="00367FF7">
        <w:rPr>
          <w:rFonts w:cs="Times New Roman"/>
          <w:sz w:val="24"/>
          <w:szCs w:val="24"/>
        </w:rPr>
        <w:t>dBW</w:t>
      </w:r>
      <w:proofErr w:type="spellEnd"/>
      <w:r w:rsidRPr="00367FF7">
        <w:rPr>
          <w:rFonts w:cs="Times New Roman"/>
          <w:sz w:val="24"/>
          <w:szCs w:val="24"/>
        </w:rPr>
        <w:t xml:space="preserve">/(m².MHz) is exceeded only over territories within a limited distance (ranging from 30 km to 190 km for case a) and up to 70 km for case b)) from the border of the service area. </w:t>
      </w: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lastRenderedPageBreak/>
        <w:t>This could enable the notifying administration of the SADKO-1 satellite network:</w:t>
      </w:r>
    </w:p>
    <w:p w:rsidR="00367FF7" w:rsidRPr="00367FF7" w:rsidRDefault="00367FF7" w:rsidP="00367FF7">
      <w:pPr>
        <w:numPr>
          <w:ilvl w:val="0"/>
          <w:numId w:val="16"/>
        </w:numPr>
        <w:tabs>
          <w:tab w:val="clear" w:pos="1134"/>
          <w:tab w:val="left" w:pos="1871"/>
          <w:tab w:val="left" w:pos="2268"/>
        </w:tabs>
        <w:overflowPunct w:val="0"/>
        <w:autoSpaceDE w:val="0"/>
        <w:autoSpaceDN w:val="0"/>
        <w:bidi w:val="0"/>
        <w:adjustRightInd w:val="0"/>
        <w:spacing w:before="0" w:after="200" w:line="276" w:lineRule="auto"/>
        <w:contextualSpacing/>
        <w:jc w:val="left"/>
        <w:textAlignment w:val="baseline"/>
        <w:rPr>
          <w:rFonts w:eastAsia="Calibri" w:cs="Times New Roman"/>
          <w:sz w:val="24"/>
          <w:szCs w:val="24"/>
        </w:rPr>
      </w:pPr>
      <w:r w:rsidRPr="00367FF7">
        <w:rPr>
          <w:rFonts w:eastAsia="Calibri" w:cs="Times New Roman"/>
          <w:sz w:val="24"/>
          <w:szCs w:val="24"/>
        </w:rPr>
        <w:t xml:space="preserve">to adapt the technical characteristics of this BSS satellite network to ensure that it will not affect terrestrial services such as IMT by complying with the proposed </w:t>
      </w:r>
      <w:proofErr w:type="spellStart"/>
      <w:r w:rsidRPr="00367FF7">
        <w:rPr>
          <w:rFonts w:eastAsia="Calibri" w:cs="Times New Roman"/>
          <w:sz w:val="24"/>
          <w:szCs w:val="24"/>
        </w:rPr>
        <w:t>pfd</w:t>
      </w:r>
      <w:proofErr w:type="spellEnd"/>
      <w:r w:rsidRPr="00367FF7">
        <w:rPr>
          <w:rFonts w:eastAsia="Calibri" w:cs="Times New Roman"/>
          <w:sz w:val="24"/>
          <w:szCs w:val="24"/>
        </w:rPr>
        <w:t xml:space="preserve"> limit of </w:t>
      </w:r>
      <w:r w:rsidRPr="00367FF7">
        <w:rPr>
          <w:rFonts w:eastAsia="Calibri" w:cs="Times New Roman"/>
          <w:sz w:val="24"/>
          <w:szCs w:val="24"/>
        </w:rPr>
        <w:noBreakHyphen/>
        <w:t>113 </w:t>
      </w:r>
      <w:proofErr w:type="spellStart"/>
      <w:r w:rsidRPr="00367FF7">
        <w:rPr>
          <w:rFonts w:eastAsia="Calibri" w:cs="Times New Roman"/>
          <w:sz w:val="24"/>
          <w:szCs w:val="24"/>
        </w:rPr>
        <w:t>dBW</w:t>
      </w:r>
      <w:proofErr w:type="spellEnd"/>
      <w:r w:rsidRPr="00367FF7">
        <w:rPr>
          <w:rFonts w:eastAsia="Calibri" w:cs="Times New Roman"/>
          <w:sz w:val="24"/>
          <w:szCs w:val="24"/>
        </w:rPr>
        <w:t xml:space="preserve">/(m².MHz), </w:t>
      </w:r>
    </w:p>
    <w:p w:rsidR="00367FF7" w:rsidRPr="00367FF7" w:rsidRDefault="00367FF7" w:rsidP="00367FF7">
      <w:pPr>
        <w:numPr>
          <w:ilvl w:val="0"/>
          <w:numId w:val="16"/>
        </w:numPr>
        <w:tabs>
          <w:tab w:val="clear" w:pos="1134"/>
          <w:tab w:val="left" w:pos="1871"/>
          <w:tab w:val="left" w:pos="2268"/>
        </w:tabs>
        <w:overflowPunct w:val="0"/>
        <w:autoSpaceDE w:val="0"/>
        <w:autoSpaceDN w:val="0"/>
        <w:bidi w:val="0"/>
        <w:adjustRightInd w:val="0"/>
        <w:spacing w:before="0" w:after="200" w:line="276" w:lineRule="auto"/>
        <w:contextualSpacing/>
        <w:jc w:val="left"/>
        <w:textAlignment w:val="baseline"/>
        <w:rPr>
          <w:rFonts w:eastAsia="Calibri" w:cs="Times New Roman"/>
          <w:sz w:val="24"/>
          <w:szCs w:val="24"/>
        </w:rPr>
      </w:pPr>
      <w:r w:rsidRPr="00367FF7">
        <w:rPr>
          <w:rFonts w:eastAsia="Calibri" w:cs="Times New Roman"/>
          <w:sz w:val="24"/>
          <w:szCs w:val="24"/>
        </w:rPr>
        <w:t xml:space="preserve">in case where the impact is accepted by an administration </w:t>
      </w:r>
      <w:proofErr w:type="spellStart"/>
      <w:r w:rsidRPr="00367FF7">
        <w:rPr>
          <w:rFonts w:eastAsia="Calibri" w:cs="Times New Roman"/>
          <w:sz w:val="24"/>
          <w:szCs w:val="24"/>
        </w:rPr>
        <w:t>neighbouring</w:t>
      </w:r>
      <w:proofErr w:type="spellEnd"/>
      <w:r w:rsidRPr="00367FF7">
        <w:rPr>
          <w:rFonts w:eastAsia="Calibri" w:cs="Times New Roman"/>
          <w:sz w:val="24"/>
          <w:szCs w:val="24"/>
        </w:rPr>
        <w:t xml:space="preserve"> the service area, to reach agreement with it for such a </w:t>
      </w:r>
      <w:proofErr w:type="spellStart"/>
      <w:r w:rsidRPr="00367FF7">
        <w:rPr>
          <w:rFonts w:eastAsia="Calibri" w:cs="Times New Roman"/>
          <w:sz w:val="24"/>
          <w:szCs w:val="24"/>
        </w:rPr>
        <w:t>pfd</w:t>
      </w:r>
      <w:proofErr w:type="spellEnd"/>
      <w:r w:rsidRPr="00367FF7">
        <w:rPr>
          <w:rFonts w:eastAsia="Calibri" w:cs="Times New Roman"/>
          <w:sz w:val="24"/>
          <w:szCs w:val="24"/>
        </w:rPr>
        <w:t xml:space="preserve"> excess.</w:t>
      </w: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 xml:space="preserve">As an example of a possible technical adaptation, if the satellite EIRP is limited to 52 </w:t>
      </w:r>
      <w:proofErr w:type="spellStart"/>
      <w:r w:rsidRPr="00367FF7">
        <w:rPr>
          <w:rFonts w:cs="Times New Roman"/>
          <w:sz w:val="24"/>
          <w:szCs w:val="24"/>
        </w:rPr>
        <w:t>dBW</w:t>
      </w:r>
      <w:proofErr w:type="spellEnd"/>
      <w:r w:rsidRPr="00367FF7">
        <w:rPr>
          <w:rFonts w:cs="Times New Roman"/>
          <w:sz w:val="24"/>
          <w:szCs w:val="24"/>
        </w:rPr>
        <w:t xml:space="preserve"> (i.e. 4 dB below the submitted minimum EIRP), then the proposed </w:t>
      </w:r>
      <w:proofErr w:type="spellStart"/>
      <w:r w:rsidRPr="00367FF7">
        <w:rPr>
          <w:rFonts w:cs="Times New Roman"/>
          <w:sz w:val="24"/>
          <w:szCs w:val="24"/>
        </w:rPr>
        <w:t>pfd</w:t>
      </w:r>
      <w:proofErr w:type="spellEnd"/>
      <w:r w:rsidRPr="00367FF7">
        <w:rPr>
          <w:rFonts w:cs="Times New Roman"/>
          <w:sz w:val="24"/>
          <w:szCs w:val="24"/>
        </w:rPr>
        <w:t xml:space="preserve"> limit is nearly met outside the service area (see Figure 4). This EIRP level may reduce the BSS link margin within the service area and some other technical solutions (e.g. better beam shaping ) may be more appropriate.  </w:t>
      </w:r>
    </w:p>
    <w:p w:rsidR="00367FF7" w:rsidRPr="00367FF7" w:rsidRDefault="00367FF7" w:rsidP="00367FF7">
      <w:pPr>
        <w:keepNext/>
        <w:keepLines/>
        <w:tabs>
          <w:tab w:val="left" w:pos="1871"/>
          <w:tab w:val="left" w:pos="2268"/>
        </w:tabs>
        <w:overflowPunct w:val="0"/>
        <w:autoSpaceDE w:val="0"/>
        <w:autoSpaceDN w:val="0"/>
        <w:bidi w:val="0"/>
        <w:adjustRightInd w:val="0"/>
        <w:spacing w:before="480" w:after="120" w:line="240" w:lineRule="auto"/>
        <w:jc w:val="center"/>
        <w:textAlignment w:val="baseline"/>
        <w:rPr>
          <w:rFonts w:cs="Times New Roman"/>
          <w:caps/>
          <w:sz w:val="20"/>
          <w:szCs w:val="20"/>
          <w:lang w:val="en-GB"/>
        </w:rPr>
      </w:pPr>
      <w:r w:rsidRPr="00367FF7">
        <w:rPr>
          <w:rFonts w:cs="Times New Roman"/>
          <w:caps/>
          <w:sz w:val="20"/>
          <w:szCs w:val="20"/>
          <w:lang w:val="en-GB"/>
        </w:rPr>
        <w:t>Figure 4</w:t>
      </w:r>
    </w:p>
    <w:p w:rsidR="00367FF7" w:rsidRPr="00367FF7" w:rsidRDefault="00367FF7" w:rsidP="00367FF7">
      <w:pPr>
        <w:keepNext/>
        <w:keepLines/>
        <w:tabs>
          <w:tab w:val="left" w:pos="1871"/>
          <w:tab w:val="left" w:pos="2268"/>
        </w:tabs>
        <w:overflowPunct w:val="0"/>
        <w:autoSpaceDE w:val="0"/>
        <w:autoSpaceDN w:val="0"/>
        <w:bidi w:val="0"/>
        <w:adjustRightInd w:val="0"/>
        <w:spacing w:before="0" w:after="480" w:line="240" w:lineRule="auto"/>
        <w:jc w:val="center"/>
        <w:textAlignment w:val="baseline"/>
        <w:rPr>
          <w:rFonts w:ascii="Times New Roman Bold" w:hAnsi="Times New Roman Bold" w:cs="Times New Roman"/>
          <w:b/>
          <w:sz w:val="20"/>
          <w:szCs w:val="24"/>
        </w:rPr>
      </w:pPr>
      <w:r w:rsidRPr="00367FF7">
        <w:rPr>
          <w:rFonts w:ascii="Times New Roman Bold" w:hAnsi="Times New Roman Bold" w:cs="Times New Roman"/>
          <w:b/>
          <w:sz w:val="20"/>
          <w:szCs w:val="20"/>
          <w:lang w:val="en-GB"/>
        </w:rPr>
        <w:t xml:space="preserve">Constant </w:t>
      </w:r>
      <w:proofErr w:type="spellStart"/>
      <w:r w:rsidRPr="00367FF7">
        <w:rPr>
          <w:rFonts w:ascii="Times New Roman Bold" w:hAnsi="Times New Roman Bold" w:cs="Times New Roman"/>
          <w:b/>
          <w:sz w:val="20"/>
          <w:szCs w:val="20"/>
          <w:lang w:val="en-GB"/>
        </w:rPr>
        <w:t>pfd</w:t>
      </w:r>
      <w:proofErr w:type="spellEnd"/>
      <w:r w:rsidRPr="00367FF7">
        <w:rPr>
          <w:rFonts w:ascii="Times New Roman Bold" w:hAnsi="Times New Roman Bold" w:cs="Times New Roman"/>
          <w:b/>
          <w:sz w:val="20"/>
          <w:szCs w:val="20"/>
          <w:lang w:val="en-GB"/>
        </w:rPr>
        <w:t xml:space="preserve"> area of the LEBR beam of the SADKO-1 satellite network </w:t>
      </w:r>
      <w:r w:rsidRPr="00367FF7">
        <w:rPr>
          <w:rFonts w:ascii="Times New Roman Bold" w:hAnsi="Times New Roman Bold" w:cs="Times New Roman"/>
          <w:b/>
          <w:sz w:val="20"/>
          <w:szCs w:val="20"/>
          <w:lang w:val="en-GB"/>
        </w:rPr>
        <w:br/>
        <w:t>when emitting with a reduced EIRP level</w:t>
      </w:r>
      <w:r w:rsidRPr="00367FF7">
        <w:rPr>
          <w:rFonts w:ascii="Times New Roman Bold" w:hAnsi="Times New Roman Bold" w:cs="Times New Roman"/>
          <w:b/>
          <w:noProof/>
          <w:sz w:val="20"/>
          <w:szCs w:val="24"/>
          <w:lang w:eastAsia="zh-CN"/>
        </w:rPr>
        <w:drawing>
          <wp:inline distT="0" distB="0" distL="0" distR="0" wp14:anchorId="5080E3AD" wp14:editId="7BAB3516">
            <wp:extent cx="5753735" cy="543560"/>
            <wp:effectExtent l="0" t="0" r="0" b="8890"/>
            <wp:docPr id="2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735" cy="543560"/>
                    </a:xfrm>
                    <a:prstGeom prst="rect">
                      <a:avLst/>
                    </a:prstGeom>
                    <a:noFill/>
                    <a:ln>
                      <a:noFill/>
                    </a:ln>
                  </pic:spPr>
                </pic:pic>
              </a:graphicData>
            </a:graphic>
          </wp:inline>
        </w:drawing>
      </w:r>
    </w:p>
    <w:p w:rsidR="00367FF7" w:rsidRPr="00367FF7" w:rsidRDefault="00367FF7" w:rsidP="00367FF7">
      <w:pPr>
        <w:keepNext/>
        <w:keepLines/>
        <w:tabs>
          <w:tab w:val="left" w:pos="1871"/>
          <w:tab w:val="left" w:pos="2268"/>
        </w:tabs>
        <w:overflowPunct w:val="0"/>
        <w:autoSpaceDE w:val="0"/>
        <w:autoSpaceDN w:val="0"/>
        <w:bidi w:val="0"/>
        <w:adjustRightInd w:val="0"/>
        <w:spacing w:before="280" w:line="240" w:lineRule="auto"/>
        <w:ind w:left="1134" w:hanging="1134"/>
        <w:jc w:val="left"/>
        <w:textAlignment w:val="baseline"/>
        <w:outlineLvl w:val="0"/>
        <w:rPr>
          <w:rFonts w:cs="Times New Roman"/>
          <w:b/>
          <w:sz w:val="28"/>
          <w:szCs w:val="20"/>
        </w:rPr>
      </w:pPr>
    </w:p>
    <w:p w:rsidR="00367FF7" w:rsidRPr="00367FF7" w:rsidRDefault="00367FF7" w:rsidP="00367FF7">
      <w:pPr>
        <w:keepNext/>
        <w:keepLines/>
        <w:tabs>
          <w:tab w:val="left" w:pos="1871"/>
          <w:tab w:val="left" w:pos="2268"/>
        </w:tabs>
        <w:overflowPunct w:val="0"/>
        <w:autoSpaceDE w:val="0"/>
        <w:autoSpaceDN w:val="0"/>
        <w:bidi w:val="0"/>
        <w:adjustRightInd w:val="0"/>
        <w:spacing w:before="280" w:line="240" w:lineRule="auto"/>
        <w:ind w:left="1134" w:hanging="1134"/>
        <w:jc w:val="left"/>
        <w:textAlignment w:val="baseline"/>
        <w:outlineLvl w:val="0"/>
        <w:rPr>
          <w:rFonts w:cs="Times New Roman"/>
          <w:b/>
          <w:sz w:val="28"/>
          <w:szCs w:val="20"/>
        </w:rPr>
      </w:pPr>
      <w:r w:rsidRPr="00367FF7">
        <w:rPr>
          <w:rFonts w:cs="Times New Roman"/>
          <w:b/>
          <w:sz w:val="28"/>
          <w:szCs w:val="20"/>
        </w:rPr>
        <w:t>For CHINASAT satellite networks</w:t>
      </w: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 xml:space="preserve">Among those files available in the Space </w:t>
      </w:r>
      <w:proofErr w:type="spellStart"/>
      <w:r w:rsidRPr="00367FF7">
        <w:rPr>
          <w:rFonts w:cs="Times New Roman"/>
          <w:sz w:val="24"/>
          <w:szCs w:val="24"/>
        </w:rPr>
        <w:t>Radiocommunications</w:t>
      </w:r>
      <w:proofErr w:type="spellEnd"/>
      <w:r w:rsidRPr="00367FF7">
        <w:rPr>
          <w:rFonts w:cs="Times New Roman"/>
          <w:sz w:val="24"/>
          <w:szCs w:val="24"/>
        </w:rPr>
        <w:t xml:space="preserve"> Stations (SRS) reference database, there are coordination requests for which the associated BSS service area is large (see Figure 5 below). </w:t>
      </w:r>
    </w:p>
    <w:p w:rsidR="00367FF7" w:rsidRPr="00367FF7" w:rsidRDefault="00367FF7" w:rsidP="00367FF7">
      <w:pPr>
        <w:keepNext/>
        <w:keepLines/>
        <w:tabs>
          <w:tab w:val="left" w:pos="1871"/>
          <w:tab w:val="left" w:pos="2268"/>
        </w:tabs>
        <w:overflowPunct w:val="0"/>
        <w:autoSpaceDE w:val="0"/>
        <w:autoSpaceDN w:val="0"/>
        <w:bidi w:val="0"/>
        <w:adjustRightInd w:val="0"/>
        <w:spacing w:before="480" w:after="120" w:line="240" w:lineRule="auto"/>
        <w:jc w:val="center"/>
        <w:textAlignment w:val="baseline"/>
        <w:rPr>
          <w:rFonts w:cs="Times New Roman"/>
          <w:caps/>
          <w:sz w:val="20"/>
          <w:szCs w:val="20"/>
          <w:lang w:val="en-GB"/>
        </w:rPr>
      </w:pPr>
      <w:r w:rsidRPr="00367FF7">
        <w:rPr>
          <w:rFonts w:cs="Times New Roman"/>
          <w:caps/>
          <w:sz w:val="20"/>
          <w:szCs w:val="20"/>
          <w:lang w:val="en-GB"/>
        </w:rPr>
        <w:t>Figure 5</w:t>
      </w:r>
    </w:p>
    <w:p w:rsidR="00367FF7" w:rsidRPr="00367FF7" w:rsidRDefault="00367FF7" w:rsidP="00367FF7">
      <w:pPr>
        <w:keepNext/>
        <w:keepLines/>
        <w:tabs>
          <w:tab w:val="left" w:pos="1871"/>
          <w:tab w:val="left" w:pos="2268"/>
        </w:tabs>
        <w:overflowPunct w:val="0"/>
        <w:autoSpaceDE w:val="0"/>
        <w:autoSpaceDN w:val="0"/>
        <w:bidi w:val="0"/>
        <w:adjustRightInd w:val="0"/>
        <w:spacing w:before="0" w:after="480" w:line="240" w:lineRule="auto"/>
        <w:jc w:val="center"/>
        <w:textAlignment w:val="baseline"/>
        <w:rPr>
          <w:rFonts w:ascii="Times New Roman Bold" w:hAnsi="Times New Roman Bold" w:cs="Times New Roman"/>
          <w:b/>
          <w:sz w:val="20"/>
          <w:szCs w:val="24"/>
        </w:rPr>
      </w:pPr>
      <w:r w:rsidRPr="00367FF7">
        <w:rPr>
          <w:rFonts w:ascii="Times New Roman Bold" w:hAnsi="Times New Roman Bold" w:cs="Times New Roman"/>
          <w:b/>
          <w:sz w:val="20"/>
          <w:szCs w:val="20"/>
          <w:lang w:val="en-GB"/>
        </w:rPr>
        <w:t xml:space="preserve">Constant </w:t>
      </w:r>
      <w:proofErr w:type="spellStart"/>
      <w:r w:rsidRPr="00367FF7">
        <w:rPr>
          <w:rFonts w:ascii="Times New Roman Bold" w:hAnsi="Times New Roman Bold" w:cs="Times New Roman"/>
          <w:b/>
          <w:sz w:val="20"/>
          <w:szCs w:val="20"/>
          <w:lang w:val="en-GB"/>
        </w:rPr>
        <w:t>pfd</w:t>
      </w:r>
      <w:proofErr w:type="spellEnd"/>
      <w:r w:rsidRPr="00367FF7">
        <w:rPr>
          <w:rFonts w:ascii="Times New Roman Bold" w:hAnsi="Times New Roman Bold" w:cs="Times New Roman"/>
          <w:b/>
          <w:sz w:val="20"/>
          <w:szCs w:val="20"/>
          <w:lang w:val="en-GB"/>
        </w:rPr>
        <w:t xml:space="preserve"> area of the LEBR beam of the SADKO-1 satellite network </w:t>
      </w:r>
      <w:r w:rsidRPr="00367FF7">
        <w:rPr>
          <w:rFonts w:ascii="Times New Roman Bold" w:hAnsi="Times New Roman Bold" w:cs="Times New Roman"/>
          <w:b/>
          <w:sz w:val="20"/>
          <w:szCs w:val="20"/>
          <w:lang w:val="en-GB"/>
        </w:rPr>
        <w:br/>
        <w:t>when emitting with a reduced EIRP level</w:t>
      </w:r>
    </w:p>
    <w:p w:rsidR="00367FF7" w:rsidRPr="00367FF7" w:rsidRDefault="00367FF7" w:rsidP="00367FF7">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4"/>
        </w:rPr>
      </w:pPr>
      <w:r w:rsidRPr="00367FF7">
        <w:rPr>
          <w:rFonts w:cs="Times New Roman"/>
          <w:noProof/>
          <w:sz w:val="24"/>
          <w:szCs w:val="20"/>
          <w:lang w:eastAsia="zh-CN"/>
        </w:rPr>
        <w:drawing>
          <wp:inline distT="0" distB="0" distL="0" distR="0" wp14:anchorId="7220816E" wp14:editId="64123D4A">
            <wp:extent cx="2028825" cy="2018747"/>
            <wp:effectExtent l="0" t="0" r="0" b="635"/>
            <wp:docPr id="30"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0862" cy="2020774"/>
                    </a:xfrm>
                    <a:prstGeom prst="rect">
                      <a:avLst/>
                    </a:prstGeom>
                    <a:noFill/>
                    <a:ln>
                      <a:noFill/>
                    </a:ln>
                  </pic:spPr>
                </pic:pic>
              </a:graphicData>
            </a:graphic>
          </wp:inline>
        </w:drawing>
      </w: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This situation may be explained by emphasizing that the coverage is performed through:</w:t>
      </w:r>
    </w:p>
    <w:p w:rsidR="00367FF7" w:rsidRPr="00367FF7" w:rsidRDefault="00367FF7" w:rsidP="00367FF7">
      <w:pPr>
        <w:numPr>
          <w:ilvl w:val="0"/>
          <w:numId w:val="24"/>
        </w:numPr>
        <w:tabs>
          <w:tab w:val="clear" w:pos="1134"/>
          <w:tab w:val="left" w:pos="1871"/>
          <w:tab w:val="left" w:pos="2268"/>
        </w:tabs>
        <w:overflowPunct w:val="0"/>
        <w:autoSpaceDE w:val="0"/>
        <w:autoSpaceDN w:val="0"/>
        <w:bidi w:val="0"/>
        <w:adjustRightInd w:val="0"/>
        <w:spacing w:before="0" w:after="200" w:line="276" w:lineRule="auto"/>
        <w:contextualSpacing/>
        <w:jc w:val="left"/>
        <w:textAlignment w:val="baseline"/>
        <w:rPr>
          <w:rFonts w:eastAsia="Calibri" w:cs="Times New Roman"/>
          <w:sz w:val="24"/>
          <w:szCs w:val="24"/>
        </w:rPr>
      </w:pPr>
      <w:r w:rsidRPr="00367FF7">
        <w:rPr>
          <w:rFonts w:eastAsia="Calibri" w:cs="Times New Roman"/>
          <w:sz w:val="24"/>
          <w:szCs w:val="24"/>
        </w:rPr>
        <w:t>steerable spot beams,</w:t>
      </w:r>
    </w:p>
    <w:p w:rsidR="00367FF7" w:rsidRPr="00367FF7" w:rsidRDefault="00367FF7" w:rsidP="00367FF7">
      <w:pPr>
        <w:numPr>
          <w:ilvl w:val="0"/>
          <w:numId w:val="24"/>
        </w:numPr>
        <w:tabs>
          <w:tab w:val="clear" w:pos="1134"/>
          <w:tab w:val="left" w:pos="1871"/>
          <w:tab w:val="left" w:pos="2268"/>
        </w:tabs>
        <w:overflowPunct w:val="0"/>
        <w:autoSpaceDE w:val="0"/>
        <w:autoSpaceDN w:val="0"/>
        <w:bidi w:val="0"/>
        <w:adjustRightInd w:val="0"/>
        <w:spacing w:before="0" w:after="200" w:line="276" w:lineRule="auto"/>
        <w:contextualSpacing/>
        <w:jc w:val="left"/>
        <w:textAlignment w:val="baseline"/>
        <w:rPr>
          <w:rFonts w:eastAsia="Calibri" w:cs="Times New Roman"/>
          <w:sz w:val="24"/>
          <w:szCs w:val="24"/>
        </w:rPr>
      </w:pPr>
      <w:r w:rsidRPr="00367FF7">
        <w:rPr>
          <w:rFonts w:eastAsia="Calibri" w:cs="Times New Roman"/>
          <w:sz w:val="24"/>
          <w:szCs w:val="24"/>
        </w:rPr>
        <w:t>multiple spot beams to cover the large area (as depicted in orange circle in the above Figure) even they are not displayed in the publication.</w:t>
      </w:r>
    </w:p>
    <w:p w:rsidR="00367FF7" w:rsidRPr="00367FF7" w:rsidRDefault="00367FF7" w:rsidP="00367FF7">
      <w:pPr>
        <w:tabs>
          <w:tab w:val="clear" w:pos="1134"/>
        </w:tabs>
        <w:bidi w:val="0"/>
        <w:spacing w:before="0" w:after="200" w:line="276" w:lineRule="auto"/>
        <w:ind w:left="720"/>
        <w:contextualSpacing/>
        <w:jc w:val="center"/>
        <w:rPr>
          <w:rFonts w:ascii="Calibri" w:eastAsia="Calibri" w:hAnsi="Calibri" w:cs="Arial"/>
          <w:szCs w:val="22"/>
        </w:rPr>
      </w:pP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 xml:space="preserve">Starting from </w:t>
      </w:r>
      <w:proofErr w:type="spellStart"/>
      <w:r w:rsidRPr="00367FF7">
        <w:rPr>
          <w:rFonts w:cs="Times New Roman"/>
          <w:sz w:val="24"/>
          <w:szCs w:val="24"/>
        </w:rPr>
        <w:t>pfd</w:t>
      </w:r>
      <w:proofErr w:type="spellEnd"/>
      <w:r w:rsidRPr="00367FF7">
        <w:rPr>
          <w:rFonts w:cs="Times New Roman"/>
          <w:sz w:val="24"/>
          <w:szCs w:val="24"/>
        </w:rPr>
        <w:t xml:space="preserve"> formula: </w:t>
      </w:r>
      <m:oMath>
        <m:r>
          <w:rPr>
            <w:rFonts w:ascii="Cambria Math" w:hAnsi="Cambria Math" w:cs="Times New Roman"/>
            <w:sz w:val="24"/>
            <w:szCs w:val="24"/>
          </w:rPr>
          <m:t>pfd=EIRP+10</m:t>
        </m:r>
        <m:sSub>
          <m:sSubPr>
            <m:ctrlPr>
              <w:rPr>
                <w:rFonts w:ascii="Cambria Math" w:hAnsi="Cambria Math" w:cs="Times New Roman"/>
                <w:i/>
                <w:sz w:val="24"/>
                <w:szCs w:val="24"/>
              </w:rPr>
            </m:ctrlPr>
          </m:sSubPr>
          <m:e>
            <m:r>
              <w:rPr>
                <w:rFonts w:ascii="Cambria Math" w:hAnsi="Cambria Math" w:cs="Times New Roman"/>
                <w:sz w:val="24"/>
                <w:szCs w:val="24"/>
              </w:rPr>
              <m:t>log</m:t>
            </m:r>
          </m:e>
          <m:sub>
            <m:r>
              <w:rPr>
                <w:rFonts w:ascii="Cambria Math" w:hAnsi="Cambria Math" w:cs="Times New Roman"/>
                <w:sz w:val="24"/>
                <w:szCs w:val="24"/>
              </w:rPr>
              <m:t>10</m:t>
            </m:r>
          </m:sub>
        </m:sSub>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4π</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e>
        </m:d>
      </m:oMath>
      <w:r w:rsidRPr="00367FF7">
        <w:rPr>
          <w:rFonts w:cs="Times New Roman"/>
          <w:sz w:val="24"/>
          <w:szCs w:val="24"/>
        </w:rPr>
        <w:t>,</w:t>
      </w: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 xml:space="preserve">When </w:t>
      </w:r>
      <m:oMath>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N</m:t>
            </m:r>
          </m:den>
        </m:f>
      </m:oMath>
      <w:r w:rsidRPr="00367FF7">
        <w:rPr>
          <w:rFonts w:cs="Times New Roman"/>
          <w:sz w:val="24"/>
          <w:szCs w:val="24"/>
        </w:rPr>
        <w:t xml:space="preserve"> and T</w:t>
      </w:r>
      <w:r w:rsidRPr="00367FF7">
        <w:rPr>
          <w:rFonts w:cs="Times New Roman"/>
          <w:sz w:val="24"/>
          <w:szCs w:val="24"/>
          <w:vertAlign w:val="subscript"/>
        </w:rPr>
        <w:t>Rx noise</w:t>
      </w:r>
      <w:r w:rsidRPr="00367FF7">
        <w:rPr>
          <w:rFonts w:cs="Times New Roman"/>
          <w:sz w:val="24"/>
          <w:szCs w:val="24"/>
        </w:rPr>
        <w:t xml:space="preserve"> are available, </w:t>
      </w:r>
      <w:proofErr w:type="spellStart"/>
      <w:r w:rsidRPr="00367FF7">
        <w:rPr>
          <w:rFonts w:cs="Times New Roman"/>
          <w:i/>
          <w:sz w:val="24"/>
          <w:szCs w:val="24"/>
        </w:rPr>
        <w:t>C</w:t>
      </w:r>
      <w:r w:rsidRPr="00367FF7">
        <w:rPr>
          <w:rFonts w:cs="Times New Roman"/>
          <w:i/>
          <w:sz w:val="24"/>
          <w:szCs w:val="24"/>
          <w:vertAlign w:val="subscript"/>
        </w:rPr>
        <w:t>min</w:t>
      </w:r>
      <w:proofErr w:type="spellEnd"/>
      <w:r w:rsidRPr="00367FF7">
        <w:rPr>
          <w:rFonts w:cs="Times New Roman"/>
          <w:sz w:val="24"/>
          <w:szCs w:val="24"/>
        </w:rPr>
        <w:t xml:space="preserve"> (receiver sensitivity) can be derived:</w:t>
      </w:r>
    </w:p>
    <w:p w:rsidR="00367FF7" w:rsidRPr="00367FF7" w:rsidRDefault="00367FF7" w:rsidP="00367FF7">
      <w:pPr>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4"/>
          <w:lang w:val="fr-FR"/>
        </w:rPr>
      </w:pPr>
      <w:proofErr w:type="spellStart"/>
      <w:r w:rsidRPr="00367FF7">
        <w:rPr>
          <w:rFonts w:cs="Times New Roman"/>
          <w:sz w:val="24"/>
          <w:szCs w:val="24"/>
          <w:lang w:val="fr-FR"/>
        </w:rPr>
        <w:t>C</w:t>
      </w:r>
      <w:r w:rsidRPr="00367FF7">
        <w:rPr>
          <w:rFonts w:cs="Times New Roman"/>
          <w:sz w:val="24"/>
          <w:szCs w:val="24"/>
          <w:vertAlign w:val="subscript"/>
          <w:lang w:val="fr-FR"/>
        </w:rPr>
        <w:t>min</w:t>
      </w:r>
      <w:proofErr w:type="spellEnd"/>
      <w:r w:rsidRPr="00367FF7">
        <w:rPr>
          <w:rFonts w:cs="Times New Roman"/>
          <w:sz w:val="24"/>
          <w:szCs w:val="24"/>
          <w:vertAlign w:val="subscript"/>
          <w:lang w:val="fr-FR"/>
        </w:rPr>
        <w:t xml:space="preserve"> </w:t>
      </w:r>
      <w:r w:rsidRPr="00367FF7">
        <w:rPr>
          <w:rFonts w:cs="Times New Roman"/>
          <w:sz w:val="24"/>
          <w:szCs w:val="24"/>
          <w:lang w:val="fr-FR"/>
        </w:rPr>
        <w:t>=</w:t>
      </w:r>
      <m:oMath>
        <m:r>
          <w:rPr>
            <w:rFonts w:ascii="Cambria Math" w:hAnsi="Cambria Math" w:cs="Times New Roman"/>
            <w:sz w:val="24"/>
            <w:szCs w:val="24"/>
            <w:lang w:val="fr-FR"/>
          </w:rPr>
          <m:t xml:space="preserve"> </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N</m:t>
            </m:r>
          </m:den>
        </m:f>
        <m:r>
          <w:rPr>
            <w:rFonts w:ascii="Cambria Math" w:hAnsi="Cambria Math" w:cs="Times New Roman"/>
            <w:sz w:val="24"/>
            <w:szCs w:val="24"/>
            <w:lang w:val="fr-FR"/>
          </w:rPr>
          <m:t>×</m:t>
        </m:r>
        <m:r>
          <w:rPr>
            <w:rFonts w:ascii="Cambria Math" w:hAnsi="Cambria Math" w:cs="Times New Roman"/>
            <w:sz w:val="24"/>
            <w:szCs w:val="24"/>
          </w:rPr>
          <m:t>N</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N</m:t>
            </m:r>
          </m:den>
        </m:f>
        <m:r>
          <w:rPr>
            <w:rFonts w:ascii="Cambria Math" w:hAnsi="Cambria Math" w:cs="Times New Roman"/>
            <w:sz w:val="24"/>
            <w:szCs w:val="24"/>
          </w:rPr>
          <m:t>k</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Rx</m:t>
            </m:r>
            <m:r>
              <w:rPr>
                <w:rFonts w:ascii="Cambria Math" w:hAnsi="Cambria Math" w:cs="Times New Roman"/>
                <w:sz w:val="24"/>
                <w:szCs w:val="24"/>
                <w:lang w:val="fr-FR"/>
              </w:rPr>
              <m:t xml:space="preserve"> </m:t>
            </m:r>
            <m:r>
              <w:rPr>
                <w:rFonts w:ascii="Cambria Math" w:hAnsi="Cambria Math" w:cs="Times New Roman"/>
                <w:sz w:val="24"/>
                <w:szCs w:val="24"/>
              </w:rPr>
              <m:t>noise</m:t>
            </m:r>
            <m:r>
              <w:rPr>
                <w:rFonts w:ascii="Cambria Math" w:hAnsi="Cambria Math" w:cs="Times New Roman"/>
                <w:sz w:val="24"/>
                <w:szCs w:val="24"/>
                <w:lang w:val="fr-FR"/>
              </w:rPr>
              <m:t xml:space="preserve"> </m:t>
            </m:r>
          </m:sub>
        </m:sSub>
        <m:r>
          <w:rPr>
            <w:rFonts w:ascii="Cambria Math" w:hAnsi="Cambria Math" w:cs="Times New Roman"/>
            <w:sz w:val="24"/>
            <w:szCs w:val="24"/>
          </w:rPr>
          <m:t>B</m:t>
        </m:r>
        <m:r>
          <w:rPr>
            <w:rFonts w:ascii="Cambria Math" w:hAnsi="Cambria Math" w:cs="Times New Roman"/>
            <w:sz w:val="24"/>
            <w:szCs w:val="24"/>
            <w:lang w:val="fr-FR"/>
          </w:rPr>
          <m:t>(</m:t>
        </m:r>
        <m:r>
          <w:rPr>
            <w:rFonts w:ascii="Cambria Math" w:hAnsi="Cambria Math" w:cs="Times New Roman"/>
            <w:sz w:val="24"/>
            <w:szCs w:val="24"/>
          </w:rPr>
          <m:t>MHz</m:t>
        </m:r>
        <m:r>
          <w:rPr>
            <w:rFonts w:ascii="Cambria Math" w:hAnsi="Cambria Math" w:cs="Times New Roman"/>
            <w:sz w:val="24"/>
            <w:szCs w:val="24"/>
            <w:lang w:val="fr-FR"/>
          </w:rPr>
          <m:t>)</m:t>
        </m:r>
      </m:oMath>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 xml:space="preserve">Recalling that: </w:t>
      </w:r>
      <w:proofErr w:type="spellStart"/>
      <w:r w:rsidRPr="00367FF7">
        <w:rPr>
          <w:rFonts w:cs="Times New Roman"/>
          <w:i/>
          <w:sz w:val="24"/>
          <w:szCs w:val="24"/>
        </w:rPr>
        <w:t>P</w:t>
      </w:r>
      <w:r w:rsidRPr="00367FF7">
        <w:rPr>
          <w:rFonts w:cs="Times New Roman"/>
          <w:i/>
          <w:sz w:val="24"/>
          <w:szCs w:val="24"/>
          <w:vertAlign w:val="subscript"/>
        </w:rPr>
        <w:t>e</w:t>
      </w:r>
      <w:r w:rsidRPr="00367FF7">
        <w:rPr>
          <w:rFonts w:cs="Times New Roman"/>
          <w:i/>
          <w:sz w:val="24"/>
          <w:szCs w:val="24"/>
        </w:rPr>
        <w:t>G</w:t>
      </w:r>
      <w:r w:rsidRPr="00367FF7">
        <w:rPr>
          <w:rFonts w:cs="Times New Roman"/>
          <w:i/>
          <w:sz w:val="24"/>
          <w:szCs w:val="24"/>
          <w:vertAlign w:val="subscript"/>
        </w:rPr>
        <w:t>e</w:t>
      </w:r>
      <w:proofErr w:type="spellEnd"/>
      <w:r w:rsidRPr="00367FF7">
        <w:rPr>
          <w:rFonts w:cs="Times New Roman"/>
          <w:sz w:val="24"/>
          <w:szCs w:val="24"/>
        </w:rPr>
        <w:t xml:space="preserve">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4πd</m:t>
                    </m:r>
                  </m:den>
                </m:f>
              </m:e>
            </m:d>
          </m:e>
          <m:sup>
            <m:r>
              <w:rPr>
                <w:rFonts w:ascii="Cambria Math" w:hAnsi="Cambria Math" w:cs="Times New Roman"/>
                <w:sz w:val="24"/>
                <w:szCs w:val="24"/>
              </w:rPr>
              <m:t>2</m:t>
            </m:r>
          </m:sup>
        </m:sSup>
      </m:oMath>
      <w:r w:rsidRPr="00367FF7">
        <w:rPr>
          <w:rFonts w:cs="Times New Roman"/>
          <w:sz w:val="24"/>
          <w:szCs w:val="24"/>
        </w:rPr>
        <w:t>=</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min</m:t>
                </m:r>
              </m:sub>
            </m:sSub>
          </m:num>
          <m:den>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r</m:t>
                </m:r>
              </m:sub>
            </m:sSub>
          </m:den>
        </m:f>
      </m:oMath>
      <w:r w:rsidRPr="00367FF7">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N</m:t>
            </m:r>
          </m:den>
        </m:f>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r</m:t>
                </m:r>
              </m:sub>
            </m:sSub>
          </m:den>
        </m:f>
        <m:r>
          <w:rPr>
            <w:rFonts w:ascii="Cambria Math" w:hAnsi="Cambria Math" w:cs="Times New Roman"/>
            <w:sz w:val="24"/>
            <w:szCs w:val="24"/>
          </w:rPr>
          <m:t>k</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Rx noise </m:t>
            </m:r>
          </m:sub>
        </m:sSub>
        <m:r>
          <w:rPr>
            <w:rFonts w:ascii="Cambria Math" w:hAnsi="Cambria Math" w:cs="Times New Roman"/>
            <w:sz w:val="24"/>
            <w:szCs w:val="24"/>
          </w:rPr>
          <m:t>B(MHz)</m:t>
        </m:r>
      </m:oMath>
      <w:r w:rsidRPr="00367FF7">
        <w:rPr>
          <w:rFonts w:cs="Times New Roman"/>
          <w:sz w:val="24"/>
          <w:szCs w:val="24"/>
        </w:rPr>
        <w:t>,</w:t>
      </w:r>
    </w:p>
    <w:p w:rsidR="00367FF7" w:rsidRPr="00367FF7" w:rsidRDefault="00367FF7" w:rsidP="00367FF7">
      <w:pPr>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4"/>
          <w:vertAlign w:val="superscript"/>
          <w:lang w:val="fr-FR"/>
        </w:rPr>
      </w:pPr>
      <w:proofErr w:type="spellStart"/>
      <w:r w:rsidRPr="00367FF7">
        <w:rPr>
          <w:rFonts w:cs="Times New Roman"/>
          <w:i/>
          <w:sz w:val="24"/>
          <w:szCs w:val="24"/>
          <w:lang w:val="fr-FR"/>
        </w:rPr>
        <w:t>pfd</w:t>
      </w:r>
      <w:r w:rsidRPr="00367FF7">
        <w:rPr>
          <w:rFonts w:cs="Times New Roman"/>
          <w:i/>
          <w:sz w:val="24"/>
          <w:szCs w:val="24"/>
          <w:vertAlign w:val="subscript"/>
          <w:lang w:val="fr-FR"/>
        </w:rPr>
        <w:t>min</w:t>
      </w:r>
      <w:proofErr w:type="spellEnd"/>
      <w:r w:rsidRPr="00367FF7">
        <w:rPr>
          <w:rFonts w:cs="Times New Roman"/>
          <w:sz w:val="24"/>
          <w:szCs w:val="24"/>
          <w:lang w:val="fr-FR"/>
        </w:rPr>
        <w:t xml:space="preserve">= </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e</m:t>
                    </m:r>
                  </m:sub>
                </m:sSub>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e</m:t>
                    </m:r>
                  </m:sub>
                </m:sSub>
              </m:num>
              <m:den>
                <m:r>
                  <w:rPr>
                    <w:rFonts w:ascii="Cambria Math" w:hAnsi="Cambria Math" w:cs="Times New Roman"/>
                    <w:sz w:val="24"/>
                    <w:szCs w:val="24"/>
                    <w:lang w:val="fr-FR"/>
                  </w:rPr>
                  <m:t>4</m:t>
                </m:r>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lang w:val="fr-FR"/>
                      </w:rPr>
                      <m:t>2</m:t>
                    </m:r>
                  </m:sup>
                </m:sSup>
              </m:den>
            </m:f>
          </m:e>
        </m:d>
      </m:oMath>
      <w:r w:rsidRPr="00367FF7">
        <w:rPr>
          <w:rFonts w:cs="Times New Roman"/>
          <w:sz w:val="24"/>
          <w:szCs w:val="24"/>
          <w:lang w:val="fr-FR"/>
        </w:rPr>
        <w:t>=</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e</m:t>
            </m:r>
          </m:sub>
        </m:sSub>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e</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lang w:val="fr-FR"/>
                      </w:rPr>
                      <m:t>4</m:t>
                    </m:r>
                    <m:r>
                      <w:rPr>
                        <w:rFonts w:ascii="Cambria Math" w:hAnsi="Cambria Math" w:cs="Times New Roman"/>
                        <w:sz w:val="24"/>
                        <w:szCs w:val="24"/>
                      </w:rPr>
                      <m:t>πd</m:t>
                    </m:r>
                  </m:den>
                </m:f>
              </m:e>
            </m:d>
          </m:e>
          <m:sup>
            <m:r>
              <w:rPr>
                <w:rFonts w:ascii="Cambria Math" w:hAnsi="Cambria Math" w:cs="Times New Roman"/>
                <w:sz w:val="24"/>
                <w:szCs w:val="24"/>
                <w:lang w:val="fr-FR"/>
              </w:rPr>
              <m:t>2</m:t>
            </m:r>
          </m:sup>
        </m:sSup>
        <m:f>
          <m:fPr>
            <m:ctrlPr>
              <w:rPr>
                <w:rFonts w:ascii="Cambria Math" w:hAnsi="Cambria Math" w:cs="Times New Roman"/>
                <w:i/>
                <w:sz w:val="24"/>
                <w:szCs w:val="24"/>
              </w:rPr>
            </m:ctrlPr>
          </m:fPr>
          <m:num>
            <m:r>
              <w:rPr>
                <w:rFonts w:ascii="Cambria Math" w:hAnsi="Cambria Math" w:cs="Times New Roman"/>
                <w:sz w:val="24"/>
                <w:szCs w:val="24"/>
                <w:lang w:val="fr-FR"/>
              </w:rPr>
              <m:t>4</m:t>
            </m:r>
            <m:r>
              <w:rPr>
                <w:rFonts w:ascii="Cambria Math" w:hAnsi="Cambria Math" w:cs="Times New Roman"/>
                <w:sz w:val="24"/>
                <w:szCs w:val="24"/>
              </w:rPr>
              <m:t>π</m:t>
            </m:r>
          </m:num>
          <m:den>
            <m:sSup>
              <m:sSupPr>
                <m:ctrlPr>
                  <w:rPr>
                    <w:rFonts w:ascii="Cambria Math" w:hAnsi="Cambria Math" w:cs="Times New Roman"/>
                    <w:i/>
                    <w:sz w:val="24"/>
                    <w:szCs w:val="24"/>
                  </w:rPr>
                </m:ctrlPr>
              </m:sSupPr>
              <m:e>
                <m:r>
                  <w:rPr>
                    <w:rFonts w:ascii="Cambria Math" w:hAnsi="Cambria Math" w:cs="Times New Roman"/>
                    <w:sz w:val="24"/>
                    <w:szCs w:val="24"/>
                  </w:rPr>
                  <m:t>λ</m:t>
                </m:r>
              </m:e>
              <m:sup>
                <m:r>
                  <w:rPr>
                    <w:rFonts w:ascii="Cambria Math" w:hAnsi="Cambria Math" w:cs="Times New Roman"/>
                    <w:sz w:val="24"/>
                    <w:szCs w:val="24"/>
                    <w:lang w:val="fr-FR"/>
                  </w:rPr>
                  <m:t>2</m:t>
                </m:r>
              </m:sup>
            </m:sSup>
          </m:den>
        </m:f>
      </m:oMath>
      <w:r w:rsidRPr="00367FF7">
        <w:rPr>
          <w:rFonts w:cs="Times New Roman"/>
          <w:sz w:val="24"/>
          <w:szCs w:val="24"/>
          <w:lang w:val="fr-FR"/>
        </w:rPr>
        <w:t xml:space="preserve"> =</w:t>
      </w:r>
      <m:oMath>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N</m:t>
            </m:r>
          </m:den>
        </m:f>
        <m:f>
          <m:fPr>
            <m:ctrlPr>
              <w:rPr>
                <w:rFonts w:ascii="Cambria Math" w:hAnsi="Cambria Math" w:cs="Times New Roman"/>
                <w:i/>
                <w:sz w:val="24"/>
                <w:szCs w:val="24"/>
              </w:rPr>
            </m:ctrlPr>
          </m:fPr>
          <m:num>
            <m:r>
              <w:rPr>
                <w:rFonts w:ascii="Cambria Math" w:hAnsi="Cambria Math" w:cs="Times New Roman"/>
                <w:sz w:val="24"/>
                <w:szCs w:val="24"/>
                <w:lang w:val="fr-FR"/>
              </w:rPr>
              <m:t>4</m:t>
            </m:r>
            <m:r>
              <w:rPr>
                <w:rFonts w:ascii="Cambria Math" w:hAnsi="Cambria Math" w:cs="Times New Roman"/>
                <w:sz w:val="24"/>
                <w:szCs w:val="24"/>
              </w:rPr>
              <m:t>π</m:t>
            </m:r>
          </m:num>
          <m:den>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λ</m:t>
                    </m:r>
                  </m:e>
                  <m:sup>
                    <m:r>
                      <w:rPr>
                        <w:rFonts w:ascii="Cambria Math" w:hAnsi="Cambria Math" w:cs="Times New Roman"/>
                        <w:sz w:val="24"/>
                        <w:szCs w:val="24"/>
                        <w:lang w:val="fr-FR"/>
                      </w:rPr>
                      <m:t>2</m:t>
                    </m:r>
                  </m:sup>
                </m:sSup>
                <m:r>
                  <w:rPr>
                    <w:rFonts w:ascii="Cambria Math" w:hAnsi="Cambria Math" w:cs="Times New Roman"/>
                    <w:sz w:val="24"/>
                    <w:szCs w:val="24"/>
                  </w:rPr>
                  <m:t>G</m:t>
                </m:r>
              </m:e>
              <m:sub>
                <m:r>
                  <w:rPr>
                    <w:rFonts w:ascii="Cambria Math" w:hAnsi="Cambria Math" w:cs="Times New Roman"/>
                    <w:sz w:val="24"/>
                    <w:szCs w:val="24"/>
                  </w:rPr>
                  <m:t>Rx</m:t>
                </m:r>
                <m:r>
                  <w:rPr>
                    <w:rFonts w:ascii="Cambria Math" w:hAnsi="Cambria Math" w:cs="Times New Roman"/>
                    <w:sz w:val="24"/>
                    <w:szCs w:val="24"/>
                    <w:lang w:val="fr-FR"/>
                  </w:rPr>
                  <m:t xml:space="preserve"> </m:t>
                </m:r>
                <m:r>
                  <w:rPr>
                    <w:rFonts w:ascii="Cambria Math" w:hAnsi="Cambria Math" w:cs="Times New Roman"/>
                    <w:sz w:val="24"/>
                    <w:szCs w:val="24"/>
                  </w:rPr>
                  <m:t>max</m:t>
                </m:r>
              </m:sub>
            </m:sSub>
          </m:den>
        </m:f>
        <m:r>
          <w:rPr>
            <w:rFonts w:ascii="Cambria Math" w:hAnsi="Cambria Math" w:cs="Times New Roman"/>
            <w:sz w:val="24"/>
            <w:szCs w:val="24"/>
          </w:rPr>
          <m:t>k</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Rx</m:t>
            </m:r>
            <m:r>
              <w:rPr>
                <w:rFonts w:ascii="Cambria Math" w:hAnsi="Cambria Math" w:cs="Times New Roman"/>
                <w:sz w:val="24"/>
                <w:szCs w:val="24"/>
                <w:lang w:val="fr-FR"/>
              </w:rPr>
              <m:t xml:space="preserve"> </m:t>
            </m:r>
            <m:r>
              <w:rPr>
                <w:rFonts w:ascii="Cambria Math" w:hAnsi="Cambria Math" w:cs="Times New Roman"/>
                <w:sz w:val="24"/>
                <w:szCs w:val="24"/>
              </w:rPr>
              <m:t>noise</m:t>
            </m:r>
            <m:r>
              <w:rPr>
                <w:rFonts w:ascii="Cambria Math" w:hAnsi="Cambria Math" w:cs="Times New Roman"/>
                <w:sz w:val="24"/>
                <w:szCs w:val="24"/>
                <w:lang w:val="fr-FR"/>
              </w:rPr>
              <m:t xml:space="preserve"> </m:t>
            </m:r>
          </m:sub>
        </m:sSub>
        <m:r>
          <w:rPr>
            <w:rFonts w:ascii="Cambria Math" w:hAnsi="Cambria Math" w:cs="Times New Roman"/>
            <w:sz w:val="24"/>
            <w:szCs w:val="24"/>
          </w:rPr>
          <m:t>B</m:t>
        </m:r>
        <m:r>
          <w:rPr>
            <w:rFonts w:ascii="Cambria Math" w:hAnsi="Cambria Math" w:cs="Times New Roman"/>
            <w:sz w:val="24"/>
            <w:szCs w:val="24"/>
            <w:lang w:val="fr-FR"/>
          </w:rPr>
          <m:t>(</m:t>
        </m:r>
        <m:r>
          <w:rPr>
            <w:rFonts w:ascii="Cambria Math" w:hAnsi="Cambria Math" w:cs="Times New Roman"/>
            <w:sz w:val="24"/>
            <w:szCs w:val="24"/>
          </w:rPr>
          <m:t>MHz</m:t>
        </m:r>
        <m:r>
          <w:rPr>
            <w:rFonts w:ascii="Cambria Math" w:hAnsi="Cambria Math" w:cs="Times New Roman"/>
            <w:sz w:val="24"/>
            <w:szCs w:val="24"/>
            <w:lang w:val="fr-FR"/>
          </w:rPr>
          <m:t>)</m:t>
        </m:r>
      </m:oMath>
      <w:r w:rsidRPr="00367FF7">
        <w:rPr>
          <w:rFonts w:cs="Times New Roman"/>
          <w:sz w:val="24"/>
          <w:szCs w:val="24"/>
          <w:lang w:val="fr-FR"/>
        </w:rPr>
        <w:t>.</w:t>
      </w: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 xml:space="preserve">From the above formula, it is then concluded that the </w:t>
      </w:r>
      <w:proofErr w:type="spellStart"/>
      <w:r w:rsidRPr="00367FF7">
        <w:rPr>
          <w:rFonts w:cs="Times New Roman"/>
          <w:i/>
          <w:sz w:val="24"/>
          <w:szCs w:val="24"/>
        </w:rPr>
        <w:t>pfd</w:t>
      </w:r>
      <w:r w:rsidRPr="00367FF7">
        <w:rPr>
          <w:rFonts w:cs="Times New Roman"/>
          <w:i/>
          <w:sz w:val="24"/>
          <w:szCs w:val="24"/>
          <w:vertAlign w:val="subscript"/>
        </w:rPr>
        <w:t>min</w:t>
      </w:r>
      <w:proofErr w:type="spellEnd"/>
      <w:r w:rsidRPr="00367FF7">
        <w:rPr>
          <w:rFonts w:cs="Times New Roman"/>
          <w:sz w:val="24"/>
          <w:szCs w:val="24"/>
          <w:vertAlign w:val="subscript"/>
        </w:rPr>
        <w:t xml:space="preserve"> </w:t>
      </w:r>
      <w:r w:rsidRPr="00367FF7">
        <w:rPr>
          <w:rFonts w:cs="Times New Roman"/>
          <w:sz w:val="24"/>
          <w:szCs w:val="24"/>
        </w:rPr>
        <w:t>value could be derived from the following parameters:</w:t>
      </w:r>
    </w:p>
    <w:p w:rsidR="00367FF7" w:rsidRPr="00367FF7" w:rsidRDefault="00367FF7" w:rsidP="00367FF7">
      <w:pPr>
        <w:numPr>
          <w:ilvl w:val="1"/>
          <w:numId w:val="24"/>
        </w:numPr>
        <w:tabs>
          <w:tab w:val="clear" w:pos="1134"/>
          <w:tab w:val="left" w:pos="1871"/>
          <w:tab w:val="left" w:pos="2268"/>
        </w:tabs>
        <w:overflowPunct w:val="0"/>
        <w:autoSpaceDE w:val="0"/>
        <w:autoSpaceDN w:val="0"/>
        <w:bidi w:val="0"/>
        <w:adjustRightInd w:val="0"/>
        <w:spacing w:before="0" w:after="200" w:line="276" w:lineRule="auto"/>
        <w:contextualSpacing/>
        <w:jc w:val="left"/>
        <w:textAlignment w:val="baseline"/>
        <w:rPr>
          <w:rFonts w:eastAsia="Calibri" w:cs="Times New Roman"/>
          <w:sz w:val="24"/>
          <w:szCs w:val="24"/>
        </w:rPr>
      </w:pPr>
      <w:r w:rsidRPr="00367FF7">
        <w:rPr>
          <w:rFonts w:eastAsia="Calibri" w:cs="Times New Roman"/>
          <w:sz w:val="24"/>
          <w:szCs w:val="24"/>
        </w:rPr>
        <w:t>Radio link budget: the C/N ratio (dB) is available in the IFIC special section</w:t>
      </w:r>
    </w:p>
    <w:p w:rsidR="00367FF7" w:rsidRPr="00367FF7" w:rsidRDefault="00367FF7" w:rsidP="00367FF7">
      <w:pPr>
        <w:numPr>
          <w:ilvl w:val="1"/>
          <w:numId w:val="24"/>
        </w:numPr>
        <w:tabs>
          <w:tab w:val="clear" w:pos="1134"/>
          <w:tab w:val="left" w:pos="1871"/>
          <w:tab w:val="left" w:pos="2268"/>
        </w:tabs>
        <w:overflowPunct w:val="0"/>
        <w:autoSpaceDE w:val="0"/>
        <w:autoSpaceDN w:val="0"/>
        <w:bidi w:val="0"/>
        <w:adjustRightInd w:val="0"/>
        <w:spacing w:before="0" w:after="200" w:line="276" w:lineRule="auto"/>
        <w:contextualSpacing/>
        <w:jc w:val="left"/>
        <w:textAlignment w:val="baseline"/>
        <w:rPr>
          <w:rFonts w:eastAsia="Calibri" w:cs="Times New Roman"/>
          <w:sz w:val="24"/>
          <w:szCs w:val="24"/>
        </w:rPr>
      </w:pPr>
      <w:r w:rsidRPr="00367FF7">
        <w:rPr>
          <w:rFonts w:eastAsia="Calibri" w:cs="Times New Roman"/>
          <w:sz w:val="24"/>
          <w:szCs w:val="24"/>
        </w:rPr>
        <w:t xml:space="preserve">receiver capabilities: the maximum antenna gain value </w:t>
      </w:r>
      <w:proofErr w:type="spellStart"/>
      <w:r w:rsidRPr="00367FF7">
        <w:rPr>
          <w:rFonts w:eastAsia="Calibri" w:cs="Times New Roman"/>
          <w:i/>
          <w:sz w:val="24"/>
          <w:szCs w:val="24"/>
        </w:rPr>
        <w:t>G</w:t>
      </w:r>
      <w:r w:rsidRPr="00367FF7">
        <w:rPr>
          <w:rFonts w:eastAsia="Calibri" w:cs="Times New Roman"/>
          <w:i/>
          <w:sz w:val="24"/>
          <w:szCs w:val="24"/>
          <w:vertAlign w:val="subscript"/>
        </w:rPr>
        <w:t>Rxmax</w:t>
      </w:r>
      <w:proofErr w:type="spellEnd"/>
      <w:r w:rsidRPr="00367FF7">
        <w:rPr>
          <w:rFonts w:eastAsia="Calibri" w:cs="Times New Roman"/>
          <w:sz w:val="24"/>
          <w:szCs w:val="24"/>
        </w:rPr>
        <w:t xml:space="preserve"> and noise temperature </w:t>
      </w:r>
      <w:proofErr w:type="spellStart"/>
      <w:r w:rsidRPr="00367FF7">
        <w:rPr>
          <w:rFonts w:eastAsia="Calibri" w:cs="Times New Roman"/>
          <w:i/>
          <w:sz w:val="24"/>
          <w:szCs w:val="24"/>
        </w:rPr>
        <w:t>T</w:t>
      </w:r>
      <w:r w:rsidRPr="00367FF7">
        <w:rPr>
          <w:rFonts w:eastAsia="Calibri" w:cs="Times New Roman"/>
          <w:i/>
          <w:sz w:val="24"/>
          <w:szCs w:val="24"/>
          <w:vertAlign w:val="subscript"/>
        </w:rPr>
        <w:t>Rx</w:t>
      </w:r>
      <w:proofErr w:type="spellEnd"/>
      <w:r w:rsidRPr="00367FF7">
        <w:rPr>
          <w:rFonts w:eastAsia="Calibri" w:cs="Times New Roman"/>
          <w:i/>
          <w:sz w:val="24"/>
          <w:szCs w:val="24"/>
          <w:vertAlign w:val="subscript"/>
        </w:rPr>
        <w:t xml:space="preserve"> noise </w:t>
      </w:r>
      <w:r w:rsidRPr="00367FF7">
        <w:rPr>
          <w:rFonts w:eastAsia="Calibri" w:cs="Times New Roman"/>
          <w:sz w:val="24"/>
          <w:szCs w:val="24"/>
          <w:vertAlign w:val="superscript"/>
        </w:rPr>
        <w:t xml:space="preserve"> </w:t>
      </w:r>
      <w:r w:rsidRPr="00367FF7">
        <w:rPr>
          <w:rFonts w:eastAsia="Calibri" w:cs="Times New Roman"/>
          <w:sz w:val="24"/>
          <w:szCs w:val="24"/>
        </w:rPr>
        <w:t>are available in the IFIC special section</w:t>
      </w: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 xml:space="preserve">Data related to coordination requests of CHINASAT satellite networks are given in the first 5 columns of Table 5 below and the </w:t>
      </w:r>
      <w:proofErr w:type="spellStart"/>
      <w:r w:rsidRPr="00367FF7">
        <w:rPr>
          <w:rFonts w:cs="Times New Roman"/>
          <w:i/>
          <w:sz w:val="24"/>
          <w:szCs w:val="24"/>
        </w:rPr>
        <w:t>pfd</w:t>
      </w:r>
      <w:r w:rsidRPr="00367FF7">
        <w:rPr>
          <w:rFonts w:cs="Times New Roman"/>
          <w:i/>
          <w:sz w:val="24"/>
          <w:szCs w:val="24"/>
          <w:vertAlign w:val="subscript"/>
        </w:rPr>
        <w:t>min</w:t>
      </w:r>
      <w:proofErr w:type="spellEnd"/>
      <w:r w:rsidRPr="00367FF7">
        <w:rPr>
          <w:rFonts w:cs="Times New Roman"/>
          <w:sz w:val="24"/>
          <w:szCs w:val="24"/>
        </w:rPr>
        <w:t xml:space="preserve"> is then derived for each scenario. All orbital positions refer to the common 4 values of the </w:t>
      </w:r>
      <w:proofErr w:type="spellStart"/>
      <w:r w:rsidRPr="00367FF7">
        <w:rPr>
          <w:rFonts w:cs="Times New Roman"/>
          <w:i/>
          <w:sz w:val="24"/>
          <w:szCs w:val="24"/>
        </w:rPr>
        <w:t>G</w:t>
      </w:r>
      <w:r w:rsidRPr="00367FF7">
        <w:rPr>
          <w:rFonts w:cs="Times New Roman"/>
          <w:i/>
          <w:sz w:val="24"/>
          <w:szCs w:val="24"/>
          <w:vertAlign w:val="subscript"/>
        </w:rPr>
        <w:t>Rxmax</w:t>
      </w:r>
      <w:proofErr w:type="spellEnd"/>
      <w:r w:rsidRPr="00367FF7">
        <w:rPr>
          <w:rFonts w:cs="Times New Roman"/>
          <w:i/>
          <w:sz w:val="24"/>
          <w:szCs w:val="24"/>
        </w:rPr>
        <w:t>, T, C/N</w:t>
      </w:r>
      <w:r w:rsidRPr="00367FF7">
        <w:rPr>
          <w:rFonts w:cs="Times New Roman"/>
          <w:sz w:val="24"/>
          <w:szCs w:val="24"/>
        </w:rPr>
        <w:t xml:space="preserve"> parameters.</w:t>
      </w:r>
    </w:p>
    <w:p w:rsidR="00367FF7" w:rsidRPr="00367FF7" w:rsidRDefault="00367FF7" w:rsidP="00367FF7">
      <w:pPr>
        <w:keepNext/>
        <w:tabs>
          <w:tab w:val="left" w:pos="1871"/>
          <w:tab w:val="left" w:pos="2268"/>
        </w:tabs>
        <w:overflowPunct w:val="0"/>
        <w:autoSpaceDE w:val="0"/>
        <w:autoSpaceDN w:val="0"/>
        <w:bidi w:val="0"/>
        <w:adjustRightInd w:val="0"/>
        <w:spacing w:before="560" w:after="120" w:line="240" w:lineRule="auto"/>
        <w:jc w:val="center"/>
        <w:textAlignment w:val="baseline"/>
        <w:rPr>
          <w:rFonts w:cs="Times New Roman"/>
          <w:caps/>
          <w:sz w:val="20"/>
          <w:szCs w:val="20"/>
        </w:rPr>
      </w:pPr>
      <w:r w:rsidRPr="00367FF7">
        <w:rPr>
          <w:rFonts w:cs="Times New Roman"/>
          <w:caps/>
          <w:sz w:val="20"/>
          <w:szCs w:val="20"/>
        </w:rPr>
        <w:t>Table 5</w:t>
      </w:r>
    </w:p>
    <w:p w:rsidR="00367FF7" w:rsidRPr="00367FF7" w:rsidRDefault="00367FF7" w:rsidP="00367FF7">
      <w:pPr>
        <w:keepNext/>
        <w:keepLines/>
        <w:tabs>
          <w:tab w:val="left" w:pos="1871"/>
          <w:tab w:val="left" w:pos="2268"/>
        </w:tabs>
        <w:overflowPunct w:val="0"/>
        <w:autoSpaceDE w:val="0"/>
        <w:autoSpaceDN w:val="0"/>
        <w:bidi w:val="0"/>
        <w:adjustRightInd w:val="0"/>
        <w:spacing w:before="0" w:after="120" w:line="240" w:lineRule="auto"/>
        <w:jc w:val="center"/>
        <w:textAlignment w:val="baseline"/>
        <w:rPr>
          <w:rFonts w:ascii="Times New Roman Bold" w:hAnsi="Times New Roman Bold" w:cs="Times New Roman"/>
          <w:b/>
          <w:sz w:val="20"/>
          <w:szCs w:val="20"/>
        </w:rPr>
      </w:pPr>
      <w:r w:rsidRPr="00367FF7">
        <w:rPr>
          <w:rFonts w:ascii="Times New Roman Bold" w:hAnsi="Times New Roman Bold" w:cs="Times New Roman"/>
          <w:b/>
          <w:sz w:val="20"/>
          <w:szCs w:val="20"/>
        </w:rPr>
        <w:t xml:space="preserve">Required minimum </w:t>
      </w:r>
      <w:proofErr w:type="spellStart"/>
      <w:r w:rsidRPr="00367FF7">
        <w:rPr>
          <w:rFonts w:ascii="Times New Roman Bold" w:hAnsi="Times New Roman Bold" w:cs="Times New Roman"/>
          <w:b/>
          <w:sz w:val="20"/>
          <w:szCs w:val="20"/>
        </w:rPr>
        <w:t>pfd</w:t>
      </w:r>
      <w:proofErr w:type="spellEnd"/>
      <w:r w:rsidRPr="00367FF7">
        <w:rPr>
          <w:rFonts w:ascii="Times New Roman Bold" w:hAnsi="Times New Roman Bold" w:cs="Times New Roman"/>
          <w:b/>
          <w:sz w:val="20"/>
          <w:szCs w:val="20"/>
        </w:rPr>
        <w:t xml:space="preserve"> value for various CHINASAT satellite networks</w:t>
      </w:r>
    </w:p>
    <w:p w:rsidR="00367FF7" w:rsidRPr="00367FF7" w:rsidRDefault="00367FF7" w:rsidP="00367FF7">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p>
    <w:tbl>
      <w:tblPr>
        <w:tblStyle w:val="TableGrid1"/>
        <w:tblW w:w="0" w:type="auto"/>
        <w:jc w:val="center"/>
        <w:tblLook w:val="04A0" w:firstRow="1" w:lastRow="0" w:firstColumn="1" w:lastColumn="0" w:noHBand="0" w:noVBand="1"/>
      </w:tblPr>
      <w:tblGrid>
        <w:gridCol w:w="972"/>
        <w:gridCol w:w="1550"/>
        <w:gridCol w:w="661"/>
        <w:gridCol w:w="673"/>
        <w:gridCol w:w="709"/>
        <w:gridCol w:w="1701"/>
      </w:tblGrid>
      <w:tr w:rsidR="00367FF7" w:rsidRPr="00367FF7" w:rsidTr="00327E2F">
        <w:trPr>
          <w:jc w:val="center"/>
        </w:trPr>
        <w:tc>
          <w:tcPr>
            <w:tcW w:w="768" w:type="dxa"/>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GB"/>
              </w:rPr>
            </w:pPr>
            <w:r w:rsidRPr="00367FF7">
              <w:rPr>
                <w:rFonts w:ascii="Times New Roman Bold" w:hAnsi="Times New Roman Bold" w:cs="Times New Roman Bold"/>
                <w:b/>
                <w:sz w:val="20"/>
                <w:szCs w:val="22"/>
                <w:lang w:val="en-GB"/>
              </w:rPr>
              <w:t>Orbital positions (°E)</w:t>
            </w:r>
          </w:p>
        </w:tc>
        <w:tc>
          <w:tcPr>
            <w:tcW w:w="1550" w:type="dxa"/>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GB"/>
              </w:rPr>
            </w:pPr>
            <w:r w:rsidRPr="00367FF7">
              <w:rPr>
                <w:rFonts w:ascii="Times New Roman Bold" w:hAnsi="Times New Roman Bold" w:cs="Times New Roman Bold"/>
                <w:b/>
                <w:sz w:val="20"/>
                <w:szCs w:val="22"/>
                <w:lang w:val="en-GB"/>
              </w:rPr>
              <w:t>Beam Names</w:t>
            </w:r>
          </w:p>
        </w:tc>
        <w:tc>
          <w:tcPr>
            <w:tcW w:w="661" w:type="dxa"/>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GB"/>
              </w:rPr>
            </w:pPr>
            <w:r w:rsidRPr="00367FF7">
              <w:rPr>
                <w:rFonts w:ascii="Times New Roman Bold" w:hAnsi="Times New Roman Bold" w:cs="Times New Roman Bold"/>
                <w:b/>
                <w:sz w:val="20"/>
                <w:szCs w:val="22"/>
                <w:lang w:val="en-GB"/>
              </w:rPr>
              <w:t>C/N (dB)</w:t>
            </w:r>
          </w:p>
        </w:tc>
        <w:tc>
          <w:tcPr>
            <w:tcW w:w="673" w:type="dxa"/>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GB"/>
              </w:rPr>
            </w:pPr>
            <w:r w:rsidRPr="00367FF7">
              <w:rPr>
                <w:rFonts w:ascii="Times New Roman Bold" w:hAnsi="Times New Roman Bold" w:cs="Times New Roman Bold"/>
                <w:b/>
                <w:sz w:val="20"/>
                <w:szCs w:val="22"/>
                <w:lang w:val="en-GB"/>
              </w:rPr>
              <w:t>Gr max (dB)</w:t>
            </w:r>
          </w:p>
        </w:tc>
        <w:tc>
          <w:tcPr>
            <w:tcW w:w="709" w:type="dxa"/>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GB"/>
              </w:rPr>
            </w:pPr>
            <w:r w:rsidRPr="00367FF7">
              <w:rPr>
                <w:rFonts w:ascii="Times New Roman Bold" w:hAnsi="Times New Roman Bold" w:cs="Times New Roman Bold"/>
                <w:b/>
                <w:sz w:val="20"/>
                <w:szCs w:val="22"/>
                <w:lang w:val="en-GB"/>
              </w:rPr>
              <w:t>T (K)</w:t>
            </w:r>
          </w:p>
        </w:tc>
        <w:tc>
          <w:tcPr>
            <w:tcW w:w="1701" w:type="dxa"/>
          </w:tcPr>
          <w:p w:rsidR="00367FF7" w:rsidRPr="00367FF7" w:rsidRDefault="00367FF7" w:rsidP="00367FF7">
            <w:pPr>
              <w:keepNext/>
              <w:bidi w:val="0"/>
              <w:spacing w:before="80" w:after="80" w:line="240" w:lineRule="auto"/>
              <w:jc w:val="center"/>
              <w:rPr>
                <w:rFonts w:ascii="Times New Roman Bold" w:hAnsi="Times New Roman Bold" w:cs="Times New Roman Bold"/>
                <w:b/>
                <w:sz w:val="20"/>
                <w:szCs w:val="22"/>
                <w:lang w:val="en-GB"/>
              </w:rPr>
            </w:pPr>
            <w:proofErr w:type="spellStart"/>
            <w:r w:rsidRPr="00367FF7">
              <w:rPr>
                <w:rFonts w:ascii="Times New Roman Bold" w:hAnsi="Times New Roman Bold" w:cs="Times New Roman Bold"/>
                <w:b/>
                <w:sz w:val="20"/>
                <w:szCs w:val="22"/>
                <w:lang w:val="en-GB"/>
              </w:rPr>
              <w:t>Pfd</w:t>
            </w:r>
            <w:r w:rsidRPr="00367FF7">
              <w:rPr>
                <w:rFonts w:ascii="Times New Roman Bold" w:hAnsi="Times New Roman Bold" w:cs="Times New Roman Bold"/>
                <w:b/>
                <w:sz w:val="20"/>
                <w:szCs w:val="22"/>
                <w:vertAlign w:val="subscript"/>
                <w:lang w:val="en-GB"/>
              </w:rPr>
              <w:t>min</w:t>
            </w:r>
            <w:proofErr w:type="spellEnd"/>
            <w:r w:rsidRPr="00367FF7">
              <w:rPr>
                <w:rFonts w:ascii="Times New Roman Bold" w:hAnsi="Times New Roman Bold" w:cs="Times New Roman Bold"/>
                <w:b/>
                <w:sz w:val="20"/>
                <w:szCs w:val="22"/>
                <w:lang w:val="en-GB"/>
              </w:rPr>
              <w:t xml:space="preserve"> (</w:t>
            </w:r>
            <w:proofErr w:type="spellStart"/>
            <w:r w:rsidRPr="00367FF7">
              <w:rPr>
                <w:rFonts w:ascii="Times New Roman Bold" w:hAnsi="Times New Roman Bold" w:cs="Times New Roman Bold"/>
                <w:b/>
                <w:sz w:val="20"/>
                <w:szCs w:val="22"/>
                <w:lang w:val="en-GB"/>
              </w:rPr>
              <w:t>dBW</w:t>
            </w:r>
            <w:proofErr w:type="spellEnd"/>
            <w:r w:rsidRPr="00367FF7">
              <w:rPr>
                <w:rFonts w:ascii="Times New Roman Bold" w:hAnsi="Times New Roman Bold" w:cs="Times New Roman Bold"/>
                <w:b/>
                <w:sz w:val="20"/>
                <w:szCs w:val="22"/>
                <w:lang w:val="en-GB"/>
              </w:rPr>
              <w:t>/(m</w:t>
            </w:r>
            <w:r w:rsidRPr="00367FF7">
              <w:rPr>
                <w:rFonts w:ascii="Times New Roman Bold" w:hAnsi="Times New Roman Bold" w:cs="Times New Roman Bold"/>
                <w:b/>
                <w:sz w:val="20"/>
                <w:szCs w:val="22"/>
                <w:vertAlign w:val="superscript"/>
                <w:lang w:val="en-GB"/>
              </w:rPr>
              <w:t>2</w:t>
            </w:r>
            <w:r w:rsidRPr="00367FF7">
              <w:rPr>
                <w:rFonts w:ascii="Times New Roman Bold" w:hAnsi="Times New Roman Bold" w:cs="Times New Roman Bold"/>
                <w:b/>
                <w:sz w:val="20"/>
                <w:szCs w:val="22"/>
                <w:lang w:val="en-GB"/>
              </w:rPr>
              <w:t>.MHz))</w:t>
            </w:r>
          </w:p>
        </w:tc>
      </w:tr>
      <w:tr w:rsidR="00367FF7" w:rsidRPr="00367FF7" w:rsidTr="00327E2F">
        <w:trPr>
          <w:jc w:val="center"/>
        </w:trPr>
        <w:tc>
          <w:tcPr>
            <w:tcW w:w="768"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51.5/ 163</w:t>
            </w:r>
          </w:p>
        </w:tc>
        <w:tc>
          <w:tcPr>
            <w:tcW w:w="15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LDR</w:t>
            </w:r>
          </w:p>
        </w:tc>
        <w:tc>
          <w:tcPr>
            <w:tcW w:w="661" w:type="dxa"/>
            <w:vMerge w:val="restart"/>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13.2</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13.4</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13.5</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13.2</w:t>
            </w:r>
          </w:p>
        </w:tc>
        <w:tc>
          <w:tcPr>
            <w:tcW w:w="673" w:type="dxa"/>
            <w:vMerge w:val="restart"/>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5</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11</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17</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2</w:t>
            </w:r>
          </w:p>
        </w:tc>
        <w:tc>
          <w:tcPr>
            <w:tcW w:w="709" w:type="dxa"/>
            <w:vMerge w:val="restart"/>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280</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200</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150</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280</w:t>
            </w:r>
          </w:p>
        </w:tc>
        <w:tc>
          <w:tcPr>
            <w:tcW w:w="1701" w:type="dxa"/>
            <w:vMerge w:val="restart"/>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-111</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-118.3</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-125.4</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-108</w:t>
            </w:r>
          </w:p>
        </w:tc>
      </w:tr>
      <w:tr w:rsidR="00367FF7" w:rsidRPr="00367FF7" w:rsidTr="00327E2F">
        <w:trPr>
          <w:jc w:val="center"/>
        </w:trPr>
        <w:tc>
          <w:tcPr>
            <w:tcW w:w="768"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87.5</w:t>
            </w:r>
          </w:p>
        </w:tc>
        <w:tc>
          <w:tcPr>
            <w:tcW w:w="15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LD1R, LD2R LD3R, LBDG LBDR</w:t>
            </w:r>
          </w:p>
        </w:tc>
        <w:tc>
          <w:tcPr>
            <w:tcW w:w="661" w:type="dxa"/>
            <w:vMerge/>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p>
        </w:tc>
        <w:tc>
          <w:tcPr>
            <w:tcW w:w="673" w:type="dxa"/>
            <w:vMerge/>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p>
        </w:tc>
        <w:tc>
          <w:tcPr>
            <w:tcW w:w="709" w:type="dxa"/>
            <w:vMerge/>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p>
        </w:tc>
        <w:tc>
          <w:tcPr>
            <w:tcW w:w="1701" w:type="dxa"/>
            <w:vMerge/>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p>
        </w:tc>
      </w:tr>
      <w:tr w:rsidR="00367FF7" w:rsidRPr="00367FF7" w:rsidTr="00327E2F">
        <w:trPr>
          <w:jc w:val="center"/>
        </w:trPr>
        <w:tc>
          <w:tcPr>
            <w:tcW w:w="768"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110.5</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115.5</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126</w:t>
            </w:r>
          </w:p>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136</w:t>
            </w:r>
          </w:p>
        </w:tc>
        <w:tc>
          <w:tcPr>
            <w:tcW w:w="15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LBDR</w:t>
            </w:r>
          </w:p>
        </w:tc>
        <w:tc>
          <w:tcPr>
            <w:tcW w:w="661" w:type="dxa"/>
            <w:vMerge/>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p>
        </w:tc>
        <w:tc>
          <w:tcPr>
            <w:tcW w:w="673" w:type="dxa"/>
            <w:vMerge/>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p>
        </w:tc>
        <w:tc>
          <w:tcPr>
            <w:tcW w:w="709" w:type="dxa"/>
            <w:vMerge/>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p>
        </w:tc>
        <w:tc>
          <w:tcPr>
            <w:tcW w:w="1701" w:type="dxa"/>
            <w:vMerge/>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p>
        </w:tc>
      </w:tr>
      <w:tr w:rsidR="00367FF7" w:rsidRPr="00367FF7" w:rsidTr="00327E2F">
        <w:trPr>
          <w:jc w:val="center"/>
        </w:trPr>
        <w:tc>
          <w:tcPr>
            <w:tcW w:w="768"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125 163</w:t>
            </w:r>
          </w:p>
        </w:tc>
        <w:tc>
          <w:tcPr>
            <w:tcW w:w="1550" w:type="dxa"/>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r w:rsidRPr="00367FF7">
              <w:rPr>
                <w:rFonts w:cs="Arial"/>
                <w:sz w:val="20"/>
                <w:szCs w:val="22"/>
                <w:lang w:val="en-GB"/>
              </w:rPr>
              <w:t>LBDG, LBDR</w:t>
            </w:r>
          </w:p>
        </w:tc>
        <w:tc>
          <w:tcPr>
            <w:tcW w:w="661" w:type="dxa"/>
            <w:vMerge/>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p>
        </w:tc>
        <w:tc>
          <w:tcPr>
            <w:tcW w:w="673" w:type="dxa"/>
            <w:vMerge/>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p>
        </w:tc>
        <w:tc>
          <w:tcPr>
            <w:tcW w:w="709" w:type="dxa"/>
            <w:vMerge/>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p>
        </w:tc>
        <w:tc>
          <w:tcPr>
            <w:tcW w:w="1701" w:type="dxa"/>
            <w:vMerge/>
          </w:tcPr>
          <w:p w:rsidR="00367FF7" w:rsidRPr="00367FF7" w:rsidRDefault="00367FF7" w:rsidP="00367F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rPr>
                <w:rFonts w:cs="Arial"/>
                <w:sz w:val="20"/>
                <w:szCs w:val="22"/>
                <w:lang w:val="en-GB"/>
              </w:rPr>
            </w:pPr>
          </w:p>
        </w:tc>
      </w:tr>
    </w:tbl>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 xml:space="preserve">Several cases show required minimum </w:t>
      </w:r>
      <w:proofErr w:type="spellStart"/>
      <w:r w:rsidRPr="00367FF7">
        <w:rPr>
          <w:rFonts w:cs="Times New Roman"/>
          <w:sz w:val="24"/>
          <w:szCs w:val="24"/>
        </w:rPr>
        <w:t>pfd</w:t>
      </w:r>
      <w:proofErr w:type="spellEnd"/>
      <w:r w:rsidRPr="00367FF7">
        <w:rPr>
          <w:rFonts w:cs="Times New Roman"/>
          <w:sz w:val="24"/>
          <w:szCs w:val="24"/>
        </w:rPr>
        <w:t xml:space="preserve"> levels higher than the proposed </w:t>
      </w:r>
      <w:proofErr w:type="spellStart"/>
      <w:r w:rsidRPr="00367FF7">
        <w:rPr>
          <w:rFonts w:cs="Times New Roman"/>
          <w:sz w:val="24"/>
          <w:szCs w:val="24"/>
        </w:rPr>
        <w:t>pfd</w:t>
      </w:r>
      <w:proofErr w:type="spellEnd"/>
      <w:r w:rsidRPr="00367FF7">
        <w:rPr>
          <w:rFonts w:cs="Times New Roman"/>
          <w:sz w:val="24"/>
          <w:szCs w:val="24"/>
        </w:rPr>
        <w:t xml:space="preserve"> limit (i.e. -111 and </w:t>
      </w:r>
      <w:r w:rsidRPr="00367FF7">
        <w:rPr>
          <w:rFonts w:cs="Times New Roman"/>
          <w:sz w:val="24"/>
          <w:szCs w:val="24"/>
        </w:rPr>
        <w:noBreakHyphen/>
        <w:t xml:space="preserve">108 </w:t>
      </w:r>
      <w:proofErr w:type="spellStart"/>
      <w:r w:rsidRPr="00367FF7">
        <w:rPr>
          <w:rFonts w:cs="Times New Roman"/>
          <w:sz w:val="24"/>
          <w:szCs w:val="24"/>
        </w:rPr>
        <w:t>dBW</w:t>
      </w:r>
      <w:proofErr w:type="spellEnd"/>
      <w:r w:rsidRPr="00367FF7">
        <w:rPr>
          <w:rFonts w:cs="Times New Roman"/>
          <w:sz w:val="24"/>
          <w:szCs w:val="24"/>
        </w:rPr>
        <w:t>/(m</w:t>
      </w:r>
      <w:r w:rsidRPr="00367FF7">
        <w:rPr>
          <w:rFonts w:cs="Times New Roman"/>
          <w:sz w:val="24"/>
          <w:szCs w:val="24"/>
          <w:vertAlign w:val="superscript"/>
        </w:rPr>
        <w:t>2</w:t>
      </w:r>
      <w:r w:rsidRPr="00367FF7">
        <w:rPr>
          <w:rFonts w:cs="Times New Roman"/>
          <w:sz w:val="24"/>
          <w:szCs w:val="24"/>
        </w:rPr>
        <w:t xml:space="preserve">.MHz)). In order to assess if the proposed </w:t>
      </w:r>
      <w:proofErr w:type="spellStart"/>
      <w:r w:rsidRPr="00367FF7">
        <w:rPr>
          <w:rFonts w:cs="Times New Roman"/>
          <w:sz w:val="24"/>
          <w:szCs w:val="24"/>
        </w:rPr>
        <w:t>pfd</w:t>
      </w:r>
      <w:proofErr w:type="spellEnd"/>
      <w:r w:rsidRPr="00367FF7">
        <w:rPr>
          <w:rFonts w:cs="Times New Roman"/>
          <w:sz w:val="24"/>
          <w:szCs w:val="24"/>
        </w:rPr>
        <w:t xml:space="preserve"> limit (-113 </w:t>
      </w:r>
      <w:proofErr w:type="spellStart"/>
      <w:r w:rsidRPr="00367FF7">
        <w:rPr>
          <w:rFonts w:cs="Times New Roman"/>
          <w:sz w:val="24"/>
          <w:szCs w:val="24"/>
        </w:rPr>
        <w:t>dBW</w:t>
      </w:r>
      <w:proofErr w:type="spellEnd"/>
      <w:r w:rsidRPr="00367FF7">
        <w:rPr>
          <w:rFonts w:cs="Times New Roman"/>
          <w:sz w:val="24"/>
          <w:szCs w:val="24"/>
        </w:rPr>
        <w:t>/(m</w:t>
      </w:r>
      <w:r w:rsidRPr="00367FF7">
        <w:rPr>
          <w:rFonts w:cs="Times New Roman"/>
          <w:sz w:val="24"/>
          <w:szCs w:val="24"/>
          <w:vertAlign w:val="superscript"/>
        </w:rPr>
        <w:t>2</w:t>
      </w:r>
      <w:r w:rsidRPr="00367FF7">
        <w:rPr>
          <w:rFonts w:cs="Times New Roman"/>
          <w:sz w:val="24"/>
          <w:szCs w:val="24"/>
        </w:rPr>
        <w:t xml:space="preserve">.MHz)) quantitatively affects or not the coverage requirements of the BSS operator within its (large) service area, modelling the antenna pattern of the BSS transmitting satellite would be required to compute radio link budgets. Since BSS systems for this scenario are assumed to use steerable spot beams , Recommendation ITU-R S.672-4 was used to model the transmitting antenna pattern of these satellites. Based on that information, the proposed </w:t>
      </w:r>
      <w:proofErr w:type="spellStart"/>
      <w:r w:rsidRPr="00367FF7">
        <w:rPr>
          <w:rFonts w:cs="Times New Roman"/>
          <w:sz w:val="24"/>
          <w:szCs w:val="24"/>
        </w:rPr>
        <w:t>pfd</w:t>
      </w:r>
      <w:proofErr w:type="spellEnd"/>
      <w:r w:rsidRPr="00367FF7">
        <w:rPr>
          <w:rFonts w:cs="Times New Roman"/>
          <w:sz w:val="24"/>
          <w:szCs w:val="24"/>
        </w:rPr>
        <w:t xml:space="preserve"> limit (-113 </w:t>
      </w:r>
      <w:proofErr w:type="spellStart"/>
      <w:r w:rsidRPr="00367FF7">
        <w:rPr>
          <w:rFonts w:cs="Times New Roman"/>
          <w:sz w:val="24"/>
          <w:szCs w:val="24"/>
        </w:rPr>
        <w:t>dBW</w:t>
      </w:r>
      <w:proofErr w:type="spellEnd"/>
      <w:r w:rsidRPr="00367FF7">
        <w:rPr>
          <w:rFonts w:cs="Times New Roman"/>
          <w:sz w:val="24"/>
          <w:szCs w:val="24"/>
        </w:rPr>
        <w:t>/(m</w:t>
      </w:r>
      <w:r w:rsidRPr="00367FF7">
        <w:rPr>
          <w:rFonts w:cs="Times New Roman"/>
          <w:sz w:val="24"/>
          <w:szCs w:val="24"/>
          <w:vertAlign w:val="superscript"/>
        </w:rPr>
        <w:t>2</w:t>
      </w:r>
      <w:r w:rsidRPr="00367FF7">
        <w:rPr>
          <w:rFonts w:cs="Times New Roman"/>
          <w:sz w:val="24"/>
          <w:szCs w:val="24"/>
        </w:rPr>
        <w:t>.MHz)) is then derived and depicted by the red ellipse over the Chinese territory in the following figure. It can be seen that this ellipse is roughly included in the territory of the Chinese country (depicted in green).</w:t>
      </w:r>
    </w:p>
    <w:p w:rsidR="00367FF7" w:rsidRPr="00367FF7" w:rsidRDefault="00367FF7" w:rsidP="00367FF7">
      <w:pPr>
        <w:keepNext/>
        <w:keepLines/>
        <w:tabs>
          <w:tab w:val="left" w:pos="1871"/>
          <w:tab w:val="left" w:pos="2268"/>
        </w:tabs>
        <w:overflowPunct w:val="0"/>
        <w:autoSpaceDE w:val="0"/>
        <w:autoSpaceDN w:val="0"/>
        <w:bidi w:val="0"/>
        <w:adjustRightInd w:val="0"/>
        <w:spacing w:before="480" w:after="120" w:line="240" w:lineRule="auto"/>
        <w:jc w:val="center"/>
        <w:textAlignment w:val="baseline"/>
        <w:rPr>
          <w:rFonts w:cs="Times New Roman"/>
          <w:caps/>
          <w:sz w:val="20"/>
          <w:szCs w:val="20"/>
          <w:lang w:val="en-GB"/>
        </w:rPr>
      </w:pPr>
      <w:r w:rsidRPr="00367FF7">
        <w:rPr>
          <w:rFonts w:cs="Times New Roman"/>
          <w:caps/>
          <w:sz w:val="20"/>
          <w:szCs w:val="20"/>
          <w:lang w:val="en-GB"/>
        </w:rPr>
        <w:lastRenderedPageBreak/>
        <w:t>Figure 6</w:t>
      </w:r>
    </w:p>
    <w:p w:rsidR="00367FF7" w:rsidRPr="00367FF7" w:rsidRDefault="00367FF7" w:rsidP="00367FF7">
      <w:pPr>
        <w:keepNext/>
        <w:keepLines/>
        <w:tabs>
          <w:tab w:val="left" w:pos="1871"/>
          <w:tab w:val="left" w:pos="2268"/>
        </w:tabs>
        <w:overflowPunct w:val="0"/>
        <w:autoSpaceDE w:val="0"/>
        <w:autoSpaceDN w:val="0"/>
        <w:bidi w:val="0"/>
        <w:adjustRightInd w:val="0"/>
        <w:spacing w:before="0" w:after="480" w:line="240" w:lineRule="auto"/>
        <w:jc w:val="center"/>
        <w:textAlignment w:val="baseline"/>
        <w:rPr>
          <w:rFonts w:ascii="Times New Roman Bold" w:hAnsi="Times New Roman Bold" w:cs="Times New Roman"/>
          <w:b/>
          <w:sz w:val="20"/>
          <w:szCs w:val="20"/>
          <w:lang w:val="en-GB"/>
        </w:rPr>
      </w:pPr>
      <w:r w:rsidRPr="00367FF7">
        <w:rPr>
          <w:rFonts w:ascii="Times New Roman Bold" w:hAnsi="Times New Roman Bold" w:cs="Times New Roman"/>
          <w:b/>
          <w:sz w:val="20"/>
          <w:szCs w:val="20"/>
          <w:lang w:val="en-GB"/>
        </w:rPr>
        <w:t xml:space="preserve">Constant </w:t>
      </w:r>
      <w:proofErr w:type="spellStart"/>
      <w:r w:rsidRPr="00367FF7">
        <w:rPr>
          <w:rFonts w:ascii="Times New Roman Bold" w:hAnsi="Times New Roman Bold" w:cs="Times New Roman"/>
          <w:b/>
          <w:sz w:val="20"/>
          <w:szCs w:val="20"/>
          <w:lang w:val="en-GB"/>
        </w:rPr>
        <w:t>pfd</w:t>
      </w:r>
      <w:proofErr w:type="spellEnd"/>
      <w:r w:rsidRPr="00367FF7">
        <w:rPr>
          <w:rFonts w:ascii="Times New Roman Bold" w:hAnsi="Times New Roman Bold" w:cs="Times New Roman"/>
          <w:b/>
          <w:sz w:val="20"/>
          <w:szCs w:val="20"/>
          <w:lang w:val="en-GB"/>
        </w:rPr>
        <w:t xml:space="preserve"> area of a steerable spot beam pointed towards the Chinese territory </w:t>
      </w:r>
      <w:r w:rsidRPr="00367FF7">
        <w:rPr>
          <w:rFonts w:ascii="Times New Roman Bold" w:hAnsi="Times New Roman Bold" w:cs="Times New Roman"/>
          <w:b/>
          <w:sz w:val="20"/>
          <w:szCs w:val="20"/>
          <w:lang w:val="en-GB"/>
        </w:rPr>
        <w:br/>
        <w:t>as modelled with Recommendation ITU-R S.672-4</w:t>
      </w:r>
    </w:p>
    <w:p w:rsidR="00367FF7" w:rsidRPr="00367FF7" w:rsidRDefault="00367FF7" w:rsidP="00367FF7">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rPr>
      </w:pPr>
      <w:r w:rsidRPr="00367FF7">
        <w:rPr>
          <w:rFonts w:cs="Times New Roman"/>
          <w:noProof/>
          <w:sz w:val="24"/>
          <w:szCs w:val="20"/>
          <w:lang w:eastAsia="zh-CN"/>
        </w:rPr>
        <w:drawing>
          <wp:inline distT="0" distB="0" distL="0" distR="0" wp14:anchorId="2AC6221E" wp14:editId="0E179166">
            <wp:extent cx="5067088" cy="1961909"/>
            <wp:effectExtent l="0" t="0" r="635" b="635"/>
            <wp:docPr id="31" name="Image 17" descr="cid:image006.jpg@01D0BD7F.363DA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0BD7F.363DA41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084219" cy="1968542"/>
                    </a:xfrm>
                    <a:prstGeom prst="rect">
                      <a:avLst/>
                    </a:prstGeom>
                    <a:noFill/>
                    <a:ln>
                      <a:noFill/>
                    </a:ln>
                  </pic:spPr>
                </pic:pic>
              </a:graphicData>
            </a:graphic>
          </wp:inline>
        </w:drawing>
      </w: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 xml:space="preserve">One could object that such spot beam does not cover the whole territory (North East &amp; North West of China) and that this red ellipse is close to 15 dB antenna gain discrimination isocurve from the antenna boresight, which is uncommon for antenna discrimination at the coverage edge (lower values are expected). Moreover, since ITU special sections do not provide any details on the actual coverage of spot beams, the following figure tries to demonstrate the feasibility of covering the Chinese territory by several spot beams (e.g. 2) for which each red ellipse depicts the area outside of which the proposed </w:t>
      </w:r>
      <w:proofErr w:type="spellStart"/>
      <w:r w:rsidRPr="00367FF7">
        <w:rPr>
          <w:rFonts w:cs="Times New Roman"/>
          <w:sz w:val="24"/>
          <w:szCs w:val="24"/>
        </w:rPr>
        <w:t>pfd</w:t>
      </w:r>
      <w:proofErr w:type="spellEnd"/>
      <w:r w:rsidRPr="00367FF7">
        <w:rPr>
          <w:rFonts w:cs="Times New Roman"/>
          <w:sz w:val="24"/>
          <w:szCs w:val="24"/>
        </w:rPr>
        <w:t xml:space="preserve"> limit (-113 </w:t>
      </w:r>
      <w:proofErr w:type="spellStart"/>
      <w:r w:rsidRPr="00367FF7">
        <w:rPr>
          <w:rFonts w:cs="Times New Roman"/>
          <w:sz w:val="24"/>
          <w:szCs w:val="24"/>
        </w:rPr>
        <w:t>dBW</w:t>
      </w:r>
      <w:proofErr w:type="spellEnd"/>
      <w:r w:rsidRPr="00367FF7">
        <w:rPr>
          <w:rFonts w:cs="Times New Roman"/>
          <w:sz w:val="24"/>
          <w:szCs w:val="24"/>
        </w:rPr>
        <w:t>/(m</w:t>
      </w:r>
      <w:r w:rsidRPr="00367FF7">
        <w:rPr>
          <w:rFonts w:cs="Times New Roman"/>
          <w:sz w:val="24"/>
          <w:szCs w:val="24"/>
          <w:vertAlign w:val="superscript"/>
        </w:rPr>
        <w:t>2</w:t>
      </w:r>
      <w:r w:rsidRPr="00367FF7">
        <w:rPr>
          <w:rFonts w:cs="Times New Roman"/>
          <w:sz w:val="24"/>
          <w:szCs w:val="24"/>
        </w:rPr>
        <w:t xml:space="preserve">.MHz)) is met. </w:t>
      </w:r>
    </w:p>
    <w:p w:rsidR="00367FF7" w:rsidRPr="00367FF7" w:rsidRDefault="00367FF7" w:rsidP="00367FF7">
      <w:pPr>
        <w:keepNext/>
        <w:keepLines/>
        <w:tabs>
          <w:tab w:val="left" w:pos="1871"/>
          <w:tab w:val="left" w:pos="2268"/>
        </w:tabs>
        <w:overflowPunct w:val="0"/>
        <w:autoSpaceDE w:val="0"/>
        <w:autoSpaceDN w:val="0"/>
        <w:bidi w:val="0"/>
        <w:adjustRightInd w:val="0"/>
        <w:spacing w:before="480" w:after="120" w:line="240" w:lineRule="auto"/>
        <w:jc w:val="center"/>
        <w:textAlignment w:val="baseline"/>
        <w:rPr>
          <w:rFonts w:cs="Times New Roman"/>
          <w:caps/>
          <w:sz w:val="20"/>
          <w:szCs w:val="20"/>
          <w:lang w:val="en-GB"/>
        </w:rPr>
      </w:pPr>
      <w:r w:rsidRPr="00367FF7">
        <w:rPr>
          <w:rFonts w:cs="Times New Roman"/>
          <w:caps/>
          <w:sz w:val="20"/>
          <w:szCs w:val="20"/>
          <w:lang w:val="en-GB"/>
        </w:rPr>
        <w:t>Figure 7</w:t>
      </w:r>
    </w:p>
    <w:p w:rsidR="00367FF7" w:rsidRPr="00367FF7" w:rsidRDefault="00367FF7" w:rsidP="00367FF7">
      <w:pPr>
        <w:keepNext/>
        <w:keepLines/>
        <w:tabs>
          <w:tab w:val="left" w:pos="1871"/>
          <w:tab w:val="left" w:pos="2268"/>
        </w:tabs>
        <w:overflowPunct w:val="0"/>
        <w:autoSpaceDE w:val="0"/>
        <w:autoSpaceDN w:val="0"/>
        <w:bidi w:val="0"/>
        <w:adjustRightInd w:val="0"/>
        <w:spacing w:before="0" w:after="480" w:line="240" w:lineRule="auto"/>
        <w:jc w:val="center"/>
        <w:textAlignment w:val="baseline"/>
        <w:rPr>
          <w:rFonts w:ascii="Times New Roman Bold" w:hAnsi="Times New Roman Bold" w:cs="Times New Roman"/>
          <w:b/>
          <w:sz w:val="20"/>
          <w:szCs w:val="24"/>
        </w:rPr>
      </w:pPr>
      <w:r w:rsidRPr="00367FF7">
        <w:rPr>
          <w:rFonts w:ascii="Times New Roman Bold" w:hAnsi="Times New Roman Bold" w:cs="Times New Roman"/>
          <w:b/>
          <w:sz w:val="20"/>
          <w:szCs w:val="20"/>
          <w:lang w:val="en-GB"/>
        </w:rPr>
        <w:t xml:space="preserve">Possible coverage of the Chinese territory with two spot beams </w:t>
      </w:r>
      <w:r w:rsidRPr="00367FF7">
        <w:rPr>
          <w:rFonts w:ascii="Times New Roman Bold" w:hAnsi="Times New Roman Bold" w:cs="Times New Roman"/>
          <w:b/>
          <w:sz w:val="20"/>
          <w:szCs w:val="20"/>
          <w:lang w:val="en-GB"/>
        </w:rPr>
        <w:br/>
        <w:t>modelled with Recommendation ITU-R S.672-4</w:t>
      </w:r>
    </w:p>
    <w:p w:rsidR="00367FF7" w:rsidRPr="00367FF7" w:rsidRDefault="00367FF7" w:rsidP="00367FF7">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rPr>
      </w:pPr>
      <w:r w:rsidRPr="00367FF7">
        <w:rPr>
          <w:rFonts w:cs="Times New Roman"/>
          <w:noProof/>
          <w:sz w:val="24"/>
          <w:szCs w:val="20"/>
          <w:lang w:eastAsia="zh-CN"/>
        </w:rPr>
        <w:drawing>
          <wp:inline distT="0" distB="0" distL="0" distR="0" wp14:anchorId="3931A7E2" wp14:editId="41025AEC">
            <wp:extent cx="2943225" cy="1800225"/>
            <wp:effectExtent l="0" t="0" r="9525" b="9525"/>
            <wp:docPr id="32" name="Image 18" descr="cid:image001.jpg@01D0BD7F.363DA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0BD7F.363DA41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943225" cy="1800225"/>
                    </a:xfrm>
                    <a:prstGeom prst="rect">
                      <a:avLst/>
                    </a:prstGeom>
                    <a:noFill/>
                    <a:ln>
                      <a:noFill/>
                    </a:ln>
                  </pic:spPr>
                </pic:pic>
              </a:graphicData>
            </a:graphic>
          </wp:inline>
        </w:drawing>
      </w:r>
    </w:p>
    <w:p w:rsidR="00367FF7" w:rsidRPr="00367FF7" w:rsidRDefault="00367FF7" w:rsidP="00367FF7">
      <w:pPr>
        <w:tabs>
          <w:tab w:val="clear" w:pos="1134"/>
        </w:tabs>
        <w:bidi w:val="0"/>
        <w:spacing w:before="0" w:line="240" w:lineRule="auto"/>
        <w:jc w:val="left"/>
        <w:rPr>
          <w:rFonts w:cs="Times New Roman"/>
          <w:sz w:val="24"/>
          <w:szCs w:val="24"/>
        </w:rPr>
      </w:pPr>
      <w:r w:rsidRPr="00367FF7">
        <w:rPr>
          <w:rFonts w:cs="Times New Roman"/>
          <w:sz w:val="24"/>
          <w:szCs w:val="24"/>
        </w:rPr>
        <w:br w:type="page"/>
      </w: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lastRenderedPageBreak/>
        <w:t xml:space="preserve">Since these spot beams overlap each other, a proper way to avoid/reduce BSS interference issues in the intersection zone would be to transmit on a different channel  within each spot beam. As a matter of comparison, the elliptical curve for the highest </w:t>
      </w:r>
      <w:proofErr w:type="spellStart"/>
      <w:r w:rsidRPr="00367FF7">
        <w:rPr>
          <w:rFonts w:cs="Times New Roman"/>
          <w:sz w:val="24"/>
          <w:szCs w:val="24"/>
        </w:rPr>
        <w:t>pfd</w:t>
      </w:r>
      <w:r w:rsidRPr="00367FF7">
        <w:rPr>
          <w:rFonts w:cs="Times New Roman"/>
          <w:sz w:val="24"/>
          <w:szCs w:val="24"/>
          <w:vertAlign w:val="subscript"/>
        </w:rPr>
        <w:t>min</w:t>
      </w:r>
      <w:proofErr w:type="spellEnd"/>
      <w:r w:rsidRPr="00367FF7">
        <w:rPr>
          <w:rFonts w:cs="Times New Roman"/>
          <w:sz w:val="24"/>
          <w:szCs w:val="24"/>
        </w:rPr>
        <w:t xml:space="preserve"> value (provided in Table 5 above, i.e. -108 </w:t>
      </w:r>
      <w:proofErr w:type="spellStart"/>
      <w:r w:rsidRPr="00367FF7">
        <w:rPr>
          <w:rFonts w:cs="Times New Roman"/>
          <w:sz w:val="24"/>
          <w:szCs w:val="24"/>
        </w:rPr>
        <w:t>dBW</w:t>
      </w:r>
      <w:proofErr w:type="spellEnd"/>
      <w:r w:rsidRPr="00367FF7">
        <w:rPr>
          <w:rFonts w:cs="Times New Roman"/>
          <w:sz w:val="24"/>
          <w:szCs w:val="24"/>
        </w:rPr>
        <w:t>/(m</w:t>
      </w:r>
      <w:r w:rsidRPr="00367FF7">
        <w:rPr>
          <w:rFonts w:cs="Times New Roman"/>
          <w:sz w:val="24"/>
          <w:szCs w:val="24"/>
          <w:vertAlign w:val="superscript"/>
        </w:rPr>
        <w:t>2</w:t>
      </w:r>
      <w:r w:rsidRPr="00367FF7">
        <w:rPr>
          <w:rFonts w:cs="Times New Roman"/>
          <w:sz w:val="24"/>
          <w:szCs w:val="24"/>
        </w:rPr>
        <w:t>.MHz)) is shown in blue below. The blue spot beam cannot cover entirely the most western part of the Chinese territory.</w:t>
      </w:r>
    </w:p>
    <w:p w:rsidR="00367FF7" w:rsidRPr="00367FF7" w:rsidRDefault="00367FF7" w:rsidP="00367FF7">
      <w:pPr>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4"/>
        </w:rPr>
      </w:pPr>
      <w:r w:rsidRPr="00367FF7">
        <w:rPr>
          <w:rFonts w:ascii="Garamond" w:hAnsi="Garamond" w:cs="Times New Roman"/>
          <w:noProof/>
          <w:color w:val="1F497D"/>
          <w:sz w:val="24"/>
          <w:szCs w:val="20"/>
          <w:lang w:eastAsia="zh-CN"/>
        </w:rPr>
        <w:drawing>
          <wp:inline distT="0" distB="0" distL="0" distR="0" wp14:anchorId="1266F710" wp14:editId="1320E6CC">
            <wp:extent cx="3048000" cy="1819275"/>
            <wp:effectExtent l="0" t="0" r="0" b="9525"/>
            <wp:docPr id="33" name="Image 19" descr="cid:image002.png@01D0BD7F.363DA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0BD7F.363DA41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048000" cy="1819275"/>
                    </a:xfrm>
                    <a:prstGeom prst="rect">
                      <a:avLst/>
                    </a:prstGeom>
                    <a:noFill/>
                    <a:ln>
                      <a:noFill/>
                    </a:ln>
                  </pic:spPr>
                </pic:pic>
              </a:graphicData>
            </a:graphic>
          </wp:inline>
        </w:drawing>
      </w:r>
    </w:p>
    <w:p w:rsidR="00367FF7" w:rsidRPr="00367FF7" w:rsidRDefault="00367FF7" w:rsidP="00367FF7">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367FF7">
        <w:rPr>
          <w:rFonts w:cs="Times New Roman"/>
          <w:sz w:val="24"/>
          <w:szCs w:val="24"/>
        </w:rPr>
        <w:t xml:space="preserve">This approach leads to conclude that similarly to what was previously studied for other BSS systems (i.e. for satellites using fixed beams), the proposed </w:t>
      </w:r>
      <w:proofErr w:type="spellStart"/>
      <w:r w:rsidRPr="00367FF7">
        <w:rPr>
          <w:rFonts w:cs="Times New Roman"/>
          <w:sz w:val="24"/>
          <w:szCs w:val="24"/>
        </w:rPr>
        <w:t>pfd</w:t>
      </w:r>
      <w:proofErr w:type="spellEnd"/>
      <w:r w:rsidRPr="00367FF7">
        <w:rPr>
          <w:rFonts w:cs="Times New Roman"/>
          <w:sz w:val="24"/>
          <w:szCs w:val="24"/>
        </w:rPr>
        <w:t xml:space="preserve"> limit of -113 </w:t>
      </w:r>
      <w:proofErr w:type="spellStart"/>
      <w:r w:rsidRPr="00367FF7">
        <w:rPr>
          <w:rFonts w:cs="Times New Roman"/>
          <w:sz w:val="24"/>
          <w:szCs w:val="24"/>
        </w:rPr>
        <w:t>dBW</w:t>
      </w:r>
      <w:proofErr w:type="spellEnd"/>
      <w:r w:rsidRPr="00367FF7">
        <w:rPr>
          <w:rFonts w:cs="Times New Roman"/>
          <w:sz w:val="24"/>
          <w:szCs w:val="24"/>
        </w:rPr>
        <w:t>/(m</w:t>
      </w:r>
      <w:r w:rsidRPr="00367FF7">
        <w:rPr>
          <w:rFonts w:cs="Times New Roman"/>
          <w:sz w:val="24"/>
          <w:szCs w:val="24"/>
          <w:vertAlign w:val="superscript"/>
        </w:rPr>
        <w:t>2</w:t>
      </w:r>
      <w:r w:rsidRPr="00367FF7">
        <w:rPr>
          <w:rFonts w:cs="Times New Roman"/>
          <w:sz w:val="24"/>
          <w:szCs w:val="24"/>
        </w:rPr>
        <w:t>.MHz) does not cause additional constraint on the BSS operations for satellites equipped with steerable spot beams.</w:t>
      </w:r>
    </w:p>
    <w:p w:rsidR="00367FF7" w:rsidRPr="00367FF7" w:rsidRDefault="00367FF7" w:rsidP="00367FF7">
      <w:pPr>
        <w:keepNext/>
        <w:keepLines/>
        <w:tabs>
          <w:tab w:val="left" w:pos="1871"/>
          <w:tab w:val="left" w:pos="2268"/>
        </w:tabs>
        <w:overflowPunct w:val="0"/>
        <w:autoSpaceDE w:val="0"/>
        <w:autoSpaceDN w:val="0"/>
        <w:bidi w:val="0"/>
        <w:adjustRightInd w:val="0"/>
        <w:spacing w:before="280" w:line="240" w:lineRule="auto"/>
        <w:ind w:left="1134" w:hanging="1134"/>
        <w:jc w:val="left"/>
        <w:textAlignment w:val="baseline"/>
        <w:outlineLvl w:val="0"/>
        <w:rPr>
          <w:rFonts w:cs="Times New Roman"/>
          <w:b/>
          <w:sz w:val="28"/>
          <w:szCs w:val="20"/>
        </w:rPr>
      </w:pPr>
      <w:r w:rsidRPr="00367FF7">
        <w:rPr>
          <w:rFonts w:cs="Times New Roman"/>
          <w:b/>
          <w:sz w:val="28"/>
          <w:szCs w:val="20"/>
        </w:rPr>
        <w:t>3</w:t>
      </w:r>
      <w:r w:rsidRPr="00367FF7">
        <w:rPr>
          <w:rFonts w:cs="Times New Roman"/>
          <w:b/>
          <w:sz w:val="28"/>
          <w:szCs w:val="20"/>
        </w:rPr>
        <w:tab/>
        <w:t xml:space="preserve">Conclusions </w:t>
      </w:r>
    </w:p>
    <w:p w:rsidR="00DE647E" w:rsidRDefault="00367FF7" w:rsidP="00367FF7">
      <w:pPr>
        <w:bidi w:val="0"/>
        <w:rPr>
          <w:rFonts w:cs="Times New Roman"/>
          <w:sz w:val="24"/>
          <w:szCs w:val="24"/>
          <w:rtl/>
        </w:rPr>
      </w:pPr>
      <w:r w:rsidRPr="00367FF7">
        <w:rPr>
          <w:rFonts w:cs="Times New Roman"/>
          <w:sz w:val="24"/>
          <w:szCs w:val="24"/>
        </w:rPr>
        <w:t xml:space="preserve">This study shows that, based on existing coordination and notification information regarding BSS satellite networks in the frequency band 1 452-1 492 MHz, a proposed </w:t>
      </w:r>
      <w:proofErr w:type="spellStart"/>
      <w:r w:rsidRPr="00367FF7">
        <w:rPr>
          <w:rFonts w:cs="Times New Roman"/>
          <w:sz w:val="24"/>
          <w:szCs w:val="24"/>
        </w:rPr>
        <w:t>pfd</w:t>
      </w:r>
      <w:proofErr w:type="spellEnd"/>
      <w:r w:rsidRPr="00367FF7">
        <w:rPr>
          <w:rFonts w:cs="Times New Roman"/>
          <w:sz w:val="24"/>
          <w:szCs w:val="24"/>
        </w:rPr>
        <w:t xml:space="preserve"> limit of </w:t>
      </w:r>
      <w:r w:rsidRPr="00367FF7">
        <w:rPr>
          <w:rFonts w:cs="Times New Roman"/>
          <w:sz w:val="24"/>
          <w:szCs w:val="24"/>
        </w:rPr>
        <w:noBreakHyphen/>
        <w:t>113 </w:t>
      </w:r>
      <w:proofErr w:type="spellStart"/>
      <w:r w:rsidRPr="00367FF7">
        <w:rPr>
          <w:rFonts w:cs="Times New Roman"/>
          <w:sz w:val="24"/>
          <w:szCs w:val="24"/>
        </w:rPr>
        <w:t>dBW</w:t>
      </w:r>
      <w:proofErr w:type="spellEnd"/>
      <w:r w:rsidRPr="00367FF7">
        <w:rPr>
          <w:rFonts w:cs="Times New Roman"/>
          <w:sz w:val="24"/>
          <w:szCs w:val="24"/>
        </w:rPr>
        <w:t>/(m</w:t>
      </w:r>
      <w:r w:rsidRPr="00367FF7">
        <w:rPr>
          <w:rFonts w:cs="Times New Roman"/>
          <w:sz w:val="24"/>
          <w:szCs w:val="24"/>
          <w:vertAlign w:val="superscript"/>
        </w:rPr>
        <w:t>2</w:t>
      </w:r>
      <w:r w:rsidRPr="00367FF7">
        <w:rPr>
          <w:rFonts w:cs="Times New Roman"/>
          <w:sz w:val="24"/>
          <w:szCs w:val="24"/>
        </w:rPr>
        <w:t xml:space="preserve">.MHz) will entail very limited design constraints for BSS systems. This </w:t>
      </w:r>
      <w:proofErr w:type="spellStart"/>
      <w:r w:rsidRPr="00367FF7">
        <w:rPr>
          <w:rFonts w:cs="Times New Roman"/>
          <w:sz w:val="24"/>
          <w:szCs w:val="24"/>
        </w:rPr>
        <w:t>pfd</w:t>
      </w:r>
      <w:proofErr w:type="spellEnd"/>
      <w:r w:rsidRPr="00367FF7">
        <w:rPr>
          <w:rFonts w:cs="Times New Roman"/>
          <w:sz w:val="24"/>
          <w:szCs w:val="24"/>
        </w:rPr>
        <w:t xml:space="preserve"> limit enables an appropriate protection of IMT terminal stations within the frequency band 1 452</w:t>
      </w:r>
      <w:r w:rsidRPr="00367FF7">
        <w:rPr>
          <w:rFonts w:cs="Times New Roman"/>
          <w:sz w:val="24"/>
          <w:szCs w:val="24"/>
        </w:rPr>
        <w:noBreakHyphen/>
        <w:t xml:space="preserve">1 492 MHz, while enabling coverage of countries willing to be part of a BSS systems and therefore accepting that this </w:t>
      </w:r>
      <w:proofErr w:type="spellStart"/>
      <w:r w:rsidRPr="00367FF7">
        <w:rPr>
          <w:rFonts w:cs="Times New Roman"/>
          <w:sz w:val="24"/>
          <w:szCs w:val="24"/>
        </w:rPr>
        <w:t>pfd</w:t>
      </w:r>
      <w:proofErr w:type="spellEnd"/>
      <w:r w:rsidRPr="00367FF7">
        <w:rPr>
          <w:rFonts w:cs="Times New Roman"/>
          <w:sz w:val="24"/>
          <w:szCs w:val="24"/>
        </w:rPr>
        <w:t xml:space="preserve"> limit will be exceeded over their territories.</w:t>
      </w:r>
    </w:p>
    <w:p w:rsidR="00367FF7" w:rsidRDefault="00367FF7" w:rsidP="00367FF7">
      <w:pPr>
        <w:spacing w:before="600"/>
        <w:jc w:val="center"/>
        <w:rPr>
          <w:rtl/>
        </w:rPr>
      </w:pPr>
      <w:r>
        <w:rPr>
          <w:rtl/>
        </w:rPr>
        <w:t>__________</w:t>
      </w:r>
      <w:bookmarkStart w:id="1" w:name="_GoBack"/>
      <w:bookmarkEnd w:id="1"/>
    </w:p>
    <w:sectPr w:rsidR="00367FF7" w:rsidSect="004D4AE6">
      <w:headerReference w:type="even" r:id="rId24"/>
      <w:headerReference w:type="default" r:id="rId25"/>
      <w:footerReference w:type="default" r:id="rId26"/>
      <w:footerReference w:type="first" r:id="rId27"/>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E2F" w:rsidRDefault="00327E2F" w:rsidP="002919E1">
      <w:r>
        <w:separator/>
      </w:r>
    </w:p>
    <w:p w:rsidR="00327E2F" w:rsidRDefault="00327E2F" w:rsidP="002919E1"/>
    <w:p w:rsidR="00327E2F" w:rsidRDefault="00327E2F" w:rsidP="002919E1"/>
    <w:p w:rsidR="00327E2F" w:rsidRDefault="00327E2F"/>
  </w:endnote>
  <w:endnote w:type="continuationSeparator" w:id="0">
    <w:p w:rsidR="00327E2F" w:rsidRDefault="00327E2F" w:rsidP="002919E1">
      <w:r>
        <w:continuationSeparator/>
      </w:r>
    </w:p>
    <w:p w:rsidR="00327E2F" w:rsidRDefault="00327E2F" w:rsidP="002919E1"/>
    <w:p w:rsidR="00327E2F" w:rsidRDefault="00327E2F" w:rsidP="002919E1"/>
    <w:p w:rsidR="00327E2F" w:rsidRDefault="00327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202050305040509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E2F" w:rsidRPr="00CB4300" w:rsidRDefault="00327E2F" w:rsidP="00DE647E">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096FF5">
      <w:rPr>
        <w:noProof/>
        <w:lang w:val="es-ES"/>
      </w:rPr>
      <w:t>P:\ARA\ITU-R\CONF-R\CMR15\000\072A.docx</w:t>
    </w:r>
    <w:r w:rsidRPr="00CB4300">
      <w:fldChar w:fldCharType="end"/>
    </w:r>
    <w:r w:rsidRPr="00CB4300">
      <w:rPr>
        <w:lang w:val="es-ES"/>
      </w:rPr>
      <w:t xml:space="preserve"> </w:t>
    </w:r>
    <w:r w:rsidR="00096FF5">
      <w:rPr>
        <w:lang w:val="es-ES"/>
      </w:rPr>
      <w:t xml:space="preserve"> </w:t>
    </w:r>
    <w:r w:rsidRPr="00CB4300">
      <w:rPr>
        <w:lang w:val="es-ES"/>
      </w:rPr>
      <w:t xml:space="preserve"> (</w:t>
    </w:r>
    <w:r>
      <w:rPr>
        <w:lang w:val="es-ES"/>
      </w:rPr>
      <w:t>388472</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E376B0">
      <w:rPr>
        <w:noProof/>
      </w:rPr>
      <w:t>30.10.15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E2F" w:rsidRPr="00CB4300" w:rsidRDefault="00327E2F" w:rsidP="00DE647E">
    <w:pPr>
      <w:pStyle w:val="Footer"/>
      <w:rPr>
        <w:lang w:val="es-ES"/>
      </w:rPr>
    </w:pPr>
    <w:r>
      <w:fldChar w:fldCharType="begin"/>
    </w:r>
    <w:r w:rsidRPr="00CB4300">
      <w:rPr>
        <w:lang w:val="es-ES"/>
      </w:rPr>
      <w:instrText xml:space="preserve"> FILENAME \p \* MERGEFORMAT </w:instrText>
    </w:r>
    <w:r>
      <w:fldChar w:fldCharType="separate"/>
    </w:r>
    <w:r>
      <w:rPr>
        <w:noProof/>
        <w:lang w:val="es-ES"/>
      </w:rPr>
      <w:t>P:\TRAD\A\ITU-R\CONF-R\CMR15\000\072A.docx</w:t>
    </w:r>
    <w:r>
      <w:fldChar w:fldCharType="end"/>
    </w:r>
    <w:r w:rsidRPr="00CB4300">
      <w:rPr>
        <w:lang w:val="es-ES"/>
      </w:rPr>
      <w:t xml:space="preserve">   (</w:t>
    </w:r>
    <w:r>
      <w:rPr>
        <w:lang w:val="es-ES"/>
      </w:rPr>
      <w:t>388472</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E376B0">
      <w:rPr>
        <w:noProof/>
      </w:rPr>
      <w:t>30.10.15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E2F" w:rsidRDefault="00327E2F" w:rsidP="002919E1">
      <w:r>
        <w:t>___________________</w:t>
      </w:r>
    </w:p>
  </w:footnote>
  <w:footnote w:type="continuationSeparator" w:id="0">
    <w:p w:rsidR="00327E2F" w:rsidRDefault="00327E2F" w:rsidP="00367FF7">
      <w:pPr>
        <w:bidi w:val="0"/>
      </w:pPr>
      <w:r>
        <w:continuationSeparator/>
      </w:r>
    </w:p>
    <w:p w:rsidR="00327E2F" w:rsidRDefault="00327E2F" w:rsidP="002919E1"/>
    <w:p w:rsidR="00327E2F" w:rsidRDefault="00327E2F" w:rsidP="002919E1"/>
    <w:p w:rsidR="00327E2F" w:rsidRDefault="00327E2F"/>
  </w:footnote>
  <w:footnote w:id="1">
    <w:p w:rsidR="00327E2F" w:rsidRPr="00C92058" w:rsidRDefault="00327E2F" w:rsidP="00367FF7">
      <w:pPr>
        <w:pStyle w:val="FootnoteText"/>
        <w:bidi w:val="0"/>
        <w:jc w:val="left"/>
      </w:pPr>
      <w:r>
        <w:rPr>
          <w:rStyle w:val="FootnoteReference"/>
        </w:rPr>
        <w:footnoteRef/>
      </w:r>
      <w:r>
        <w:t xml:space="preserve"> N: Notification, C: Coordination Request</w:t>
      </w:r>
    </w:p>
  </w:footnote>
  <w:footnote w:id="2">
    <w:p w:rsidR="00327E2F" w:rsidRPr="00C92058" w:rsidRDefault="00327E2F" w:rsidP="00367FF7">
      <w:pPr>
        <w:pStyle w:val="FootnoteText"/>
        <w:bidi w:val="0"/>
      </w:pPr>
      <w:r>
        <w:rPr>
          <w:rStyle w:val="FootnoteReference"/>
        </w:rPr>
        <w:footnoteRef/>
      </w:r>
      <w:r>
        <w:t xml:space="preserve"> </w:t>
      </w:r>
      <w:hyperlink r:id="rId1" w:history="1">
        <w:r w:rsidRPr="00AC4F07">
          <w:rPr>
            <w:rStyle w:val="Hyperlink1"/>
          </w:rPr>
          <w:t>https://www.itu.int/online/sns</w:t>
        </w:r>
      </w:hyperlink>
      <w:r>
        <w:t xml:space="preserve"> select Query Builder option in the left menu</w:t>
      </w:r>
    </w:p>
  </w:footnote>
  <w:footnote w:id="3">
    <w:p w:rsidR="00327E2F" w:rsidRPr="00B315AF" w:rsidRDefault="00327E2F" w:rsidP="00367FF7">
      <w:pPr>
        <w:pStyle w:val="FootnoteText"/>
        <w:bidi w:val="0"/>
      </w:pPr>
      <w:r>
        <w:rPr>
          <w:rStyle w:val="FootnoteReference"/>
        </w:rPr>
        <w:footnoteRef/>
      </w:r>
      <w:r>
        <w:t xml:space="preserve"> </w:t>
      </w:r>
      <w:r w:rsidRPr="00B315AF">
        <w:t xml:space="preserve">Graphical Interference Management System : </w:t>
      </w:r>
      <w:hyperlink r:id="rId2" w:history="1">
        <w:r w:rsidRPr="00EE7B21">
          <w:rPr>
            <w:rStyle w:val="Hyperlink1"/>
          </w:rPr>
          <w:t>http://www.itu.int/en/ITU-R/software/Pages/gims.aspx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E2F" w:rsidRDefault="00327E2F" w:rsidP="002919E1"/>
  <w:p w:rsidR="00327E2F" w:rsidRDefault="00327E2F" w:rsidP="002919E1"/>
  <w:p w:rsidR="00327E2F" w:rsidRDefault="00327E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E2F" w:rsidRPr="0088384B" w:rsidRDefault="00327E2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96FF5">
      <w:rPr>
        <w:rStyle w:val="PageNumber"/>
        <w:noProof/>
      </w:rPr>
      <w:t>10</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72-</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892520"/>
    <w:multiLevelType w:val="hybridMultilevel"/>
    <w:tmpl w:val="D048D7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C9268B2"/>
    <w:multiLevelType w:val="hybridMultilevel"/>
    <w:tmpl w:val="9C14556E"/>
    <w:lvl w:ilvl="0" w:tplc="C436FEB8">
      <w:numFmt w:val="bullet"/>
      <w:lvlText w:val="-"/>
      <w:lvlJc w:val="left"/>
      <w:pPr>
        <w:ind w:left="2160" w:hanging="360"/>
      </w:pPr>
      <w:rPr>
        <w:rFonts w:ascii="Times New Roman" w:eastAsiaTheme="minorHAnsi"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3"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1F2A342E"/>
    <w:multiLevelType w:val="hybridMultilevel"/>
    <w:tmpl w:val="9D822A3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00F19CD"/>
    <w:multiLevelType w:val="hybridMultilevel"/>
    <w:tmpl w:val="8BA495EE"/>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26026444"/>
    <w:multiLevelType w:val="hybridMultilevel"/>
    <w:tmpl w:val="075238D6"/>
    <w:lvl w:ilvl="0" w:tplc="67B88BCE">
      <w:start w:val="3"/>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 w15:restartNumberingAfterBreak="0">
    <w:nsid w:val="2D316EFF"/>
    <w:multiLevelType w:val="hybridMultilevel"/>
    <w:tmpl w:val="0F0ECAEA"/>
    <w:lvl w:ilvl="0" w:tplc="72FA3C0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FD4039"/>
    <w:multiLevelType w:val="hybridMultilevel"/>
    <w:tmpl w:val="279E24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5F77F1A"/>
    <w:multiLevelType w:val="hybridMultilevel"/>
    <w:tmpl w:val="2FD208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0646B5A"/>
    <w:multiLevelType w:val="hybridMultilevel"/>
    <w:tmpl w:val="381260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3" w15:restartNumberingAfterBreak="0">
    <w:nsid w:val="60F01B30"/>
    <w:multiLevelType w:val="hybridMultilevel"/>
    <w:tmpl w:val="141604F0"/>
    <w:lvl w:ilvl="0" w:tplc="7D3A980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9A2755"/>
    <w:multiLevelType w:val="hybridMultilevel"/>
    <w:tmpl w:val="9508DDE8"/>
    <w:lvl w:ilvl="0" w:tplc="A74A3DB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3"/>
  </w:num>
  <w:num w:numId="4">
    <w:abstractNumId w:val="2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4"/>
  </w:num>
  <w:num w:numId="16">
    <w:abstractNumId w:val="17"/>
  </w:num>
  <w:num w:numId="17">
    <w:abstractNumId w:val="11"/>
  </w:num>
  <w:num w:numId="18">
    <w:abstractNumId w:val="19"/>
  </w:num>
  <w:num w:numId="19">
    <w:abstractNumId w:val="12"/>
  </w:num>
  <w:num w:numId="20">
    <w:abstractNumId w:val="18"/>
  </w:num>
  <w:num w:numId="21">
    <w:abstractNumId w:val="20"/>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4"/>
  </w:num>
  <w:num w:numId="25">
    <w:abstractNumId w:val="2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96FF5"/>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A3574"/>
    <w:rsid w:val="001E190C"/>
    <w:rsid w:val="001E54F6"/>
    <w:rsid w:val="001E5A8C"/>
    <w:rsid w:val="00201A0A"/>
    <w:rsid w:val="002075D4"/>
    <w:rsid w:val="00211B2A"/>
    <w:rsid w:val="002146D6"/>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15638"/>
    <w:rsid w:val="00327E2F"/>
    <w:rsid w:val="0033737F"/>
    <w:rsid w:val="00353652"/>
    <w:rsid w:val="003569E1"/>
    <w:rsid w:val="00367FF7"/>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A214E"/>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CF4C6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D4213"/>
    <w:rsid w:val="00DE647E"/>
    <w:rsid w:val="00DF2A6A"/>
    <w:rsid w:val="00DF3B72"/>
    <w:rsid w:val="00E10821"/>
    <w:rsid w:val="00E165ED"/>
    <w:rsid w:val="00E2489D"/>
    <w:rsid w:val="00E25C06"/>
    <w:rsid w:val="00E26520"/>
    <w:rsid w:val="00E343A3"/>
    <w:rsid w:val="00E376B0"/>
    <w:rsid w:val="00E51BFA"/>
    <w:rsid w:val="00E621A3"/>
    <w:rsid w:val="00E77D29"/>
    <w:rsid w:val="00E833BC"/>
    <w:rsid w:val="00E8580E"/>
    <w:rsid w:val="00EA1B76"/>
    <w:rsid w:val="00EA77D7"/>
    <w:rsid w:val="00EC0093"/>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EB27E66-F039-4B9D-959B-BA216B92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rsid w:val="006F70BF"/>
  </w:style>
  <w:style w:type="paragraph" w:styleId="TOC6">
    <w:name w:val="toc 6"/>
    <w:basedOn w:val="TOC4"/>
    <w:rsid w:val="006F70BF"/>
  </w:style>
  <w:style w:type="paragraph" w:styleId="TOC5">
    <w:name w:val="toc 5"/>
    <w:basedOn w:val="TOC4"/>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uiPriority w:val="99"/>
    <w:rsid w:val="00CB4300"/>
    <w:pPr>
      <w:tabs>
        <w:tab w:val="left" w:pos="5812"/>
        <w:tab w:val="right" w:pos="9639"/>
      </w:tabs>
      <w:bidi w:val="0"/>
    </w:pPr>
    <w:rPr>
      <w:sz w:val="16"/>
      <w:szCs w:val="16"/>
    </w:rPr>
  </w:style>
  <w:style w:type="character" w:customStyle="1" w:styleId="FooterChar">
    <w:name w:val="Footer Char"/>
    <w:basedOn w:val="DefaultParagraphFont"/>
    <w:link w:val="Footer"/>
    <w:uiPriority w:val="99"/>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ef"/>
    <w:basedOn w:val="DefaultParagraphFont"/>
    <w:qFormat/>
    <w:rsid w:val="001464F2"/>
    <w:rPr>
      <w:rFonts w:cs="Times New Roman"/>
      <w:position w:val="6"/>
      <w:sz w:val="18"/>
      <w:szCs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DNV,DNV-F,DNV-FT,DN"/>
    <w:basedOn w:val="Normal"/>
    <w:link w:val="FootnoteTextChar"/>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uiPriority w:val="99"/>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link w:val="TabletitleChar"/>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link w:val="HeadingbChar"/>
    <w:qFormat/>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numbering" w:customStyle="1" w:styleId="NoList1">
    <w:name w:val="No List1"/>
    <w:next w:val="NoList"/>
    <w:uiPriority w:val="99"/>
    <w:semiHidden/>
    <w:unhideWhenUsed/>
    <w:rsid w:val="00367FF7"/>
  </w:style>
  <w:style w:type="paragraph" w:customStyle="1" w:styleId="Annexref0">
    <w:name w:val="Annex_ref"/>
    <w:basedOn w:val="Normal"/>
    <w:next w:val="Normal"/>
    <w:rsid w:val="00367FF7"/>
    <w:pPr>
      <w:keepNext/>
      <w:keepLines/>
      <w:tabs>
        <w:tab w:val="left" w:pos="1871"/>
        <w:tab w:val="left" w:pos="2268"/>
      </w:tabs>
      <w:overflowPunct w:val="0"/>
      <w:autoSpaceDE w:val="0"/>
      <w:autoSpaceDN w:val="0"/>
      <w:bidi w:val="0"/>
      <w:adjustRightInd w:val="0"/>
      <w:spacing w:after="280" w:line="240" w:lineRule="auto"/>
      <w:jc w:val="center"/>
      <w:textAlignment w:val="baseline"/>
    </w:pPr>
    <w:rPr>
      <w:rFonts w:cs="Times New Roman"/>
      <w:sz w:val="24"/>
      <w:szCs w:val="20"/>
      <w:lang w:val="en-GB"/>
    </w:rPr>
  </w:style>
  <w:style w:type="character" w:customStyle="1" w:styleId="Appdef">
    <w:name w:val="App_def"/>
    <w:basedOn w:val="DefaultParagraphFont"/>
    <w:rsid w:val="00367FF7"/>
    <w:rPr>
      <w:rFonts w:ascii="Times New Roman" w:hAnsi="Times New Roman"/>
      <w:b/>
    </w:rPr>
  </w:style>
  <w:style w:type="character" w:customStyle="1" w:styleId="Appref">
    <w:name w:val="App_ref"/>
    <w:basedOn w:val="DefaultParagraphFont"/>
    <w:rsid w:val="00367FF7"/>
  </w:style>
  <w:style w:type="paragraph" w:customStyle="1" w:styleId="Appendixref">
    <w:name w:val="Appendix_ref"/>
    <w:basedOn w:val="Annexref0"/>
    <w:next w:val="Annextitle"/>
    <w:rsid w:val="00367FF7"/>
  </w:style>
  <w:style w:type="paragraph" w:customStyle="1" w:styleId="Artheading">
    <w:name w:val="Art_heading"/>
    <w:basedOn w:val="Normal"/>
    <w:next w:val="Normal"/>
    <w:rsid w:val="00367FF7"/>
    <w:pPr>
      <w:tabs>
        <w:tab w:val="left" w:pos="1871"/>
        <w:tab w:val="left" w:pos="2268"/>
      </w:tabs>
      <w:overflowPunct w:val="0"/>
      <w:autoSpaceDE w:val="0"/>
      <w:autoSpaceDN w:val="0"/>
      <w:bidi w:val="0"/>
      <w:adjustRightInd w:val="0"/>
      <w:spacing w:before="480" w:line="240" w:lineRule="auto"/>
      <w:jc w:val="center"/>
      <w:textAlignment w:val="baseline"/>
    </w:pPr>
    <w:rPr>
      <w:rFonts w:ascii="Times New Roman Bold" w:hAnsi="Times New Roman Bold" w:cs="Times New Roman"/>
      <w:b/>
      <w:sz w:val="28"/>
      <w:szCs w:val="20"/>
      <w:lang w:val="en-GB"/>
    </w:rPr>
  </w:style>
  <w:style w:type="paragraph" w:customStyle="1" w:styleId="Border">
    <w:name w:val="Border"/>
    <w:basedOn w:val="Normal"/>
    <w:rsid w:val="00367FF7"/>
    <w:pPr>
      <w:pBdr>
        <w:bottom w:val="single" w:sz="6" w:space="0" w:color="auto"/>
      </w:pBdr>
      <w:tabs>
        <w:tab w:val="clear" w:pos="1134"/>
        <w:tab w:val="left" w:pos="170"/>
        <w:tab w:val="left" w:pos="567"/>
        <w:tab w:val="left" w:pos="737"/>
        <w:tab w:val="left" w:pos="1871"/>
        <w:tab w:val="left" w:pos="2977"/>
        <w:tab w:val="left" w:pos="3266"/>
      </w:tabs>
      <w:overflowPunct w:val="0"/>
      <w:autoSpaceDE w:val="0"/>
      <w:autoSpaceDN w:val="0"/>
      <w:bidi w:val="0"/>
      <w:adjustRightInd w:val="0"/>
      <w:spacing w:before="0" w:line="10" w:lineRule="exact"/>
      <w:ind w:left="28" w:right="28"/>
      <w:jc w:val="center"/>
      <w:textAlignment w:val="baseline"/>
    </w:pPr>
    <w:rPr>
      <w:rFonts w:cs="Times New Roman"/>
      <w:b/>
      <w:noProof/>
      <w:sz w:val="20"/>
      <w:szCs w:val="20"/>
      <w:lang w:val="en-GB"/>
    </w:rPr>
  </w:style>
  <w:style w:type="paragraph" w:customStyle="1" w:styleId="ChapNo0">
    <w:name w:val="Chap_No"/>
    <w:basedOn w:val="ArtNo"/>
    <w:next w:val="Normal"/>
    <w:rsid w:val="00367FF7"/>
    <w:pPr>
      <w:keepNext/>
      <w:keepLines/>
      <w:tabs>
        <w:tab w:val="left" w:pos="1134"/>
        <w:tab w:val="left" w:pos="1871"/>
        <w:tab w:val="left" w:pos="2268"/>
      </w:tabs>
      <w:overflowPunct w:val="0"/>
      <w:autoSpaceDE w:val="0"/>
      <w:autoSpaceDN w:val="0"/>
      <w:bidi w:val="0"/>
      <w:adjustRightInd w:val="0"/>
      <w:spacing w:line="240" w:lineRule="auto"/>
      <w:textAlignment w:val="baseline"/>
    </w:pPr>
    <w:rPr>
      <w:rFonts w:ascii="Times New Roman Bold" w:hAnsi="Times New Roman Bold" w:cs="Times New Roman"/>
      <w:b/>
      <w:caps/>
      <w:szCs w:val="20"/>
      <w:lang w:val="en-GB" w:bidi="ar-SA"/>
    </w:rPr>
  </w:style>
  <w:style w:type="paragraph" w:customStyle="1" w:styleId="Equation">
    <w:name w:val="Equation"/>
    <w:basedOn w:val="Normal"/>
    <w:rsid w:val="00367FF7"/>
    <w:pPr>
      <w:tabs>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customStyle="1" w:styleId="Equationlegend">
    <w:name w:val="Equation_legend"/>
    <w:basedOn w:val="NormalIndent"/>
    <w:rsid w:val="00367FF7"/>
    <w:pPr>
      <w:tabs>
        <w:tab w:val="clear" w:pos="1134"/>
        <w:tab w:val="clear" w:pos="2268"/>
        <w:tab w:val="right" w:pos="1871"/>
        <w:tab w:val="left" w:pos="2041"/>
      </w:tabs>
      <w:spacing w:before="80"/>
      <w:ind w:left="2041" w:hanging="2041"/>
    </w:pPr>
  </w:style>
  <w:style w:type="paragraph" w:styleId="NormalIndent">
    <w:name w:val="Normal Indent"/>
    <w:basedOn w:val="Normal"/>
    <w:rsid w:val="00367FF7"/>
    <w:pPr>
      <w:tabs>
        <w:tab w:val="left" w:pos="1871"/>
        <w:tab w:val="left" w:pos="2268"/>
      </w:tabs>
      <w:overflowPunct w:val="0"/>
      <w:autoSpaceDE w:val="0"/>
      <w:autoSpaceDN w:val="0"/>
      <w:bidi w:val="0"/>
      <w:adjustRightInd w:val="0"/>
      <w:spacing w:line="240" w:lineRule="auto"/>
      <w:ind w:left="1134"/>
      <w:jc w:val="left"/>
      <w:textAlignment w:val="baseline"/>
    </w:pPr>
    <w:rPr>
      <w:rFonts w:cs="Times New Roman"/>
      <w:sz w:val="24"/>
      <w:szCs w:val="20"/>
      <w:lang w:val="en-GB"/>
    </w:rPr>
  </w:style>
  <w:style w:type="paragraph" w:customStyle="1" w:styleId="Figure">
    <w:name w:val="Figure"/>
    <w:basedOn w:val="Normal"/>
    <w:next w:val="Normal"/>
    <w:rsid w:val="00367FF7"/>
    <w:pPr>
      <w:keepNext/>
      <w:keepLines/>
      <w:tabs>
        <w:tab w:val="left" w:pos="1871"/>
        <w:tab w:val="left" w:pos="2268"/>
      </w:tabs>
      <w:overflowPunct w:val="0"/>
      <w:autoSpaceDE w:val="0"/>
      <w:autoSpaceDN w:val="0"/>
      <w:bidi w:val="0"/>
      <w:adjustRightInd w:val="0"/>
      <w:spacing w:line="240" w:lineRule="auto"/>
      <w:jc w:val="center"/>
      <w:textAlignment w:val="baseline"/>
    </w:pPr>
    <w:rPr>
      <w:rFonts w:cs="Times New Roman"/>
      <w:sz w:val="24"/>
      <w:szCs w:val="20"/>
      <w:lang w:val="en-GB"/>
    </w:rPr>
  </w:style>
  <w:style w:type="paragraph" w:customStyle="1" w:styleId="Figurelegend">
    <w:name w:val="Figure_legend"/>
    <w:basedOn w:val="Normal"/>
    <w:rsid w:val="00367FF7"/>
    <w:pPr>
      <w:keepNext/>
      <w:keepLines/>
      <w:tabs>
        <w:tab w:val="left" w:pos="1871"/>
        <w:tab w:val="left" w:pos="2268"/>
      </w:tab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customStyle="1" w:styleId="Figurewithouttitle">
    <w:name w:val="Figure_without_title"/>
    <w:basedOn w:val="FigureNo"/>
    <w:next w:val="Normal"/>
    <w:rsid w:val="00367FF7"/>
    <w:pPr>
      <w:keepNext w:val="0"/>
      <w:tabs>
        <w:tab w:val="clear" w:pos="794"/>
        <w:tab w:val="clear" w:pos="1191"/>
        <w:tab w:val="clear" w:pos="1588"/>
        <w:tab w:val="clear" w:pos="1985"/>
        <w:tab w:val="left" w:pos="1134"/>
        <w:tab w:val="left" w:pos="1871"/>
        <w:tab w:val="left" w:pos="2268"/>
      </w:tabs>
      <w:bidi w:val="0"/>
      <w:spacing w:before="480" w:after="120" w:line="240" w:lineRule="auto"/>
    </w:pPr>
    <w:rPr>
      <w:rFonts w:cs="Times New Roman"/>
      <w:caps/>
      <w:sz w:val="20"/>
      <w:szCs w:val="20"/>
      <w:lang w:val="en-GB"/>
    </w:rPr>
  </w:style>
  <w:style w:type="paragraph" w:customStyle="1" w:styleId="FirstFooter">
    <w:name w:val="FirstFooter"/>
    <w:basedOn w:val="Footer"/>
    <w:rsid w:val="00367FF7"/>
    <w:pPr>
      <w:tabs>
        <w:tab w:val="clear" w:pos="1134"/>
        <w:tab w:val="clear" w:pos="5812"/>
        <w:tab w:val="clear" w:pos="9639"/>
      </w:tabs>
      <w:spacing w:before="40" w:line="240" w:lineRule="auto"/>
      <w:jc w:val="left"/>
    </w:pPr>
    <w:rPr>
      <w:rFonts w:cs="Times New Roman"/>
      <w:szCs w:val="20"/>
      <w:lang w:val="en-GB"/>
    </w:rPr>
  </w:style>
  <w:style w:type="paragraph" w:customStyle="1" w:styleId="Section30">
    <w:name w:val="Section_3"/>
    <w:basedOn w:val="Section1"/>
    <w:rsid w:val="00367FF7"/>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szCs w:val="20"/>
      <w:lang w:val="en-GB" w:bidi="ar-SA"/>
    </w:rPr>
  </w:style>
  <w:style w:type="paragraph" w:customStyle="1" w:styleId="Sectiontitle">
    <w:name w:val="Section_title"/>
    <w:basedOn w:val="Annextitle"/>
    <w:next w:val="Normalaftertitle"/>
    <w:rsid w:val="00367FF7"/>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paragraph" w:customStyle="1" w:styleId="Subsection10">
    <w:name w:val="Subsection_1"/>
    <w:basedOn w:val="Section1"/>
    <w:next w:val="Normalaftertitle"/>
    <w:qFormat/>
    <w:rsid w:val="00367FF7"/>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Cs w:val="0"/>
      <w:szCs w:val="20"/>
      <w:lang w:val="en-GB" w:bidi="ar-SA"/>
    </w:rPr>
  </w:style>
  <w:style w:type="paragraph" w:customStyle="1" w:styleId="Tableref">
    <w:name w:val="Table_ref"/>
    <w:basedOn w:val="Normal"/>
    <w:next w:val="Normal"/>
    <w:rsid w:val="00367FF7"/>
    <w:pPr>
      <w:keepNext/>
      <w:tabs>
        <w:tab w:val="left" w:pos="1871"/>
        <w:tab w:val="left" w:pos="2268"/>
      </w:tabs>
      <w:overflowPunct w:val="0"/>
      <w:autoSpaceDE w:val="0"/>
      <w:autoSpaceDN w:val="0"/>
      <w:bidi w:val="0"/>
      <w:adjustRightInd w:val="0"/>
      <w:spacing w:before="560" w:line="240" w:lineRule="auto"/>
      <w:jc w:val="center"/>
      <w:textAlignment w:val="baseline"/>
    </w:pPr>
    <w:rPr>
      <w:rFonts w:cs="Times New Roman"/>
      <w:sz w:val="20"/>
      <w:szCs w:val="20"/>
      <w:lang w:val="en-GB"/>
    </w:rPr>
  </w:style>
  <w:style w:type="paragraph" w:customStyle="1" w:styleId="Questiondate">
    <w:name w:val="Question_date"/>
    <w:basedOn w:val="Normal"/>
    <w:next w:val="Normalaftertitle"/>
    <w:rsid w:val="00367FF7"/>
    <w:pPr>
      <w:keepNext/>
      <w:keepLines/>
      <w:tabs>
        <w:tab w:val="left" w:pos="1871"/>
        <w:tab w:val="left" w:pos="2268"/>
      </w:tabs>
      <w:overflowPunct w:val="0"/>
      <w:autoSpaceDE w:val="0"/>
      <w:autoSpaceDN w:val="0"/>
      <w:bidi w:val="0"/>
      <w:adjustRightInd w:val="0"/>
      <w:spacing w:line="240" w:lineRule="auto"/>
      <w:jc w:val="right"/>
      <w:textAlignment w:val="baseline"/>
    </w:pPr>
    <w:rPr>
      <w:rFonts w:cs="Times New Roman"/>
      <w:szCs w:val="20"/>
      <w:lang w:val="en-GB"/>
    </w:rPr>
  </w:style>
  <w:style w:type="paragraph" w:customStyle="1" w:styleId="QuestionNo">
    <w:name w:val="Question_No"/>
    <w:basedOn w:val="Normal"/>
    <w:next w:val="Normal"/>
    <w:rsid w:val="00367FF7"/>
    <w:pPr>
      <w:keepNext/>
      <w:keepLines/>
      <w:tabs>
        <w:tab w:val="left" w:pos="1871"/>
        <w:tab w:val="left" w:pos="2268"/>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Questiontitle">
    <w:name w:val="Question_title"/>
    <w:basedOn w:val="Normal"/>
    <w:next w:val="Normal"/>
    <w:rsid w:val="00367FF7"/>
    <w:pPr>
      <w:keepNext/>
      <w:keepLines/>
      <w:tabs>
        <w:tab w:val="left" w:pos="1871"/>
        <w:tab w:val="left" w:pos="2268"/>
      </w:tabs>
      <w:overflowPunct w:val="0"/>
      <w:autoSpaceDE w:val="0"/>
      <w:autoSpaceDN w:val="0"/>
      <w:bidi w:val="0"/>
      <w:adjustRightInd w:val="0"/>
      <w:spacing w:before="240" w:line="240" w:lineRule="auto"/>
      <w:jc w:val="center"/>
      <w:textAlignment w:val="baseline"/>
    </w:pPr>
    <w:rPr>
      <w:rFonts w:ascii="Times New Roman Bold" w:hAnsi="Times New Roman Bold" w:cs="Times New Roman"/>
      <w:b/>
      <w:sz w:val="28"/>
      <w:szCs w:val="20"/>
      <w:lang w:val="en-GB"/>
    </w:rPr>
  </w:style>
  <w:style w:type="paragraph" w:customStyle="1" w:styleId="Tabletext">
    <w:name w:val="Table_text"/>
    <w:basedOn w:val="Normal"/>
    <w:link w:val="TabletextChar"/>
    <w:rsid w:val="00367FF7"/>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 w:val="20"/>
      <w:szCs w:val="20"/>
      <w:lang w:val="en-GB"/>
    </w:rPr>
  </w:style>
  <w:style w:type="paragraph" w:customStyle="1" w:styleId="TableTextS50">
    <w:name w:val="Table_TextS5"/>
    <w:basedOn w:val="Normal"/>
    <w:rsid w:val="00367FF7"/>
    <w:pPr>
      <w:tabs>
        <w:tab w:val="clear" w:pos="1134"/>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cs="Times New Roman"/>
      <w:sz w:val="20"/>
      <w:szCs w:val="20"/>
      <w:lang w:val="en-GB"/>
    </w:rPr>
  </w:style>
  <w:style w:type="paragraph" w:customStyle="1" w:styleId="Partref">
    <w:name w:val="Part_ref"/>
    <w:basedOn w:val="Annexref0"/>
    <w:next w:val="Normal"/>
    <w:rsid w:val="00367FF7"/>
  </w:style>
  <w:style w:type="paragraph" w:customStyle="1" w:styleId="Recdate">
    <w:name w:val="Rec_date"/>
    <w:basedOn w:val="Normal"/>
    <w:next w:val="Normalaftertitle"/>
    <w:rsid w:val="00367FF7"/>
    <w:pPr>
      <w:keepNext/>
      <w:keepLines/>
      <w:tabs>
        <w:tab w:val="left" w:pos="1871"/>
        <w:tab w:val="left" w:pos="2268"/>
      </w:tabs>
      <w:overflowPunct w:val="0"/>
      <w:autoSpaceDE w:val="0"/>
      <w:autoSpaceDN w:val="0"/>
      <w:bidi w:val="0"/>
      <w:adjustRightInd w:val="0"/>
      <w:spacing w:line="240" w:lineRule="auto"/>
      <w:jc w:val="right"/>
      <w:textAlignment w:val="baseline"/>
    </w:pPr>
    <w:rPr>
      <w:rFonts w:cs="Times New Roman"/>
      <w:szCs w:val="20"/>
      <w:lang w:val="en-GB"/>
    </w:rPr>
  </w:style>
  <w:style w:type="paragraph" w:styleId="BalloonText">
    <w:name w:val="Balloon Text"/>
    <w:basedOn w:val="Normal"/>
    <w:link w:val="BalloonTextChar"/>
    <w:uiPriority w:val="99"/>
    <w:semiHidden/>
    <w:unhideWhenUsed/>
    <w:rsid w:val="00367FF7"/>
    <w:pPr>
      <w:tabs>
        <w:tab w:val="left" w:pos="1871"/>
        <w:tab w:val="left" w:pos="2268"/>
      </w:tabs>
      <w:overflowPunct w:val="0"/>
      <w:autoSpaceDE w:val="0"/>
      <w:autoSpaceDN w:val="0"/>
      <w:bidi w:val="0"/>
      <w:adjustRightInd w:val="0"/>
      <w:spacing w:before="0" w:line="240" w:lineRule="auto"/>
      <w:jc w:val="left"/>
      <w:textAlignment w:val="baseline"/>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367FF7"/>
    <w:rPr>
      <w:rFonts w:ascii="Tahoma" w:hAnsi="Tahoma" w:cs="Tahoma"/>
      <w:sz w:val="16"/>
      <w:szCs w:val="16"/>
      <w:lang w:val="en-GB" w:eastAsia="en-US"/>
    </w:rPr>
  </w:style>
  <w:style w:type="character" w:customStyle="1" w:styleId="TableNoChar">
    <w:name w:val="Table_No Char"/>
    <w:link w:val="TableNo"/>
    <w:locked/>
    <w:rsid w:val="00367FF7"/>
    <w:rPr>
      <w:rFonts w:ascii="Times New Roman" w:hAnsi="Times New Roman" w:cs="Traditional Arabic"/>
      <w:sz w:val="22"/>
      <w:szCs w:val="30"/>
      <w:lang w:eastAsia="en-US"/>
    </w:rPr>
  </w:style>
  <w:style w:type="character" w:customStyle="1" w:styleId="TabletextChar">
    <w:name w:val="Table_text Char"/>
    <w:link w:val="Tabletext"/>
    <w:locked/>
    <w:rsid w:val="00367FF7"/>
    <w:rPr>
      <w:rFonts w:ascii="Times New Roman" w:hAnsi="Times New Roman"/>
      <w:lang w:val="en-GB" w:eastAsia="en-US"/>
    </w:rPr>
  </w:style>
  <w:style w:type="character" w:customStyle="1" w:styleId="TabletitleChar">
    <w:name w:val="Table_title Char"/>
    <w:link w:val="Tabletitle"/>
    <w:locked/>
    <w:rsid w:val="00367FF7"/>
    <w:rPr>
      <w:rFonts w:ascii="Times New Roman Bold" w:hAnsi="Times New Roman Bold" w:cs="Traditional Arabic"/>
      <w:b/>
      <w:bCs/>
      <w:sz w:val="22"/>
      <w:szCs w:val="30"/>
      <w:lang w:eastAsia="en-US"/>
    </w:rPr>
  </w:style>
  <w:style w:type="character" w:customStyle="1" w:styleId="HeadingbChar">
    <w:name w:val="Heading_b Char"/>
    <w:link w:val="Headingb"/>
    <w:locked/>
    <w:rsid w:val="00367FF7"/>
    <w:rPr>
      <w:rFonts w:ascii="Times New Roman Bold" w:hAnsi="Times New Roman Bold" w:cs="Traditional Arabic"/>
      <w:bCs/>
      <w:kern w:val="14"/>
      <w:sz w:val="24"/>
      <w:szCs w:val="32"/>
      <w:lang w:eastAsia="en-US" w:bidi="ar-EG"/>
    </w:rPr>
  </w:style>
  <w:style w:type="table" w:customStyle="1" w:styleId="TableGrid1">
    <w:name w:val="Table Grid1"/>
    <w:basedOn w:val="TableNormal"/>
    <w:next w:val="TableGrid"/>
    <w:uiPriority w:val="59"/>
    <w:rsid w:val="00367FF7"/>
    <w:rPr>
      <w:rFonts w:ascii="Calibri" w:eastAsia="Calibri" w:hAnsi="Calibri" w:cs="Arial"/>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367FF7"/>
    <w:rPr>
      <w:color w:val="0000FF"/>
      <w:u w:val="single"/>
    </w:rPr>
  </w:style>
  <w:style w:type="character" w:styleId="Hyperlink">
    <w:name w:val="Hyperlink"/>
    <w:basedOn w:val="DefaultParagraphFont"/>
    <w:semiHidden/>
    <w:unhideWhenUsed/>
    <w:rsid w:val="00367F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cid:image001.jpg@01D0BD7F.363DA410"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cid:image002.png@01D0BD7F.363DA410"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cid:image006.jpg@01D0BD7F.363DA41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R/software/Pages/gims.aspx" TargetMode="External"/><Relationship Id="rId1" Type="http://schemas.openxmlformats.org/officeDocument/2006/relationships/hyperlink" Target="https://www.itu.int/online/s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R15-WRC15-C-0072!!MSW-A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3ADB4CE7-587F-49AD-913A-09D176EEC276}">
  <ds:schemaRefs>
    <ds:schemaRef ds:uri="996b2e75-67fd-4955-a3b0-5ab9934cb50b"/>
    <ds:schemaRef ds:uri="http://purl.org/dc/terms/"/>
    <ds:schemaRef ds:uri="http://purl.org/dc/dcmitype/"/>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32a1a8c5-2265-4ebc-b7a0-2071e2c5c9bb"/>
  </ds:schemaRefs>
</ds:datastoreItem>
</file>

<file path=customXml/itemProps5.xml><?xml version="1.0" encoding="utf-8"?>
<ds:datastoreItem xmlns:ds="http://schemas.openxmlformats.org/officeDocument/2006/customXml" ds:itemID="{84BF27AD-73F5-4B11-B2DC-9CA67428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2888</Words>
  <Characters>14457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R15-WRC15-C-0072!!MSW-A</vt:lpstr>
    </vt:vector>
  </TitlesOfParts>
  <Manager>General Secretariat - Pool</Manager>
  <Company>International Telecommunication Union (ITU)</Company>
  <LinksUpToDate>false</LinksUpToDate>
  <CharactersWithSpaces>17311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R15-WRC15-C-0072!!MSW-A</dc:title>
  <dc:creator>Documents Proposals Manager (DPM)</dc:creator>
  <cp:keywords>DPM_v5.2015.10.15_prod</cp:keywords>
  <cp:lastModifiedBy>Al-Midani, Mohammad Haitham</cp:lastModifiedBy>
  <cp:revision>3</cp:revision>
  <cp:lastPrinted>2011-11-07T13:53:00Z</cp:lastPrinted>
  <dcterms:created xsi:type="dcterms:W3CDTF">2015-10-30T18:02:00Z</dcterms:created>
  <dcterms:modified xsi:type="dcterms:W3CDTF">2015-10-30T18:07:00Z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