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9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68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octobre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français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Côte d'Ivoire (</w:t>
            </w:r>
            <w:proofErr w:type="spellStart"/>
            <w:r w:rsidRPr="002A6F8F">
              <w:rPr>
                <w:lang w:val="en-US"/>
              </w:rPr>
              <w:t>Ré</w:t>
            </w:r>
            <w:bookmarkStart w:id="3" w:name="_GoBack"/>
            <w:bookmarkEnd w:id="3"/>
            <w:r w:rsidRPr="002A6F8F">
              <w:rPr>
                <w:lang w:val="en-US"/>
              </w:rPr>
              <w:t>publique</w:t>
            </w:r>
            <w:proofErr w:type="spellEnd"/>
            <w:r w:rsidRPr="002A6F8F">
              <w:rPr>
                <w:lang w:val="en-US"/>
              </w:rPr>
              <w:t xml:space="preserve"> de)</w:t>
            </w:r>
          </w:p>
        </w:tc>
      </w:tr>
      <w:tr w:rsidR="00690C7B" w:rsidRPr="00791D02" w:rsidTr="0050008E">
        <w:trPr>
          <w:cantSplit/>
        </w:trPr>
        <w:tc>
          <w:tcPr>
            <w:tcW w:w="10031" w:type="dxa"/>
            <w:gridSpan w:val="2"/>
          </w:tcPr>
          <w:p w:rsidR="00690C7B" w:rsidRPr="00791D02" w:rsidRDefault="00690C7B" w:rsidP="00791D02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2"/>
            <w:r w:rsidRPr="00791D02">
              <w:rPr>
                <w:lang w:val="fr-CH"/>
              </w:rPr>
              <w:t>Propos</w:t>
            </w:r>
            <w:r w:rsidR="00791D02" w:rsidRPr="00791D02">
              <w:rPr>
                <w:lang w:val="fr-CH"/>
              </w:rPr>
              <w:t>itions pour les travaux de la confé</w:t>
            </w:r>
            <w:r w:rsidRPr="00791D02">
              <w:rPr>
                <w:lang w:val="fr-CH"/>
              </w:rPr>
              <w:t>rence</w:t>
            </w:r>
          </w:p>
        </w:tc>
      </w:tr>
      <w:tr w:rsidR="00690C7B" w:rsidRPr="00791D02" w:rsidTr="0050008E">
        <w:trPr>
          <w:cantSplit/>
        </w:trPr>
        <w:tc>
          <w:tcPr>
            <w:tcW w:w="10031" w:type="dxa"/>
            <w:gridSpan w:val="2"/>
          </w:tcPr>
          <w:p w:rsidR="00690C7B" w:rsidRPr="00791D02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7(C) de l'ordre du jour</w:t>
            </w:r>
          </w:p>
        </w:tc>
      </w:tr>
    </w:tbl>
    <w:bookmarkEnd w:id="6"/>
    <w:p w:rsidR="001C0E40" w:rsidRPr="00EC691D" w:rsidRDefault="00791D02" w:rsidP="006A0A51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</w:t>
      </w:r>
      <w:proofErr w:type="spellStart"/>
      <w:r w:rsidRPr="0003194D">
        <w:rPr>
          <w:lang w:val="fr-CA"/>
        </w:rPr>
        <w:t>Rév</w:t>
      </w:r>
      <w:proofErr w:type="spellEnd"/>
      <w:r w:rsidRPr="0003194D">
        <w:rPr>
          <w:lang w:val="fr-CA"/>
        </w:rPr>
        <w:t>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1C0E40" w:rsidRPr="00334609" w:rsidRDefault="00791D02">
      <w:pPr>
        <w:rPr>
          <w:lang w:val="fr-CA"/>
        </w:rPr>
      </w:pPr>
      <w:r>
        <w:rPr>
          <w:lang w:val="fr-CH"/>
        </w:rPr>
        <w:t>7(C)</w:t>
      </w:r>
      <w:r>
        <w:rPr>
          <w:lang w:val="fr-CH"/>
        </w:rPr>
        <w:tab/>
        <w:t xml:space="preserve">Question C </w:t>
      </w:r>
      <w:r w:rsidRPr="00AC66D2">
        <w:rPr>
          <w:lang w:val="fr-CH"/>
        </w:rPr>
        <w:t>–</w:t>
      </w:r>
      <w:r>
        <w:rPr>
          <w:lang w:val="fr-CH"/>
        </w:rPr>
        <w:t xml:space="preserve"> Révision ou éventuellement annulation du mécanisme de publication anticipée pour les réseaux à satellite soumis à la coordination au titre du la Section II de l'Article </w:t>
      </w:r>
      <w:r w:rsidRPr="000734E5">
        <w:rPr>
          <w:b/>
          <w:bCs/>
          <w:lang w:val="fr-CH"/>
        </w:rPr>
        <w:t>9</w:t>
      </w:r>
      <w:r w:rsidRPr="005E05B3">
        <w:rPr>
          <w:b/>
          <w:bCs/>
          <w:lang w:val="fr-CH"/>
        </w:rPr>
        <w:t xml:space="preserve"> </w:t>
      </w:r>
      <w:r>
        <w:rPr>
          <w:lang w:val="fr-CH"/>
        </w:rPr>
        <w:t xml:space="preserve">du </w:t>
      </w:r>
      <w:r w:rsidRPr="00AC66D2">
        <w:rPr>
          <w:lang w:val="fr-CH"/>
        </w:rPr>
        <w:t>Rè</w:t>
      </w:r>
      <w:r>
        <w:rPr>
          <w:lang w:val="fr-CH"/>
        </w:rPr>
        <w:t>glement des radiocommunications.</w:t>
      </w:r>
    </w:p>
    <w:p w:rsidR="003A583E" w:rsidRDefault="003A583E" w:rsidP="00786598"/>
    <w:p w:rsidR="00E80479" w:rsidRPr="00111335" w:rsidRDefault="00E80479" w:rsidP="00E80479">
      <w:pPr>
        <w:pStyle w:val="Headingb"/>
        <w:rPr>
          <w:lang w:eastAsia="zh-CN"/>
        </w:rPr>
      </w:pPr>
      <w:r w:rsidRPr="00111335">
        <w:rPr>
          <w:lang w:eastAsia="zh-CN"/>
        </w:rPr>
        <w:t>Contexte</w:t>
      </w:r>
    </w:p>
    <w:p w:rsidR="00E80479" w:rsidRPr="00111335" w:rsidRDefault="00E80479" w:rsidP="00E80479">
      <w:pPr>
        <w:rPr>
          <w:rFonts w:asciiTheme="majorBidi" w:hAnsiTheme="majorBidi" w:cstheme="majorBidi"/>
          <w:szCs w:val="24"/>
          <w:lang w:eastAsia="zh-CN"/>
        </w:rPr>
      </w:pPr>
      <w:r w:rsidRPr="00111335">
        <w:rPr>
          <w:rFonts w:asciiTheme="majorBidi" w:hAnsiTheme="majorBidi" w:cstheme="majorBidi"/>
          <w:szCs w:val="24"/>
          <w:lang w:eastAsia="zh-CN"/>
        </w:rPr>
        <w:t xml:space="preserve">Un délai de 6 mois est requis entre la réception des renseignements pour la publication anticipée (API) et la demande de coordination pour </w:t>
      </w:r>
      <w:r>
        <w:rPr>
          <w:rFonts w:asciiTheme="majorBidi" w:hAnsiTheme="majorBidi" w:cstheme="majorBidi"/>
          <w:szCs w:val="24"/>
          <w:lang w:eastAsia="zh-CN"/>
        </w:rPr>
        <w:t>permettre aux administrations d'</w:t>
      </w:r>
      <w:r w:rsidRPr="00111335">
        <w:rPr>
          <w:rFonts w:asciiTheme="majorBidi" w:hAnsiTheme="majorBidi" w:cstheme="majorBidi"/>
          <w:szCs w:val="24"/>
          <w:lang w:eastAsia="zh-CN"/>
        </w:rPr>
        <w:t>examiner les informations contenues dans les API, de formuler des observations et perme</w:t>
      </w:r>
      <w:r>
        <w:rPr>
          <w:rFonts w:asciiTheme="majorBidi" w:hAnsiTheme="majorBidi" w:cstheme="majorBidi"/>
          <w:szCs w:val="24"/>
          <w:lang w:eastAsia="zh-CN"/>
        </w:rPr>
        <w:t>ttre à l'</w:t>
      </w:r>
      <w:r w:rsidRPr="00111335">
        <w:rPr>
          <w:rFonts w:asciiTheme="majorBidi" w:hAnsiTheme="majorBidi" w:cstheme="majorBidi"/>
          <w:szCs w:val="24"/>
          <w:lang w:eastAsia="zh-CN"/>
        </w:rPr>
        <w:t>administration associée d</w:t>
      </w:r>
      <w:r>
        <w:rPr>
          <w:rFonts w:asciiTheme="majorBidi" w:hAnsiTheme="majorBidi" w:cstheme="majorBidi"/>
          <w:szCs w:val="24"/>
          <w:lang w:eastAsia="zh-CN"/>
        </w:rPr>
        <w:t>'</w:t>
      </w:r>
      <w:r w:rsidRPr="00111335">
        <w:rPr>
          <w:rFonts w:asciiTheme="majorBidi" w:hAnsiTheme="majorBidi" w:cstheme="majorBidi"/>
          <w:szCs w:val="24"/>
          <w:lang w:eastAsia="zh-CN"/>
        </w:rPr>
        <w:t>en tenir compte pour la soumission de la demande de coordination associée, A la suite des modifications apportées au RR par la CMR-95, très peu d</w:t>
      </w:r>
      <w:r>
        <w:rPr>
          <w:rFonts w:asciiTheme="majorBidi" w:hAnsiTheme="majorBidi" w:cstheme="majorBidi"/>
          <w:szCs w:val="24"/>
          <w:lang w:eastAsia="zh-CN"/>
        </w:rPr>
        <w:t>'</w:t>
      </w:r>
      <w:r w:rsidRPr="00111335">
        <w:rPr>
          <w:rFonts w:asciiTheme="majorBidi" w:hAnsiTheme="majorBidi" w:cstheme="majorBidi"/>
          <w:szCs w:val="24"/>
          <w:lang w:eastAsia="zh-CN"/>
        </w:rPr>
        <w:t>infos sont désormais contenues (position orbitale, bande de fréquences) dans les API faisant l</w:t>
      </w:r>
      <w:r>
        <w:rPr>
          <w:rFonts w:asciiTheme="majorBidi" w:hAnsiTheme="majorBidi" w:cstheme="majorBidi"/>
          <w:szCs w:val="24"/>
          <w:lang w:eastAsia="zh-CN"/>
        </w:rPr>
        <w:t>'objet d'</w:t>
      </w:r>
      <w:r w:rsidRPr="00111335">
        <w:rPr>
          <w:rFonts w:asciiTheme="majorBidi" w:hAnsiTheme="majorBidi" w:cstheme="majorBidi"/>
          <w:szCs w:val="24"/>
          <w:lang w:eastAsia="zh-CN"/>
        </w:rPr>
        <w:t>une coordination au titre de la Section II de l</w:t>
      </w:r>
      <w:r>
        <w:rPr>
          <w:rFonts w:asciiTheme="majorBidi" w:hAnsiTheme="majorBidi" w:cstheme="majorBidi"/>
          <w:szCs w:val="24"/>
          <w:lang w:eastAsia="zh-CN"/>
        </w:rPr>
        <w:t>'</w:t>
      </w:r>
      <w:r w:rsidRPr="00111335">
        <w:rPr>
          <w:rFonts w:asciiTheme="majorBidi" w:hAnsiTheme="majorBidi" w:cstheme="majorBidi"/>
          <w:szCs w:val="24"/>
          <w:lang w:eastAsia="zh-CN"/>
        </w:rPr>
        <w:t>Article 9.</w:t>
      </w:r>
    </w:p>
    <w:p w:rsidR="00E80479" w:rsidRPr="00111335" w:rsidRDefault="00E80479" w:rsidP="00E80479">
      <w:pPr>
        <w:rPr>
          <w:rFonts w:asciiTheme="majorBidi" w:hAnsiTheme="majorBidi" w:cstheme="majorBidi"/>
          <w:szCs w:val="24"/>
          <w:lang w:eastAsia="zh-CN"/>
        </w:rPr>
      </w:pPr>
      <w:r w:rsidRPr="00111335">
        <w:rPr>
          <w:rFonts w:asciiTheme="majorBidi" w:hAnsiTheme="majorBidi" w:cstheme="majorBidi"/>
          <w:szCs w:val="24"/>
          <w:lang w:eastAsia="zh-CN"/>
        </w:rPr>
        <w:t>Les API ont perdu une grande partie de le</w:t>
      </w:r>
      <w:r>
        <w:rPr>
          <w:rFonts w:asciiTheme="majorBidi" w:hAnsiTheme="majorBidi" w:cstheme="majorBidi"/>
          <w:szCs w:val="24"/>
          <w:lang w:eastAsia="zh-CN"/>
        </w:rPr>
        <w:t>urs contenus depuis la CMR-95 d'</w:t>
      </w:r>
      <w:r w:rsidRPr="00111335">
        <w:rPr>
          <w:rFonts w:asciiTheme="majorBidi" w:hAnsiTheme="majorBidi" w:cstheme="majorBidi"/>
          <w:szCs w:val="24"/>
          <w:lang w:eastAsia="zh-CN"/>
        </w:rPr>
        <w:t>où la difficulté pour les autres administrations de formuler des observations. Il est proposé de supprimer le n°9.5B ou de les maintenir.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E80479" w:rsidRDefault="00E80479" w:rsidP="00E80479">
      <w:pPr>
        <w:pStyle w:val="Headingb"/>
      </w:pPr>
      <w:r w:rsidRPr="00111335">
        <w:rPr>
          <w:lang w:eastAsia="zh-CN"/>
        </w:rPr>
        <w:lastRenderedPageBreak/>
        <w:t>Proposition</w:t>
      </w:r>
    </w:p>
    <w:p w:rsidR="00E80479" w:rsidRDefault="00E80479" w:rsidP="00E80479">
      <w:pPr>
        <w:pStyle w:val="Proposal"/>
      </w:pPr>
      <w:r>
        <w:tab/>
        <w:t>CTI/68A9/1</w:t>
      </w:r>
    </w:p>
    <w:p w:rsidR="00E80479" w:rsidRDefault="00E80479" w:rsidP="00E80479">
      <w:r>
        <w:rPr>
          <w:rFonts w:asciiTheme="majorBidi" w:hAnsiTheme="majorBidi" w:cstheme="majorBidi"/>
          <w:szCs w:val="24"/>
          <w:lang w:eastAsia="zh-CN"/>
        </w:rPr>
        <w:t>La Côte d'Ivoire opte pour la M</w:t>
      </w:r>
      <w:r w:rsidRPr="00111335">
        <w:rPr>
          <w:rFonts w:asciiTheme="majorBidi" w:hAnsiTheme="majorBidi" w:cstheme="majorBidi"/>
          <w:szCs w:val="24"/>
          <w:lang w:eastAsia="zh-CN"/>
        </w:rPr>
        <w:t>éthode C2 option B selon laquelle le mécanisme API serait supprimé et lancé dès que le BR reçoit une nouvell</w:t>
      </w:r>
      <w:r>
        <w:rPr>
          <w:rFonts w:asciiTheme="majorBidi" w:hAnsiTheme="majorBidi" w:cstheme="majorBidi"/>
          <w:szCs w:val="24"/>
          <w:lang w:eastAsia="zh-CN"/>
        </w:rPr>
        <w:t>e demande de coordination. Il n'</w:t>
      </w:r>
      <w:r w:rsidRPr="00111335">
        <w:rPr>
          <w:rFonts w:asciiTheme="majorBidi" w:hAnsiTheme="majorBidi" w:cstheme="majorBidi"/>
          <w:szCs w:val="24"/>
          <w:lang w:eastAsia="zh-CN"/>
        </w:rPr>
        <w:t>y aura plus de délai de 6 mois et le délai réglementaire serait compté à partir de la date de demande de coordination.</w:t>
      </w:r>
    </w:p>
    <w:p w:rsidR="00E80479" w:rsidRDefault="00E80479" w:rsidP="00E80479">
      <w:pPr>
        <w:pStyle w:val="Reasons"/>
        <w:rPr>
          <w:rFonts w:asciiTheme="majorBidi" w:hAnsiTheme="majorBidi" w:cstheme="majorBidi"/>
          <w:iCs/>
          <w:szCs w:val="24"/>
          <w:lang w:eastAsia="zh-CN"/>
        </w:rPr>
      </w:pPr>
      <w:r>
        <w:rPr>
          <w:b/>
        </w:rPr>
        <w:t>Motifs:</w:t>
      </w:r>
      <w:r>
        <w:tab/>
      </w:r>
      <w:r w:rsidRPr="00111335">
        <w:rPr>
          <w:rFonts w:asciiTheme="majorBidi" w:hAnsiTheme="majorBidi" w:cstheme="majorBidi"/>
          <w:iCs/>
          <w:szCs w:val="24"/>
          <w:lang w:eastAsia="zh-CN"/>
        </w:rPr>
        <w:t xml:space="preserve">Les API précèdent la procédure de coordination mais sont moins consistantes actuellement. Cette méthode permet un gain de temps de 6 mois sur la </w:t>
      </w:r>
      <w:r>
        <w:rPr>
          <w:rFonts w:asciiTheme="majorBidi" w:hAnsiTheme="majorBidi" w:cstheme="majorBidi"/>
          <w:iCs/>
          <w:szCs w:val="24"/>
          <w:lang w:eastAsia="zh-CN"/>
        </w:rPr>
        <w:t>procédure de mise en service d'</w:t>
      </w:r>
      <w:r w:rsidRPr="00111335">
        <w:rPr>
          <w:rFonts w:asciiTheme="majorBidi" w:hAnsiTheme="majorBidi" w:cstheme="majorBidi"/>
          <w:iCs/>
          <w:szCs w:val="24"/>
          <w:lang w:eastAsia="zh-CN"/>
        </w:rPr>
        <w:t>une assignation. De plus, elle permet en même temps aux administrations de suivre l</w:t>
      </w:r>
      <w:r>
        <w:rPr>
          <w:rFonts w:asciiTheme="majorBidi" w:hAnsiTheme="majorBidi" w:cstheme="majorBidi"/>
          <w:iCs/>
          <w:szCs w:val="24"/>
          <w:lang w:eastAsia="zh-CN"/>
        </w:rPr>
        <w:t>'</w:t>
      </w:r>
      <w:r w:rsidRPr="00111335">
        <w:rPr>
          <w:rFonts w:asciiTheme="majorBidi" w:hAnsiTheme="majorBidi" w:cstheme="majorBidi"/>
          <w:iCs/>
          <w:szCs w:val="24"/>
          <w:lang w:eastAsia="zh-CN"/>
        </w:rPr>
        <w:t>évolution de</w:t>
      </w:r>
      <w:r>
        <w:rPr>
          <w:rFonts w:asciiTheme="majorBidi" w:hAnsiTheme="majorBidi" w:cstheme="majorBidi"/>
          <w:iCs/>
          <w:szCs w:val="24"/>
          <w:lang w:eastAsia="zh-CN"/>
        </w:rPr>
        <w:t xml:space="preserve"> la coordination chaque fois qu'</w:t>
      </w:r>
      <w:r w:rsidRPr="00111335">
        <w:rPr>
          <w:rFonts w:asciiTheme="majorBidi" w:hAnsiTheme="majorBidi" w:cstheme="majorBidi"/>
          <w:iCs/>
          <w:szCs w:val="24"/>
          <w:lang w:eastAsia="zh-CN"/>
        </w:rPr>
        <w:t>il y a des changements.</w:t>
      </w:r>
    </w:p>
    <w:p w:rsidR="00E80479" w:rsidRDefault="00E80479" w:rsidP="00E80479">
      <w:pPr>
        <w:pStyle w:val="Reasons"/>
      </w:pPr>
    </w:p>
    <w:p w:rsidR="00E80479" w:rsidRDefault="00E80479" w:rsidP="00E80479">
      <w:pPr>
        <w:jc w:val="center"/>
      </w:pPr>
      <w:r>
        <w:t>______________</w:t>
      </w:r>
    </w:p>
    <w:p w:rsidR="00E80479" w:rsidRDefault="00E80479" w:rsidP="00E80479">
      <w:pPr>
        <w:pStyle w:val="Reasons"/>
      </w:pPr>
    </w:p>
    <w:sectPr w:rsidR="00E8047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7844">
      <w:rPr>
        <w:noProof/>
        <w:lang w:val="en-US"/>
      </w:rPr>
      <w:t>P:\FRA\ITU-R\CONF-R\CMR15\000\068ADD09F.docx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37844">
      <w:rPr>
        <w:noProof/>
      </w:rPr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7844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7844">
      <w:rPr>
        <w:lang w:val="en-US"/>
      </w:rPr>
      <w:t>P:\FRA\ITU-R\CONF-R\CMR15\000\068ADD09F.docx</w:t>
    </w:r>
    <w:r>
      <w:fldChar w:fldCharType="end"/>
    </w:r>
    <w:r w:rsidR="003A5E35">
      <w:t xml:space="preserve"> (388431)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37844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7844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7844">
      <w:rPr>
        <w:lang w:val="en-US"/>
      </w:rPr>
      <w:t>P:\FRA\ITU-R\CONF-R\CMR15\000\068ADD09F.docx</w:t>
    </w:r>
    <w:r>
      <w:fldChar w:fldCharType="end"/>
    </w:r>
    <w:r w:rsidR="003A5E35">
      <w:t xml:space="preserve"> (388431)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37844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7844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37844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68(Add.9)-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A5E35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2647"/>
    <w:rsid w:val="00613635"/>
    <w:rsid w:val="0062093D"/>
    <w:rsid w:val="00637ECF"/>
    <w:rsid w:val="00641F60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91D02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37844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80479"/>
    <w:rsid w:val="00EA3F38"/>
    <w:rsid w:val="00EA5AB6"/>
    <w:rsid w:val="00EC7615"/>
    <w:rsid w:val="00ED16AA"/>
    <w:rsid w:val="00EF662E"/>
    <w:rsid w:val="00F07B18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C83D7FF-C6F2-4D7C-BC53-F8C18AA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R15-WRC15-C-0068!A9!MSW-F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2DCEF-9168-4E0A-9FC7-3DDA17ACA0B3}">
  <ds:schemaRefs>
    <ds:schemaRef ds:uri="32a1a8c5-2265-4ebc-b7a0-2071e2c5c9bb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389</Words>
  <Characters>2206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R15-WRC15-C-0068!A9!MSW-F</vt:lpstr>
    </vt:vector>
  </TitlesOfParts>
  <Manager>Secrétariat général - Pool</Manager>
  <Company>Union internationale des télécommunications (UIT)</Company>
  <LinksUpToDate>false</LinksUpToDate>
  <CharactersWithSpaces>2578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R15-WRC15-C-0068!A9!MSW-F</dc:title>
  <dc:subject>Conférence mondiale des radiocommunications - 2015</dc:subject>
  <dc:creator>Documents Proposals Manager (DPM)</dc:creator>
  <cp:keywords>DPM_v5.2015.10.271_prod</cp:keywords>
  <dc:description/>
  <cp:lastModifiedBy>Royer, Veronique</cp:lastModifiedBy>
  <cp:revision>7</cp:revision>
  <cp:lastPrinted>2015-10-28T17:22:00Z</cp:lastPrinted>
  <dcterms:created xsi:type="dcterms:W3CDTF">2015-10-28T08:43:00Z</dcterms:created>
  <dcterms:modified xsi:type="dcterms:W3CDTF">2015-10-28T17:23:00Z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