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68 (Add.9)</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原文：法文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科特迪</w:t>
            </w:r>
            <w:bookmarkStart w:id="5" w:name="_GoBack"/>
            <w:bookmarkEnd w:id="5"/>
            <w:r w:rsidRPr="000273B7">
              <w:t>瓦（共和国）</w:t>
            </w:r>
          </w:p>
        </w:tc>
      </w:tr>
      <w:tr w:rsidR="008221A4">
        <w:trPr>
          <w:cantSplit/>
        </w:trPr>
        <w:tc>
          <w:tcPr>
            <w:tcW w:w="10031" w:type="dxa"/>
            <w:gridSpan w:val="2"/>
          </w:tcPr>
          <w:p w:rsidR="008221A4" w:rsidRDefault="008A3BA5" w:rsidP="008A3BA5">
            <w:pPr>
              <w:pStyle w:val="Title1"/>
            </w:pPr>
            <w:bookmarkStart w:id="6" w:name="dtitle1" w:colFirst="0" w:colLast="0"/>
            <w:bookmarkEnd w:id="4"/>
            <w:r>
              <w:rPr>
                <w:rFonts w:hint="eastAsia"/>
                <w:lang w:eastAsia="zh-CN"/>
              </w:rPr>
              <w:t>有关大会工作</w:t>
            </w:r>
            <w:r>
              <w:rPr>
                <w:lang w:eastAsia="zh-CN"/>
              </w:rPr>
              <w:t>的提案</w:t>
            </w:r>
          </w:p>
        </w:tc>
      </w:tr>
      <w:tr w:rsidR="008221A4">
        <w:trPr>
          <w:cantSplit/>
        </w:trPr>
        <w:tc>
          <w:tcPr>
            <w:tcW w:w="10031" w:type="dxa"/>
            <w:gridSpan w:val="2"/>
          </w:tcPr>
          <w:p w:rsidR="008221A4" w:rsidRDefault="008221A4" w:rsidP="008221A4">
            <w:pPr>
              <w:pStyle w:val="Title2"/>
            </w:pPr>
            <w:bookmarkStart w:id="7" w:name="dtitle2" w:colFirst="0" w:colLast="0"/>
            <w:bookmarkEnd w:id="6"/>
          </w:p>
        </w:tc>
      </w:tr>
      <w:tr w:rsidR="008221A4">
        <w:trPr>
          <w:cantSplit/>
        </w:trPr>
        <w:tc>
          <w:tcPr>
            <w:tcW w:w="10031" w:type="dxa"/>
            <w:gridSpan w:val="2"/>
          </w:tcPr>
          <w:p w:rsidR="008221A4" w:rsidRDefault="008221A4" w:rsidP="008221A4">
            <w:pPr>
              <w:pStyle w:val="Agendaitem"/>
            </w:pPr>
            <w:bookmarkStart w:id="8" w:name="dtitle3" w:colFirst="0" w:colLast="0"/>
            <w:bookmarkEnd w:id="7"/>
            <w:r w:rsidRPr="000273B7">
              <w:t>议项</w:t>
            </w:r>
            <w:r w:rsidRPr="000273B7">
              <w:t>7(C)</w:t>
            </w:r>
          </w:p>
        </w:tc>
      </w:tr>
    </w:tbl>
    <w:bookmarkEnd w:id="8"/>
    <w:p w:rsidR="008B60D0" w:rsidRPr="007806A0" w:rsidRDefault="00536E5F" w:rsidP="00A853A9">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Default="00536E5F" w:rsidP="00B422EA">
      <w:pPr>
        <w:rPr>
          <w:lang w:eastAsia="zh-CN"/>
        </w:rPr>
      </w:pPr>
      <w:r>
        <w:rPr>
          <w:rFonts w:hint="eastAsia"/>
          <w:lang w:eastAsia="zh-CN"/>
        </w:rPr>
        <w:t>7(</w:t>
      </w:r>
      <w:r>
        <w:rPr>
          <w:lang w:eastAsia="zh-CN"/>
        </w:rPr>
        <w:t>C</w:t>
      </w:r>
      <w:r>
        <w:rPr>
          <w:rFonts w:hint="eastAsia"/>
          <w:lang w:eastAsia="zh-CN"/>
        </w:rPr>
        <w:t>)</w:t>
      </w:r>
      <w:r>
        <w:rPr>
          <w:rFonts w:hint="eastAsia"/>
          <w:lang w:eastAsia="zh-CN"/>
        </w:rPr>
        <w:tab/>
      </w:r>
      <w:r>
        <w:rPr>
          <w:rFonts w:hint="eastAsia"/>
          <w:lang w:val="fr-CH" w:eastAsia="zh-CN"/>
        </w:rPr>
        <w:t>问题</w:t>
      </w:r>
      <w:r>
        <w:rPr>
          <w:lang w:eastAsia="zh-CN"/>
        </w:rPr>
        <w:t>C</w:t>
      </w:r>
      <w:r w:rsidRPr="004D0936">
        <w:rPr>
          <w:lang w:eastAsia="zh-CN"/>
        </w:rPr>
        <w:t xml:space="preserve"> – </w:t>
      </w:r>
      <w:r>
        <w:rPr>
          <w:rFonts w:hint="eastAsia"/>
          <w:lang w:eastAsia="zh-CN"/>
        </w:rPr>
        <w:t>审议</w:t>
      </w:r>
      <w:r>
        <w:rPr>
          <w:lang w:eastAsia="zh-CN"/>
        </w:rPr>
        <w:t>或可能取消对须按照《无线电规则》第</w:t>
      </w:r>
      <w:r w:rsidRPr="008B60D0">
        <w:rPr>
          <w:b/>
          <w:bCs/>
          <w:lang w:eastAsia="zh-CN"/>
        </w:rPr>
        <w:t>9</w:t>
      </w:r>
      <w:r>
        <w:rPr>
          <w:rFonts w:hint="eastAsia"/>
          <w:lang w:eastAsia="zh-CN"/>
        </w:rPr>
        <w:t>条</w:t>
      </w:r>
      <w:r>
        <w:rPr>
          <w:lang w:eastAsia="zh-CN"/>
        </w:rPr>
        <w:t>第</w:t>
      </w:r>
      <w:r>
        <w:rPr>
          <w:lang w:eastAsia="zh-CN"/>
        </w:rPr>
        <w:t>II</w:t>
      </w:r>
      <w:r>
        <w:rPr>
          <w:lang w:eastAsia="zh-CN"/>
        </w:rPr>
        <w:t>节协调的卫星网络的提前公布机制</w:t>
      </w:r>
    </w:p>
    <w:p w:rsidR="00A853A9" w:rsidRPr="00A853A9" w:rsidRDefault="00A853A9" w:rsidP="00B422EA">
      <w:pPr>
        <w:rPr>
          <w:lang w:eastAsia="zh-CN"/>
        </w:rPr>
      </w:pPr>
    </w:p>
    <w:p w:rsidR="00A853A9" w:rsidRPr="00036A06" w:rsidRDefault="00C20FB0" w:rsidP="00A853A9">
      <w:pPr>
        <w:pStyle w:val="Headingb"/>
        <w:rPr>
          <w:lang w:val="en-US" w:eastAsia="zh-CN"/>
        </w:rPr>
      </w:pPr>
      <w:r>
        <w:rPr>
          <w:rFonts w:hint="eastAsia"/>
          <w:lang w:val="en-US" w:eastAsia="zh-CN"/>
        </w:rPr>
        <w:t>背景</w:t>
      </w:r>
    </w:p>
    <w:p w:rsidR="00587C4F" w:rsidRDefault="00C173D3" w:rsidP="002621F6">
      <w:pPr>
        <w:ind w:firstLineChars="200" w:firstLine="480"/>
        <w:rPr>
          <w:lang w:eastAsia="zh-CN"/>
        </w:rPr>
      </w:pPr>
      <w:r>
        <w:rPr>
          <w:rFonts w:hint="eastAsia"/>
          <w:lang w:eastAsia="zh-CN"/>
        </w:rPr>
        <w:t>在收到提前</w:t>
      </w:r>
      <w:r>
        <w:rPr>
          <w:rFonts w:hint="eastAsia"/>
          <w:lang w:val="en-US" w:eastAsia="zh-CN"/>
        </w:rPr>
        <w:t>公布</w:t>
      </w:r>
      <w:r>
        <w:rPr>
          <w:rFonts w:hint="eastAsia"/>
          <w:lang w:eastAsia="zh-CN"/>
        </w:rPr>
        <w:t>资料（</w:t>
      </w:r>
      <w:r>
        <w:rPr>
          <w:lang w:eastAsia="zh-CN"/>
        </w:rPr>
        <w:t>API</w:t>
      </w:r>
      <w:r>
        <w:rPr>
          <w:rFonts w:hint="eastAsia"/>
          <w:lang w:eastAsia="zh-CN"/>
        </w:rPr>
        <w:t>）与有关协调请求之间需间隔六个月，初衷是让主管部门审议</w:t>
      </w:r>
      <w:r>
        <w:rPr>
          <w:lang w:eastAsia="zh-CN"/>
        </w:rPr>
        <w:t>API</w:t>
      </w:r>
      <w:r>
        <w:rPr>
          <w:rFonts w:hint="eastAsia"/>
          <w:lang w:eastAsia="zh-CN"/>
        </w:rPr>
        <w:t>资料并提出意见，让通知主管部门在提交有关协调请求之前有时间考虑其他主管部门的意见。但是，由于</w:t>
      </w:r>
      <w:r>
        <w:rPr>
          <w:lang w:eastAsia="zh-CN"/>
        </w:rPr>
        <w:t>WRC-95</w:t>
      </w:r>
      <w:r>
        <w:rPr>
          <w:rFonts w:hint="eastAsia"/>
          <w:lang w:eastAsia="zh-CN"/>
        </w:rPr>
        <w:t>修改了《无线电规则》，按照《无线电规则》第</w:t>
      </w:r>
      <w:r w:rsidRPr="00204C73">
        <w:rPr>
          <w:lang w:eastAsia="zh-CN"/>
        </w:rPr>
        <w:t>9</w:t>
      </w:r>
      <w:r>
        <w:rPr>
          <w:rFonts w:hint="eastAsia"/>
          <w:lang w:eastAsia="zh-CN"/>
        </w:rPr>
        <w:t>条第</w:t>
      </w:r>
      <w:r>
        <w:rPr>
          <w:lang w:eastAsia="zh-CN"/>
        </w:rPr>
        <w:t>II</w:t>
      </w:r>
      <w:r>
        <w:rPr>
          <w:rFonts w:hint="eastAsia"/>
          <w:lang w:eastAsia="zh-CN"/>
        </w:rPr>
        <w:t>节规定进行协调的卫星网络的</w:t>
      </w:r>
      <w:r>
        <w:rPr>
          <w:lang w:eastAsia="zh-CN"/>
        </w:rPr>
        <w:t>API</w:t>
      </w:r>
      <w:r>
        <w:rPr>
          <w:rFonts w:hint="eastAsia"/>
          <w:lang w:eastAsia="zh-CN"/>
        </w:rPr>
        <w:t>资料现在所含信息甚少（轨道位置和频段）</w:t>
      </w:r>
      <w:r w:rsidR="00D17F8E">
        <w:rPr>
          <w:rFonts w:hint="eastAsia"/>
          <w:lang w:eastAsia="zh-CN"/>
        </w:rPr>
        <w:t>。</w:t>
      </w:r>
    </w:p>
    <w:p w:rsidR="002621F6" w:rsidRPr="00EC65DF" w:rsidRDefault="00EC65DF" w:rsidP="00DC4E5D">
      <w:pPr>
        <w:ind w:firstLineChars="200" w:firstLine="480"/>
        <w:rPr>
          <w:rFonts w:ascii="TimesNewRoman-Identity-H" w:eastAsiaTheme="minorEastAsia" w:hAnsi="Times" w:cs="TimesNewRoman-Identity-H"/>
          <w:szCs w:val="24"/>
          <w:lang w:val="en-US" w:eastAsia="zh-CN"/>
        </w:rPr>
      </w:pPr>
      <w:r>
        <w:rPr>
          <w:rFonts w:eastAsiaTheme="minorEastAsia" w:hint="eastAsia"/>
          <w:lang w:val="en-US" w:eastAsia="zh-CN"/>
        </w:rPr>
        <w:t>自从</w:t>
      </w:r>
      <w:r>
        <w:rPr>
          <w:rFonts w:eastAsiaTheme="minorEastAsia"/>
          <w:lang w:val="en-US" w:eastAsia="zh-CN"/>
        </w:rPr>
        <w:t>WRC-95</w:t>
      </w:r>
      <w:r>
        <w:rPr>
          <w:rFonts w:eastAsiaTheme="minorEastAsia" w:hint="eastAsia"/>
          <w:lang w:val="en-US" w:eastAsia="zh-CN"/>
        </w:rPr>
        <w:t>以来</w:t>
      </w:r>
      <w:r>
        <w:rPr>
          <w:rFonts w:eastAsiaTheme="minorEastAsia"/>
          <w:lang w:val="en-US" w:eastAsia="zh-CN"/>
        </w:rPr>
        <w:t>，</w:t>
      </w:r>
      <w:r>
        <w:rPr>
          <w:rFonts w:eastAsia="TimesNewRoman-Identity-H"/>
          <w:lang w:val="en-US" w:eastAsia="zh-CN"/>
        </w:rPr>
        <w:t>API</w:t>
      </w:r>
      <w:r>
        <w:rPr>
          <w:rFonts w:eastAsiaTheme="minorEastAsia" w:hint="eastAsia"/>
          <w:lang w:val="en-US" w:eastAsia="zh-CN"/>
        </w:rPr>
        <w:t>已经</w:t>
      </w:r>
      <w:r>
        <w:rPr>
          <w:rFonts w:eastAsiaTheme="minorEastAsia"/>
          <w:lang w:val="en-US" w:eastAsia="zh-CN"/>
        </w:rPr>
        <w:t>缺失了很多内容，</w:t>
      </w:r>
      <w:r>
        <w:rPr>
          <w:rFonts w:eastAsiaTheme="minorEastAsia" w:hint="eastAsia"/>
          <w:lang w:val="en-US" w:eastAsia="zh-CN"/>
        </w:rPr>
        <w:t>给</w:t>
      </w:r>
      <w:r>
        <w:rPr>
          <w:rFonts w:eastAsiaTheme="minorEastAsia"/>
          <w:lang w:val="en-US" w:eastAsia="zh-CN"/>
        </w:rPr>
        <w:t>其他主管部门</w:t>
      </w:r>
      <w:r>
        <w:rPr>
          <w:rFonts w:eastAsiaTheme="minorEastAsia" w:hint="eastAsia"/>
          <w:lang w:val="en-US" w:eastAsia="zh-CN"/>
        </w:rPr>
        <w:t>提出</w:t>
      </w:r>
      <w:r>
        <w:rPr>
          <w:rFonts w:eastAsiaTheme="minorEastAsia"/>
          <w:lang w:val="en-US" w:eastAsia="zh-CN"/>
        </w:rPr>
        <w:t>意见造成</w:t>
      </w:r>
      <w:r>
        <w:rPr>
          <w:rFonts w:eastAsiaTheme="minorEastAsia" w:hint="eastAsia"/>
          <w:lang w:val="en-US" w:eastAsia="zh-CN"/>
        </w:rPr>
        <w:t>了</w:t>
      </w:r>
      <w:r>
        <w:rPr>
          <w:rFonts w:eastAsiaTheme="minorEastAsia"/>
          <w:lang w:val="en-US" w:eastAsia="zh-CN"/>
        </w:rPr>
        <w:t>困难。建议</w:t>
      </w:r>
      <w:r>
        <w:rPr>
          <w:rFonts w:eastAsiaTheme="minorEastAsia" w:hint="eastAsia"/>
          <w:lang w:val="en-US" w:eastAsia="zh-CN"/>
        </w:rPr>
        <w:t>删除</w:t>
      </w:r>
      <w:r>
        <w:rPr>
          <w:rFonts w:eastAsiaTheme="minorEastAsia"/>
          <w:lang w:val="en-US" w:eastAsia="zh-CN"/>
        </w:rPr>
        <w:t>第</w:t>
      </w:r>
      <w:r w:rsidRPr="00204C73">
        <w:rPr>
          <w:rFonts w:eastAsia="TimesNewRoman-Identity-H"/>
          <w:lang w:val="en-US" w:eastAsia="zh-CN"/>
        </w:rPr>
        <w:t>9.5B</w:t>
      </w:r>
      <w:r>
        <w:rPr>
          <w:rFonts w:eastAsiaTheme="minorEastAsia" w:hint="eastAsia"/>
          <w:lang w:val="en-US" w:eastAsia="zh-CN"/>
        </w:rPr>
        <w:t>款</w:t>
      </w:r>
      <w:r w:rsidR="00D17F8E">
        <w:rPr>
          <w:rFonts w:eastAsiaTheme="minorEastAsia" w:hint="eastAsia"/>
          <w:lang w:val="en-US" w:eastAsia="zh-CN"/>
        </w:rPr>
        <w:t>或者</w:t>
      </w:r>
      <w:r w:rsidR="00AF6FA8">
        <w:rPr>
          <w:rFonts w:eastAsiaTheme="minorEastAsia" w:hint="eastAsia"/>
          <w:lang w:val="en-US" w:eastAsia="zh-CN"/>
        </w:rPr>
        <w:t>保留</w:t>
      </w:r>
      <w:r w:rsidR="00DC4E5D">
        <w:rPr>
          <w:rFonts w:eastAsiaTheme="minorEastAsia" w:hint="eastAsia"/>
          <w:lang w:val="en-US" w:eastAsia="zh-CN"/>
        </w:rPr>
        <w:t>这些</w:t>
      </w:r>
      <w:r w:rsidR="00DC4E5D">
        <w:rPr>
          <w:rFonts w:eastAsiaTheme="minorEastAsia"/>
          <w:lang w:val="en-US" w:eastAsia="zh-CN"/>
        </w:rPr>
        <w:t>内容</w:t>
      </w:r>
      <w:r w:rsidR="00AF6FA8">
        <w:rPr>
          <w:rFonts w:eastAsiaTheme="minorEastAsia"/>
          <w:lang w:val="en-US" w:eastAsia="zh-CN"/>
        </w:rPr>
        <w:t>。</w:t>
      </w:r>
    </w:p>
    <w:p w:rsidR="00A853A9" w:rsidRPr="00587C4F" w:rsidRDefault="00587C4F" w:rsidP="00A853A9">
      <w:pPr>
        <w:pStyle w:val="Headingb"/>
        <w:rPr>
          <w:rFonts w:eastAsiaTheme="minorEastAsia"/>
          <w:lang w:val="en-US" w:eastAsia="zh-CN"/>
        </w:rPr>
      </w:pPr>
      <w:r>
        <w:rPr>
          <w:rFonts w:eastAsiaTheme="minorEastAsia" w:hint="eastAsia"/>
          <w:lang w:eastAsia="zh-CN"/>
        </w:rPr>
        <w:t>提案</w:t>
      </w:r>
    </w:p>
    <w:p w:rsidR="00D52A7B" w:rsidRDefault="00536E5F" w:rsidP="00434B6C">
      <w:pPr>
        <w:pStyle w:val="Proposal"/>
        <w:rPr>
          <w:lang w:eastAsia="zh-CN"/>
        </w:rPr>
      </w:pPr>
      <w:r>
        <w:rPr>
          <w:lang w:eastAsia="zh-CN"/>
        </w:rPr>
        <w:tab/>
        <w:t>CTI/68A9/1</w:t>
      </w:r>
    </w:p>
    <w:p w:rsidR="00003BC3" w:rsidRDefault="00204C73" w:rsidP="00204C73">
      <w:pPr>
        <w:rPr>
          <w:lang w:eastAsia="zh-CN"/>
        </w:rPr>
      </w:pPr>
      <w:r>
        <w:rPr>
          <w:lang w:eastAsia="zh-CN"/>
        </w:rPr>
        <w:tab/>
      </w:r>
      <w:r w:rsidR="00003BC3">
        <w:rPr>
          <w:rFonts w:hint="eastAsia"/>
          <w:lang w:eastAsia="zh-CN"/>
        </w:rPr>
        <w:t>科特迪瓦赞成</w:t>
      </w:r>
      <w:r w:rsidR="00003BC3">
        <w:rPr>
          <w:lang w:eastAsia="zh-CN"/>
        </w:rPr>
        <w:t>方法</w:t>
      </w:r>
      <w:r w:rsidR="00003BC3">
        <w:rPr>
          <w:lang w:eastAsia="zh-CN"/>
        </w:rPr>
        <w:t>C2</w:t>
      </w:r>
      <w:r w:rsidR="00003BC3">
        <w:rPr>
          <w:lang w:eastAsia="zh-CN"/>
        </w:rPr>
        <w:t>的方案</w:t>
      </w:r>
      <w:r w:rsidR="00003BC3">
        <w:rPr>
          <w:lang w:eastAsia="zh-CN"/>
        </w:rPr>
        <w:t>B</w:t>
      </w:r>
      <w:r w:rsidR="00003BC3">
        <w:rPr>
          <w:lang w:eastAsia="zh-CN"/>
        </w:rPr>
        <w:t>，</w:t>
      </w:r>
      <w:r w:rsidR="00434B6C">
        <w:rPr>
          <w:rFonts w:hint="eastAsia"/>
          <w:lang w:eastAsia="zh-CN"/>
        </w:rPr>
        <w:t>该方法建议取消现有的</w:t>
      </w:r>
      <w:r w:rsidR="00434B6C">
        <w:rPr>
          <w:lang w:eastAsia="zh-CN"/>
        </w:rPr>
        <w:t>API</w:t>
      </w:r>
      <w:r w:rsidR="00434B6C">
        <w:rPr>
          <w:rFonts w:hint="eastAsia"/>
          <w:lang w:eastAsia="zh-CN"/>
        </w:rPr>
        <w:t>机制，在无线电通信局收到新的协调请求时尽快自动生成</w:t>
      </w:r>
      <w:r w:rsidR="00434B6C">
        <w:rPr>
          <w:lang w:eastAsia="zh-CN"/>
        </w:rPr>
        <w:t>API</w:t>
      </w:r>
      <w:r w:rsidR="00434B6C">
        <w:rPr>
          <w:rFonts w:hint="eastAsia"/>
          <w:lang w:eastAsia="zh-CN"/>
        </w:rPr>
        <w:t>。六个月的延迟将取消，并且规则期限将按照</w:t>
      </w:r>
      <w:r w:rsidR="00434B6C">
        <w:rPr>
          <w:lang w:eastAsia="zh-CN"/>
        </w:rPr>
        <w:t>协调</w:t>
      </w:r>
      <w:r w:rsidR="00434B6C">
        <w:rPr>
          <w:rFonts w:hint="eastAsia"/>
          <w:lang w:eastAsia="zh-CN"/>
        </w:rPr>
        <w:t>请求的日期</w:t>
      </w:r>
      <w:r w:rsidR="00434B6C">
        <w:rPr>
          <w:lang w:eastAsia="zh-CN"/>
        </w:rPr>
        <w:t>计算。</w:t>
      </w:r>
    </w:p>
    <w:p w:rsidR="00105F70" w:rsidRDefault="00536E5F" w:rsidP="00204C73">
      <w:pPr>
        <w:pStyle w:val="Reasons"/>
        <w:pageBreakBefore/>
        <w:rPr>
          <w:lang w:eastAsia="zh-CN"/>
        </w:rPr>
      </w:pPr>
      <w:r>
        <w:rPr>
          <w:b/>
          <w:lang w:eastAsia="zh-CN"/>
        </w:rPr>
        <w:lastRenderedPageBreak/>
        <w:t>理由：</w:t>
      </w:r>
      <w:r>
        <w:rPr>
          <w:lang w:eastAsia="zh-CN"/>
        </w:rPr>
        <w:tab/>
      </w:r>
      <w:r w:rsidR="00105F70">
        <w:rPr>
          <w:lang w:eastAsia="zh-CN"/>
        </w:rPr>
        <w:t>API</w:t>
      </w:r>
      <w:r w:rsidR="004E0A8D">
        <w:rPr>
          <w:rFonts w:hint="eastAsia"/>
          <w:lang w:eastAsia="zh-CN"/>
        </w:rPr>
        <w:t>在</w:t>
      </w:r>
      <w:r w:rsidR="00105F70">
        <w:rPr>
          <w:lang w:eastAsia="zh-CN"/>
        </w:rPr>
        <w:t>协调程序前</w:t>
      </w:r>
      <w:r w:rsidR="00DC4E5D">
        <w:rPr>
          <w:rFonts w:hint="eastAsia"/>
          <w:lang w:eastAsia="zh-CN"/>
        </w:rPr>
        <w:t>提</w:t>
      </w:r>
      <w:r w:rsidR="00DC4E5D">
        <w:rPr>
          <w:lang w:eastAsia="zh-CN"/>
        </w:rPr>
        <w:t>交</w:t>
      </w:r>
      <w:r w:rsidR="00105F70">
        <w:rPr>
          <w:lang w:eastAsia="zh-CN"/>
        </w:rPr>
        <w:t>，</w:t>
      </w:r>
      <w:r w:rsidR="004E0A8D">
        <w:rPr>
          <w:rFonts w:hint="eastAsia"/>
          <w:lang w:eastAsia="zh-CN"/>
        </w:rPr>
        <w:t>但</w:t>
      </w:r>
      <w:r w:rsidR="00DC4E5D">
        <w:rPr>
          <w:rFonts w:hint="eastAsia"/>
          <w:lang w:eastAsia="zh-CN"/>
        </w:rPr>
        <w:t>目前</w:t>
      </w:r>
      <w:r w:rsidR="004E0A8D">
        <w:rPr>
          <w:rFonts w:hint="eastAsia"/>
          <w:lang w:eastAsia="zh-CN"/>
        </w:rPr>
        <w:t>却</w:t>
      </w:r>
      <w:r w:rsidR="00DC4E5D">
        <w:rPr>
          <w:rFonts w:hint="eastAsia"/>
          <w:lang w:eastAsia="zh-CN"/>
        </w:rPr>
        <w:t>不</w:t>
      </w:r>
      <w:r w:rsidR="00DC4E5D">
        <w:rPr>
          <w:lang w:eastAsia="zh-CN"/>
        </w:rPr>
        <w:t>含详尽资料</w:t>
      </w:r>
      <w:r w:rsidR="004E0A8D">
        <w:rPr>
          <w:lang w:eastAsia="zh-CN"/>
        </w:rPr>
        <w:t>。</w:t>
      </w:r>
      <w:r w:rsidR="00DC4E5D">
        <w:rPr>
          <w:rFonts w:hint="eastAsia"/>
          <w:lang w:eastAsia="zh-CN"/>
        </w:rPr>
        <w:t>此</w:t>
      </w:r>
      <w:r w:rsidR="004E0A8D">
        <w:rPr>
          <w:lang w:eastAsia="zh-CN"/>
        </w:rPr>
        <w:t>方法允许</w:t>
      </w:r>
      <w:r w:rsidR="00DC4E5D">
        <w:rPr>
          <w:rFonts w:hint="eastAsia"/>
          <w:lang w:eastAsia="zh-CN"/>
        </w:rPr>
        <w:t>在</w:t>
      </w:r>
      <w:r w:rsidR="00DC4E5D">
        <w:rPr>
          <w:lang w:eastAsia="zh-CN"/>
        </w:rPr>
        <w:t>将</w:t>
      </w:r>
      <w:r w:rsidR="004E0A8D">
        <w:rPr>
          <w:rFonts w:hint="eastAsia"/>
          <w:lang w:eastAsia="zh-CN"/>
        </w:rPr>
        <w:t>指配投入</w:t>
      </w:r>
      <w:r w:rsidR="004E0A8D">
        <w:rPr>
          <w:lang w:eastAsia="zh-CN"/>
        </w:rPr>
        <w:t>使用</w:t>
      </w:r>
      <w:r w:rsidR="00DC4E5D">
        <w:rPr>
          <w:rFonts w:hint="eastAsia"/>
          <w:lang w:eastAsia="zh-CN"/>
        </w:rPr>
        <w:t>的</w:t>
      </w:r>
      <w:r w:rsidR="00DC4E5D">
        <w:rPr>
          <w:lang w:eastAsia="zh-CN"/>
        </w:rPr>
        <w:t>进程中节省六个月的时间</w:t>
      </w:r>
      <w:r w:rsidR="004E0A8D">
        <w:rPr>
          <w:rFonts w:hint="eastAsia"/>
          <w:lang w:eastAsia="zh-CN"/>
        </w:rPr>
        <w:t>。</w:t>
      </w:r>
      <w:r w:rsidR="004E0A8D">
        <w:rPr>
          <w:lang w:eastAsia="zh-CN"/>
        </w:rPr>
        <w:t>同时</w:t>
      </w:r>
      <w:r w:rsidR="004E0A8D">
        <w:rPr>
          <w:rFonts w:hint="eastAsia"/>
          <w:lang w:eastAsia="zh-CN"/>
        </w:rPr>
        <w:t>，它还</w:t>
      </w:r>
      <w:r w:rsidR="004E0A8D">
        <w:rPr>
          <w:lang w:eastAsia="zh-CN"/>
        </w:rPr>
        <w:t>允许主管部门</w:t>
      </w:r>
      <w:r w:rsidR="00C40C83">
        <w:rPr>
          <w:rFonts w:hint="eastAsia"/>
          <w:lang w:eastAsia="zh-CN"/>
        </w:rPr>
        <w:t>在</w:t>
      </w:r>
      <w:r w:rsidR="004E0A8D">
        <w:rPr>
          <w:rFonts w:hint="eastAsia"/>
          <w:lang w:eastAsia="zh-CN"/>
        </w:rPr>
        <w:t>任何</w:t>
      </w:r>
      <w:r w:rsidR="00DC4E5D">
        <w:rPr>
          <w:rFonts w:hint="eastAsia"/>
          <w:lang w:eastAsia="zh-CN"/>
        </w:rPr>
        <w:t>时候</w:t>
      </w:r>
      <w:r w:rsidR="00DC4E5D">
        <w:rPr>
          <w:lang w:eastAsia="zh-CN"/>
        </w:rPr>
        <w:t>出现变化</w:t>
      </w:r>
      <w:r w:rsidR="004E0A8D">
        <w:rPr>
          <w:lang w:eastAsia="zh-CN"/>
        </w:rPr>
        <w:t>跟踪协调进展</w:t>
      </w:r>
      <w:r w:rsidR="004E0A8D">
        <w:rPr>
          <w:rFonts w:hint="eastAsia"/>
          <w:lang w:eastAsia="zh-CN"/>
        </w:rPr>
        <w:t>。</w:t>
      </w:r>
    </w:p>
    <w:p w:rsidR="00A853A9" w:rsidRDefault="00A853A9" w:rsidP="0032202E">
      <w:pPr>
        <w:pStyle w:val="Reasons"/>
        <w:rPr>
          <w:lang w:eastAsia="zh-CN"/>
        </w:rPr>
      </w:pPr>
    </w:p>
    <w:p w:rsidR="00A853A9" w:rsidRDefault="00A853A9">
      <w:pPr>
        <w:jc w:val="center"/>
      </w:pPr>
      <w:r>
        <w:t>______________</w:t>
      </w:r>
    </w:p>
    <w:sectPr w:rsidR="00A853A9">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68041F">
      <w:rPr>
        <w:lang w:val="en-US"/>
      </w:rPr>
      <w:t>P:\CHI\ITU-R\CONF-R\CMR15\000\068ADD09C.docx</w:t>
    </w:r>
    <w:r>
      <w:fldChar w:fldCharType="end"/>
    </w:r>
    <w:r w:rsidR="00C173D3">
      <w:t xml:space="preserve"> (388431)</w:t>
    </w:r>
    <w:r w:rsidRPr="00DA0469">
      <w:rPr>
        <w:lang w:val="en-US"/>
      </w:rPr>
      <w:tab/>
    </w:r>
    <w:r>
      <w:fldChar w:fldCharType="begin"/>
    </w:r>
    <w:r>
      <w:instrText xml:space="preserve"> savedate \@ dd.MM.yy </w:instrText>
    </w:r>
    <w:r>
      <w:fldChar w:fldCharType="separate"/>
    </w:r>
    <w:r w:rsidR="00605F8B">
      <w:t>31.10.15</w:t>
    </w:r>
    <w:r>
      <w:fldChar w:fldCharType="end"/>
    </w:r>
    <w:r w:rsidRPr="00DA0469">
      <w:rPr>
        <w:lang w:val="en-US"/>
      </w:rPr>
      <w:tab/>
    </w:r>
    <w:r>
      <w:fldChar w:fldCharType="begin"/>
    </w:r>
    <w:r>
      <w:instrText xml:space="preserve"> printdate \@ dd.MM.yy </w:instrText>
    </w:r>
    <w:r>
      <w:fldChar w:fldCharType="separate"/>
    </w:r>
    <w:r w:rsidR="00622560">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68041F">
      <w:rPr>
        <w:lang w:val="en-US"/>
      </w:rPr>
      <w:t>P:\CHI\ITU-R\CONF-R\CMR15\000\068ADD09C.docx</w:t>
    </w:r>
    <w:r>
      <w:fldChar w:fldCharType="end"/>
    </w:r>
    <w:r w:rsidR="00C173D3">
      <w:t xml:space="preserve"> </w:t>
    </w:r>
    <w:r w:rsidR="00C173D3">
      <w:rPr>
        <w:rFonts w:hint="eastAsia"/>
        <w:lang w:eastAsia="zh-CN"/>
      </w:rPr>
      <w:t>(</w:t>
    </w:r>
    <w:r w:rsidR="00C173D3">
      <w:rPr>
        <w:lang w:eastAsia="zh-CN"/>
      </w:rPr>
      <w:t>388431</w:t>
    </w:r>
    <w:r w:rsidR="00C173D3">
      <w:rPr>
        <w:rFonts w:hint="eastAsia"/>
        <w:lang w:eastAsia="zh-CN"/>
      </w:rPr>
      <w:t>)</w:t>
    </w:r>
    <w:r w:rsidRPr="00DA0469">
      <w:rPr>
        <w:lang w:val="en-US"/>
      </w:rPr>
      <w:tab/>
    </w:r>
    <w:r>
      <w:fldChar w:fldCharType="begin"/>
    </w:r>
    <w:r>
      <w:instrText xml:space="preserve"> savedate \@ dd.MM.yy </w:instrText>
    </w:r>
    <w:r>
      <w:fldChar w:fldCharType="separate"/>
    </w:r>
    <w:r w:rsidR="00605F8B">
      <w:t>31.10.15</w:t>
    </w:r>
    <w:r>
      <w:fldChar w:fldCharType="end"/>
    </w:r>
    <w:r w:rsidRPr="00DA0469">
      <w:rPr>
        <w:lang w:val="en-US"/>
      </w:rPr>
      <w:tab/>
    </w:r>
    <w:r>
      <w:fldChar w:fldCharType="begin"/>
    </w:r>
    <w:r>
      <w:instrText xml:space="preserve"> printdate \@ dd.MM.yy </w:instrText>
    </w:r>
    <w:r>
      <w:fldChar w:fldCharType="separate"/>
    </w:r>
    <w:r w:rsidR="00622560">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05F8B">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68(Add.9)-</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3BC3"/>
    <w:rsid w:val="000264C2"/>
    <w:rsid w:val="000273B7"/>
    <w:rsid w:val="00037C90"/>
    <w:rsid w:val="000C09BA"/>
    <w:rsid w:val="000C1F1E"/>
    <w:rsid w:val="000C6AA7"/>
    <w:rsid w:val="000E26F6"/>
    <w:rsid w:val="00105F70"/>
    <w:rsid w:val="00123C07"/>
    <w:rsid w:val="00166859"/>
    <w:rsid w:val="001765EC"/>
    <w:rsid w:val="001853E8"/>
    <w:rsid w:val="001B6360"/>
    <w:rsid w:val="001F4EA6"/>
    <w:rsid w:val="00204C73"/>
    <w:rsid w:val="00214959"/>
    <w:rsid w:val="002260A6"/>
    <w:rsid w:val="002621F6"/>
    <w:rsid w:val="002742B3"/>
    <w:rsid w:val="002A4C9C"/>
    <w:rsid w:val="002B509B"/>
    <w:rsid w:val="002E2A59"/>
    <w:rsid w:val="002E4507"/>
    <w:rsid w:val="00305254"/>
    <w:rsid w:val="003169D2"/>
    <w:rsid w:val="003B4BEF"/>
    <w:rsid w:val="003C6B45"/>
    <w:rsid w:val="0041282E"/>
    <w:rsid w:val="00434B6C"/>
    <w:rsid w:val="00437869"/>
    <w:rsid w:val="00465A34"/>
    <w:rsid w:val="004C4554"/>
    <w:rsid w:val="004D2DEC"/>
    <w:rsid w:val="004E0A8D"/>
    <w:rsid w:val="004F2BE6"/>
    <w:rsid w:val="00527E8A"/>
    <w:rsid w:val="00536E5F"/>
    <w:rsid w:val="00542E85"/>
    <w:rsid w:val="00562479"/>
    <w:rsid w:val="00576849"/>
    <w:rsid w:val="00587C4F"/>
    <w:rsid w:val="005A0ACB"/>
    <w:rsid w:val="005E08D2"/>
    <w:rsid w:val="005E7FD8"/>
    <w:rsid w:val="00605F8B"/>
    <w:rsid w:val="00622560"/>
    <w:rsid w:val="00644391"/>
    <w:rsid w:val="00647712"/>
    <w:rsid w:val="00662E12"/>
    <w:rsid w:val="0068041F"/>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2DA6"/>
    <w:rsid w:val="00844734"/>
    <w:rsid w:val="00865DFB"/>
    <w:rsid w:val="008A3BA5"/>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853A9"/>
    <w:rsid w:val="00AA5DA1"/>
    <w:rsid w:val="00AE369F"/>
    <w:rsid w:val="00AF6FA8"/>
    <w:rsid w:val="00B026CB"/>
    <w:rsid w:val="00B711CC"/>
    <w:rsid w:val="00B851D4"/>
    <w:rsid w:val="00B868FC"/>
    <w:rsid w:val="00B95072"/>
    <w:rsid w:val="00BB26CD"/>
    <w:rsid w:val="00C07239"/>
    <w:rsid w:val="00C173D3"/>
    <w:rsid w:val="00C20FB0"/>
    <w:rsid w:val="00C364B1"/>
    <w:rsid w:val="00C40C83"/>
    <w:rsid w:val="00C47D87"/>
    <w:rsid w:val="00C627F9"/>
    <w:rsid w:val="00C6584D"/>
    <w:rsid w:val="00C929E0"/>
    <w:rsid w:val="00CB4E5A"/>
    <w:rsid w:val="00CC73D7"/>
    <w:rsid w:val="00CE4D35"/>
    <w:rsid w:val="00CF0AD7"/>
    <w:rsid w:val="00CF0BE1"/>
    <w:rsid w:val="00D17F8E"/>
    <w:rsid w:val="00D52A14"/>
    <w:rsid w:val="00D52A7B"/>
    <w:rsid w:val="00D6206A"/>
    <w:rsid w:val="00D74599"/>
    <w:rsid w:val="00DA0469"/>
    <w:rsid w:val="00DC4E5D"/>
    <w:rsid w:val="00DD13B7"/>
    <w:rsid w:val="00DF3B0C"/>
    <w:rsid w:val="00E14984"/>
    <w:rsid w:val="00E22A25"/>
    <w:rsid w:val="00E560F1"/>
    <w:rsid w:val="00E92319"/>
    <w:rsid w:val="00EC65DF"/>
    <w:rsid w:val="00F837F4"/>
    <w:rsid w:val="00FC59C4"/>
    <w:rsid w:val="00FE3E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CD4AFB-21C2-44A5-9D3C-02B11083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R15-WRC15-C-0068!A9!MSW-C</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CFDA6359-4614-4F7E-B5A6-B7A982B9EE30}">
  <ds:schemaRefs>
    <ds:schemaRef ds:uri="http://schemas.microsoft.com/office/2006/documentManagement/types"/>
    <ds:schemaRef ds:uri="996b2e75-67fd-4955-a3b0-5ab9934cb50b"/>
    <ds:schemaRef ds:uri="http://schemas.microsoft.com/office/infopath/2007/PartnerControls"/>
    <ds:schemaRef ds:uri="http://purl.org/dc/elements/1.1/"/>
    <ds:schemaRef ds:uri="32a1a8c5-2265-4ebc-b7a0-2071e2c5c9bb"/>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R15-WRC15-C-0068!A9!MSW-C</vt:lpstr>
    </vt:vector>
  </TitlesOfParts>
  <Manager>General Secretariat - Pool</Manager>
  <Company>International Telecommunication Union (ITU)</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R15-WRC15-C-0068!A9!MSW-C</dc:title>
  <dc:subject>World Radiocommunication Conference - 2015</dc:subject>
  <dc:creator>Documents Proposals Manager (DPM)</dc:creator>
  <cp:keywords>DPM_v5.2015.10.280_prod</cp:keywords>
  <dc:description/>
  <cp:lastModifiedBy>Li, Jianying</cp:lastModifiedBy>
  <cp:revision>4</cp:revision>
  <cp:lastPrinted>2006-07-03T06:56:00Z</cp:lastPrinted>
  <dcterms:created xsi:type="dcterms:W3CDTF">2015-10-31T13:01:00Z</dcterms:created>
  <dcterms:modified xsi:type="dcterms:W3CDTF">2015-10-31T13:07:00Z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