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CE7EF4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科特迪瓦（共和国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E7EF4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7(B)</w:t>
            </w:r>
          </w:p>
        </w:tc>
      </w:tr>
    </w:tbl>
    <w:bookmarkEnd w:id="7"/>
    <w:p w:rsidR="008B60D0" w:rsidRPr="007806A0" w:rsidRDefault="00CE7EF4" w:rsidP="00CE7EF4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 w:rsidR="005865E0"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="005865E0">
        <w:rPr>
          <w:lang w:eastAsia="zh-CN"/>
        </w:rPr>
        <w:t>–</w:t>
      </w:r>
      <w:r w:rsidRPr="009C33AA">
        <w:rPr>
          <w:lang w:eastAsia="zh-CN"/>
        </w:rPr>
        <w:t xml:space="preserve">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CE7EF4" w:rsidP="006A2625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问题</w:t>
      </w:r>
      <w:r>
        <w:rPr>
          <w:lang w:eastAsia="zh-CN"/>
        </w:rPr>
        <w:t xml:space="preserve">B </w:t>
      </w:r>
      <w:r w:rsidR="005865E0">
        <w:rPr>
          <w:lang w:eastAsia="zh-CN"/>
        </w:rPr>
        <w:t>–</w:t>
      </w:r>
      <w:r>
        <w:rPr>
          <w:lang w:eastAsia="zh-CN"/>
        </w:rPr>
        <w:t xml:space="preserve"> </w:t>
      </w:r>
      <w:r>
        <w:rPr>
          <w:rFonts w:hint="eastAsia"/>
          <w:bCs/>
          <w:lang w:eastAsia="zh-CN"/>
        </w:rPr>
        <w:t>在</w:t>
      </w:r>
      <w:r>
        <w:rPr>
          <w:bCs/>
          <w:lang w:eastAsia="zh-CN"/>
        </w:rPr>
        <w:t>ITU</w:t>
      </w:r>
      <w:r>
        <w:rPr>
          <w:bCs/>
          <w:lang w:eastAsia="zh-CN"/>
        </w:rPr>
        <w:t>网站上公布卫星网络投入使用信息</w:t>
      </w:r>
    </w:p>
    <w:p w:rsidR="00CF5CB3" w:rsidRDefault="00CF5CB3" w:rsidP="00AA0C30">
      <w:pPr>
        <w:pStyle w:val="Headingb"/>
        <w:rPr>
          <w:rFonts w:ascii="Times New Roman" w:hAnsi="Times New Roman"/>
          <w:b w:val="0"/>
          <w:lang w:eastAsia="zh-CN"/>
        </w:rPr>
      </w:pPr>
      <w:r w:rsidRPr="00CF5CB3">
        <w:rPr>
          <w:rFonts w:ascii="Times New Roman" w:hAnsi="Times New Roman" w:hint="eastAsia"/>
          <w:b w:val="0"/>
          <w:lang w:eastAsia="zh-CN"/>
        </w:rPr>
        <w:t>第</w:t>
      </w:r>
      <w:r w:rsidRPr="00CF5CB3">
        <w:rPr>
          <w:rFonts w:ascii="Times New Roman" w:hAnsi="Times New Roman" w:hint="eastAsia"/>
          <w:b w:val="0"/>
          <w:lang w:eastAsia="zh-CN"/>
        </w:rPr>
        <w:t>86</w:t>
      </w:r>
      <w:r w:rsidRPr="00CF5CB3">
        <w:rPr>
          <w:rFonts w:ascii="Times New Roman" w:hAnsi="Times New Roman" w:hint="eastAsia"/>
          <w:b w:val="0"/>
          <w:lang w:eastAsia="zh-CN"/>
        </w:rPr>
        <w:t>号决议（</w:t>
      </w:r>
      <w:r w:rsidRPr="00CF5CB3">
        <w:rPr>
          <w:rFonts w:ascii="Times New Roman" w:hAnsi="Times New Roman" w:hint="eastAsia"/>
          <w:b w:val="0"/>
          <w:lang w:eastAsia="zh-CN"/>
        </w:rPr>
        <w:t>WRC-07</w:t>
      </w:r>
      <w:r w:rsidRPr="00CF5CB3">
        <w:rPr>
          <w:rFonts w:ascii="Times New Roman" w:hAnsi="Times New Roman" w:hint="eastAsia"/>
          <w:b w:val="0"/>
          <w:lang w:eastAsia="zh-CN"/>
        </w:rPr>
        <w:t>，修订版）：执行全权代表大会第</w:t>
      </w:r>
      <w:r w:rsidRPr="00CF5CB3">
        <w:rPr>
          <w:rFonts w:ascii="Times New Roman" w:hAnsi="Times New Roman" w:hint="eastAsia"/>
          <w:b w:val="0"/>
          <w:lang w:eastAsia="zh-CN"/>
        </w:rPr>
        <w:t>86</w:t>
      </w:r>
      <w:r w:rsidRPr="00CF5CB3">
        <w:rPr>
          <w:rFonts w:ascii="Times New Roman" w:hAnsi="Times New Roman" w:hint="eastAsia"/>
          <w:b w:val="0"/>
          <w:lang w:eastAsia="zh-CN"/>
        </w:rPr>
        <w:t>号决议（</w:t>
      </w:r>
      <w:r w:rsidRPr="00CF5CB3">
        <w:rPr>
          <w:rFonts w:ascii="Times New Roman" w:hAnsi="Times New Roman" w:hint="eastAsia"/>
          <w:b w:val="0"/>
          <w:lang w:eastAsia="zh-CN"/>
        </w:rPr>
        <w:t>2002</w:t>
      </w:r>
      <w:r w:rsidRPr="00CF5CB3">
        <w:rPr>
          <w:rFonts w:ascii="Times New Roman" w:hAnsi="Times New Roman" w:hint="eastAsia"/>
          <w:b w:val="0"/>
          <w:lang w:eastAsia="zh-CN"/>
        </w:rPr>
        <w:t>年，马拉喀什，修订版）</w:t>
      </w:r>
    </w:p>
    <w:p w:rsidR="005865E0" w:rsidRPr="005865E0" w:rsidRDefault="005865E0" w:rsidP="005865E0">
      <w:pPr>
        <w:rPr>
          <w:lang w:eastAsia="zh-CN"/>
        </w:rPr>
      </w:pPr>
    </w:p>
    <w:p w:rsidR="00AA0C30" w:rsidRPr="00E03189" w:rsidRDefault="00CF5CB3" w:rsidP="00CF5CB3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背景</w:t>
      </w:r>
    </w:p>
    <w:p w:rsidR="00AA0C30" w:rsidRDefault="00CE7EF4" w:rsidP="00CE7EF4">
      <w:pPr>
        <w:ind w:firstLineChars="200" w:firstLine="480"/>
        <w:rPr>
          <w:rFonts w:eastAsia="TimesNewRoman-Identity-H"/>
          <w:lang w:val="en-US" w:eastAsia="zh-CN"/>
        </w:rPr>
      </w:pPr>
      <w:r>
        <w:rPr>
          <w:rFonts w:hint="eastAsia"/>
          <w:lang w:val="en-US" w:eastAsia="zh-CN"/>
        </w:rPr>
        <w:t>这一问题对《无线电规则》（</w:t>
      </w:r>
      <w:r>
        <w:rPr>
          <w:rFonts w:hint="eastAsia"/>
          <w:lang w:val="en-US" w:eastAsia="zh-CN"/>
        </w:rPr>
        <w:t>RR</w:t>
      </w:r>
      <w:r>
        <w:rPr>
          <w:rFonts w:hint="eastAsia"/>
          <w:lang w:val="en-US" w:eastAsia="zh-CN"/>
        </w:rPr>
        <w:t>）有关卫星网络启用资料公布的条款进行审查并探讨如何厘清无线电</w:t>
      </w:r>
      <w:r>
        <w:rPr>
          <w:lang w:val="en-US" w:eastAsia="zh-CN"/>
        </w:rPr>
        <w:t>通信局</w:t>
      </w:r>
      <w:r>
        <w:rPr>
          <w:rFonts w:hint="eastAsia"/>
          <w:lang w:val="en-US" w:eastAsia="zh-CN"/>
        </w:rPr>
        <w:t>措施的方法，以提高资料的可获取性和透明度。</w:t>
      </w:r>
    </w:p>
    <w:p w:rsidR="00AA0C30" w:rsidRPr="00CF5CB3" w:rsidRDefault="00CE7EF4" w:rsidP="00CF5CB3">
      <w:pPr>
        <w:pStyle w:val="Headingb"/>
        <w:rPr>
          <w:rFonts w:eastAsia="TimesNewRoman-Identity-H"/>
          <w:lang w:val="en-US" w:eastAsia="zh-CN"/>
        </w:rPr>
      </w:pPr>
      <w:r>
        <w:rPr>
          <w:rFonts w:hint="eastAsia"/>
          <w:lang w:eastAsia="zh-CN"/>
        </w:rPr>
        <w:t>提案</w:t>
      </w:r>
    </w:p>
    <w:p w:rsidR="00AA6C6D" w:rsidRDefault="00CE7EF4">
      <w:pPr>
        <w:pStyle w:val="Proposal"/>
        <w:rPr>
          <w:lang w:eastAsia="zh-CN"/>
        </w:rPr>
      </w:pPr>
      <w:r>
        <w:rPr>
          <w:lang w:eastAsia="zh-CN"/>
        </w:rPr>
        <w:tab/>
        <w:t>CTI/68A8/1</w:t>
      </w:r>
    </w:p>
    <w:p w:rsidR="00AA6C6D" w:rsidRDefault="00CE7EF4" w:rsidP="00341F91">
      <w:pPr>
        <w:rPr>
          <w:lang w:eastAsia="zh-CN"/>
        </w:rPr>
      </w:pPr>
      <w:r>
        <w:rPr>
          <w:lang w:eastAsia="zh-CN"/>
        </w:rPr>
        <w:tab/>
      </w:r>
      <w:r w:rsidR="00CF5CB3">
        <w:rPr>
          <w:rFonts w:hint="eastAsia"/>
          <w:lang w:eastAsia="zh-CN"/>
        </w:rPr>
        <w:t>科特迪瓦支持方案</w:t>
      </w:r>
      <w:r w:rsidR="00CF5CB3">
        <w:rPr>
          <w:rFonts w:hint="eastAsia"/>
          <w:lang w:eastAsia="zh-CN"/>
        </w:rPr>
        <w:t>A</w:t>
      </w:r>
      <w:r w:rsidR="00CF5CB3">
        <w:rPr>
          <w:rFonts w:hint="eastAsia"/>
          <w:lang w:eastAsia="zh-CN"/>
        </w:rPr>
        <w:t>中的方法</w:t>
      </w:r>
      <w:r w:rsidR="00CF5CB3">
        <w:rPr>
          <w:rFonts w:hint="eastAsia"/>
          <w:lang w:eastAsia="zh-CN"/>
        </w:rPr>
        <w:t>B2</w:t>
      </w:r>
      <w:r w:rsidR="00CF5CB3">
        <w:rPr>
          <w:rFonts w:hint="eastAsia"/>
          <w:lang w:eastAsia="zh-CN"/>
        </w:rPr>
        <w:t>，其中包括</w:t>
      </w:r>
      <w:r w:rsidR="00CF5CB3" w:rsidRPr="00242E00">
        <w:rPr>
          <w:rFonts w:hint="eastAsia"/>
          <w:lang w:val="en-US" w:eastAsia="zh-CN"/>
        </w:rPr>
        <w:t>在</w:t>
      </w:r>
      <w:r w:rsidR="00CF5CB3" w:rsidRPr="00242E00">
        <w:rPr>
          <w:rFonts w:hint="eastAsia"/>
          <w:lang w:val="en-US" w:eastAsia="zh-CN"/>
        </w:rPr>
        <w:t>ITU-R</w:t>
      </w:r>
      <w:r w:rsidR="00CF5CB3">
        <w:rPr>
          <w:rFonts w:hint="eastAsia"/>
          <w:lang w:val="en-US" w:eastAsia="zh-CN"/>
        </w:rPr>
        <w:t>网站专辟一个特别部分来提供</w:t>
      </w:r>
      <w:r w:rsidR="00CF5CB3" w:rsidRPr="00242E00">
        <w:rPr>
          <w:rFonts w:hint="eastAsia"/>
          <w:lang w:val="en-US" w:eastAsia="zh-CN"/>
        </w:rPr>
        <w:t>启用信息</w:t>
      </w:r>
      <w:r w:rsidR="00CF5CB3">
        <w:rPr>
          <w:rFonts w:hint="eastAsia"/>
          <w:lang w:val="en-US" w:eastAsia="zh-CN"/>
        </w:rPr>
        <w:t>。</w:t>
      </w:r>
      <w:r w:rsidR="00341F91">
        <w:rPr>
          <w:rFonts w:hint="eastAsia"/>
          <w:lang w:val="en-US" w:eastAsia="zh-CN"/>
        </w:rPr>
        <w:t>这样一来，</w:t>
      </w:r>
      <w:r w:rsidRPr="00242E00">
        <w:rPr>
          <w:rFonts w:hint="eastAsia"/>
          <w:lang w:val="en-US" w:eastAsia="zh-CN"/>
        </w:rPr>
        <w:t>为澄清无线电通信局的行动，</w:t>
      </w:r>
      <w:r w:rsidR="00341F91">
        <w:rPr>
          <w:rFonts w:hint="eastAsia"/>
          <w:lang w:val="en-US" w:eastAsia="zh-CN"/>
        </w:rPr>
        <w:t>就必须实施对</w:t>
      </w:r>
      <w:r w:rsidRPr="00242E00">
        <w:rPr>
          <w:rFonts w:hint="eastAsia"/>
          <w:bCs/>
          <w:lang w:val="en-US" w:eastAsia="zh-CN"/>
        </w:rPr>
        <w:t>《无线电</w:t>
      </w:r>
      <w:bookmarkStart w:id="8" w:name="_GoBack"/>
      <w:bookmarkEnd w:id="8"/>
      <w:r w:rsidRPr="00242E00">
        <w:rPr>
          <w:rFonts w:hint="eastAsia"/>
          <w:bCs/>
          <w:lang w:val="en-US" w:eastAsia="zh-CN"/>
        </w:rPr>
        <w:t>规则》第</w:t>
      </w:r>
      <w:r w:rsidRPr="00341F91">
        <w:rPr>
          <w:lang w:val="en-US" w:eastAsia="zh-CN"/>
        </w:rPr>
        <w:t>11.44B</w:t>
      </w:r>
      <w:r w:rsidRPr="00341F91">
        <w:rPr>
          <w:rFonts w:hint="eastAsia"/>
          <w:lang w:val="en-US" w:eastAsia="zh-CN"/>
        </w:rPr>
        <w:t>、</w:t>
      </w:r>
      <w:r w:rsidRPr="00341F91">
        <w:rPr>
          <w:lang w:val="en-US" w:eastAsia="zh-CN"/>
        </w:rPr>
        <w:t>11.49</w:t>
      </w:r>
      <w:r w:rsidRPr="00341F91">
        <w:rPr>
          <w:rFonts w:hint="eastAsia"/>
          <w:lang w:val="en-US" w:eastAsia="zh-CN"/>
        </w:rPr>
        <w:t>和</w:t>
      </w:r>
      <w:r w:rsidRPr="00341F91">
        <w:rPr>
          <w:lang w:val="en-US" w:eastAsia="zh-CN"/>
        </w:rPr>
        <w:t>11.49.1</w:t>
      </w:r>
      <w:r w:rsidR="00341F91">
        <w:rPr>
          <w:rFonts w:hint="eastAsia"/>
          <w:lang w:val="en-US" w:eastAsia="zh-CN"/>
        </w:rPr>
        <w:t>款的修正（见以下修改）</w:t>
      </w:r>
      <w:r w:rsidRPr="00242E00">
        <w:rPr>
          <w:rFonts w:hint="eastAsia"/>
          <w:lang w:val="en-US" w:eastAsia="zh-CN"/>
        </w:rPr>
        <w:t>。</w:t>
      </w:r>
    </w:p>
    <w:p w:rsidR="00341F91" w:rsidRDefault="00CE7EF4" w:rsidP="00341F9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41F91">
        <w:rPr>
          <w:rFonts w:hint="eastAsia"/>
          <w:lang w:eastAsia="zh-CN"/>
        </w:rPr>
        <w:t>如果</w:t>
      </w:r>
      <w:r w:rsidR="00341F91">
        <w:rPr>
          <w:lang w:eastAsia="zh-CN"/>
        </w:rPr>
        <w:t>BR IFIC</w:t>
      </w:r>
      <w:r w:rsidR="00341F91">
        <w:rPr>
          <w:rFonts w:hint="eastAsia"/>
          <w:lang w:eastAsia="zh-CN"/>
        </w:rPr>
        <w:t>发布出现延迟，在线公布将有助于各主管部门更加快速地做出回应。</w:t>
      </w:r>
    </w:p>
    <w:p w:rsidR="00AA0C30" w:rsidRDefault="00AA0C30" w:rsidP="0032202E">
      <w:pPr>
        <w:pStyle w:val="Reasons"/>
        <w:rPr>
          <w:lang w:eastAsia="zh-CN"/>
        </w:rPr>
      </w:pPr>
    </w:p>
    <w:p w:rsidR="00AA0C30" w:rsidRDefault="00AA0C30" w:rsidP="005865E0">
      <w:pPr>
        <w:jc w:val="center"/>
      </w:pPr>
      <w:r>
        <w:t>______________</w:t>
      </w:r>
    </w:p>
    <w:sectPr w:rsidR="00AA0C30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047" w:rsidRDefault="00C13047">
      <w:r>
        <w:separator/>
      </w:r>
    </w:p>
  </w:endnote>
  <w:endnote w:type="continuationSeparator" w:id="0">
    <w:p w:rsidR="00C13047" w:rsidRDefault="00C1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CE7EF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C5962">
      <w:rPr>
        <w:lang w:val="en-US"/>
      </w:rPr>
      <w:t>P:\CHI\ITU-R\CONF-R\CMR15\000\068ADD08C.docx</w:t>
    </w:r>
    <w:r>
      <w:fldChar w:fldCharType="end"/>
    </w:r>
    <w:r>
      <w:t xml:space="preserve"> (388430)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5962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5962"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C5962">
      <w:rPr>
        <w:lang w:val="en-US"/>
      </w:rPr>
      <w:t>P:\CHI\ITU-R\CONF-R\CMR15\000\068ADD08C.docx</w:t>
    </w:r>
    <w:r>
      <w:fldChar w:fldCharType="end"/>
    </w:r>
    <w:r w:rsidR="00CE7EF4">
      <w:t xml:space="preserve"> (388430)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5962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5962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047" w:rsidRDefault="00C13047">
      <w:r>
        <w:t>____________________</w:t>
      </w:r>
    </w:p>
  </w:footnote>
  <w:footnote w:type="continuationSeparator" w:id="0">
    <w:p w:rsidR="00C13047" w:rsidRDefault="00C1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65E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68(Add.8)-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41F91"/>
    <w:rsid w:val="003B4BEF"/>
    <w:rsid w:val="003C6B45"/>
    <w:rsid w:val="003D60E6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865E0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C5962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0C30"/>
    <w:rsid w:val="00AA5DA1"/>
    <w:rsid w:val="00AA6C6D"/>
    <w:rsid w:val="00AE369F"/>
    <w:rsid w:val="00B026CB"/>
    <w:rsid w:val="00B711CC"/>
    <w:rsid w:val="00B851D4"/>
    <w:rsid w:val="00B868FC"/>
    <w:rsid w:val="00B95072"/>
    <w:rsid w:val="00BB26CD"/>
    <w:rsid w:val="00BC1D16"/>
    <w:rsid w:val="00C07239"/>
    <w:rsid w:val="00C13047"/>
    <w:rsid w:val="00C364B1"/>
    <w:rsid w:val="00C47D87"/>
    <w:rsid w:val="00C627F9"/>
    <w:rsid w:val="00C6584D"/>
    <w:rsid w:val="00C929E0"/>
    <w:rsid w:val="00C948FC"/>
    <w:rsid w:val="00CB4E5A"/>
    <w:rsid w:val="00CC73D7"/>
    <w:rsid w:val="00CE7EF4"/>
    <w:rsid w:val="00CF0AD7"/>
    <w:rsid w:val="00CF0BE1"/>
    <w:rsid w:val="00CF5CB3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449B20-1BE0-49E2-B8F9-4F2CA781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dpstylehref">
    <w:name w:val="dpstylehref"/>
    <w:basedOn w:val="DefaultParagraphFont"/>
    <w:rsid w:val="00AA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R15-WRC15-C-0068!A8!MSW-C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ADC84-91DD-4175-9722-E476BC929A63}">
  <ds:schemaRefs>
    <ds:schemaRef ds:uri="http://www.w3.org/XML/1998/namespace"/>
    <ds:schemaRef ds:uri="http://purl.org/dc/terms/"/>
    <ds:schemaRef ds:uri="996b2e75-67fd-4955-a3b0-5ab9934cb50b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562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R15-WRC15-C-0068!A8!MSW-C</vt:lpstr>
    </vt:vector>
  </TitlesOfParts>
  <Manager>General Secretariat - Pool</Manager>
  <Company>International Telecommunication Union (ITU)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R15-WRC15-C-0068!A8!MSW-C</dc:title>
  <dc:subject>World Radiocommunication Conference - 2015</dc:subject>
  <dc:creator>Documents Proposals Manager (DPM)</dc:creator>
  <cp:keywords>DPM_v5.2015.10.271_prod</cp:keywords>
  <dc:description/>
  <cp:lastModifiedBy>Xu, Hui</cp:lastModifiedBy>
  <cp:revision>6</cp:revision>
  <cp:lastPrinted>2015-10-30T16:41:00Z</cp:lastPrinted>
  <dcterms:created xsi:type="dcterms:W3CDTF">2015-10-30T15:15:00Z</dcterms:created>
  <dcterms:modified xsi:type="dcterms:W3CDTF">2015-10-30T16:42:00Z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