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C03AA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C03AA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3C320C" w:rsidRDefault="003E1608" w:rsidP="002E4386">
            <w:pPr>
              <w:pStyle w:val="Adress"/>
              <w:framePr w:hSpace="0" w:wrap="auto" w:xAlign="left" w:yAlign="inline"/>
              <w:rPr>
                <w:rtl/>
              </w:rPr>
            </w:pPr>
            <w:r w:rsidRPr="003C320C">
              <w:rPr>
                <w:rtl/>
              </w:rPr>
              <w:t xml:space="preserve">الإضافة </w:t>
            </w:r>
            <w:r w:rsidRPr="003C320C">
              <w:t>7</w:t>
            </w:r>
            <w:r w:rsidRPr="003C320C">
              <w:br/>
            </w:r>
            <w:r w:rsidRPr="003C320C">
              <w:rPr>
                <w:rtl/>
              </w:rPr>
              <w:t xml:space="preserve">للوثيقة </w:t>
            </w:r>
            <w:r w:rsidR="002E4386" w:rsidRPr="003C320C">
              <w:t>68-A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3C320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3C320C">
              <w:rPr>
                <w:rFonts w:eastAsia="SimSun"/>
              </w:rPr>
              <w:t>16</w:t>
            </w:r>
            <w:r w:rsidRPr="003C320C">
              <w:rPr>
                <w:rFonts w:eastAsia="SimSun"/>
                <w:rtl/>
              </w:rPr>
              <w:t xml:space="preserve"> أكتوبر </w:t>
            </w:r>
            <w:r w:rsidRPr="003C320C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3C320C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3C320C">
              <w:rPr>
                <w:rFonts w:eastAsia="SimSun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C03AA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كوت ديفوار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3C320C" w:rsidP="00D44350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C03AA9">
            <w:pPr>
              <w:pStyle w:val="Title2"/>
              <w:spacing w:before="240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C03AA9">
            <w:pPr>
              <w:pStyle w:val="Agendaitem"/>
              <w:spacing w:before="120" w:line="192" w:lineRule="auto"/>
            </w:pPr>
            <w:r w:rsidRPr="008204AC">
              <w:rPr>
                <w:rtl/>
              </w:rPr>
              <w:t xml:space="preserve">البنـد </w:t>
            </w:r>
            <w:r w:rsidR="003C320C" w:rsidRPr="00431196">
              <w:rPr>
                <w:rFonts w:eastAsia="SimSun"/>
              </w:rPr>
              <w:t>2.9.1</w:t>
            </w:r>
            <w:r w:rsidR="005204F2">
              <w:rPr>
                <w:rFonts w:eastAsia="SimSun" w:hint="cs"/>
                <w:rtl/>
                <w:lang w:val="en-US"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1D597A" w:rsidRPr="00431196" w:rsidRDefault="00A8194C" w:rsidP="001458CB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9.1</w:t>
      </w:r>
      <w:r w:rsidRPr="00431196">
        <w:rPr>
          <w:rFonts w:eastAsia="SimSun" w:hint="cs"/>
          <w:rtl/>
        </w:rPr>
        <w:tab/>
        <w:t>النظر وفقاً للقرار</w:t>
      </w:r>
      <w:r w:rsidR="001458CB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758 </w:t>
      </w:r>
      <w:r w:rsidRPr="00431196">
        <w:rPr>
          <w:rFonts w:eastAsia="SimSun"/>
          <w:b/>
        </w:rPr>
        <w:t>(WRC</w:t>
      </w:r>
      <w:r w:rsidRPr="00431196">
        <w:rPr>
          <w:rFonts w:eastAsia="SimSun"/>
          <w:b/>
        </w:rPr>
        <w:noBreakHyphen/>
        <w:t>12)</w:t>
      </w:r>
      <w:r w:rsidRPr="00431196">
        <w:rPr>
          <w:rFonts w:eastAsia="SimSun" w:hint="cs"/>
          <w:rtl/>
        </w:rPr>
        <w:t xml:space="preserve"> في:</w:t>
      </w:r>
    </w:p>
    <w:p w:rsidR="001D597A" w:rsidRPr="00E30365" w:rsidRDefault="00A8194C" w:rsidP="001D597A">
      <w:pPr>
        <w:rPr>
          <w:rFonts w:eastAsia="SimSun"/>
          <w:spacing w:val="-2"/>
          <w:rtl/>
        </w:rPr>
      </w:pPr>
      <w:r w:rsidRPr="00E30365">
        <w:rPr>
          <w:rFonts w:eastAsia="SimSun"/>
          <w:spacing w:val="-2"/>
        </w:rPr>
        <w:t>2.9.1</w:t>
      </w:r>
      <w:r w:rsidRPr="00E30365">
        <w:rPr>
          <w:rFonts w:eastAsia="SimSun" w:hint="cs"/>
          <w:spacing w:val="-2"/>
          <w:rtl/>
        </w:rPr>
        <w:tab/>
        <w:t xml:space="preserve">إمكانية توزيع النطاقين </w:t>
      </w:r>
      <w:r w:rsidRPr="00E30365">
        <w:rPr>
          <w:rFonts w:eastAsia="SimSun"/>
          <w:spacing w:val="-2"/>
        </w:rPr>
        <w:t>MHz 7 750</w:t>
      </w:r>
      <w:r w:rsidRPr="00E30365">
        <w:rPr>
          <w:rFonts w:eastAsia="SimSun"/>
          <w:spacing w:val="-2"/>
        </w:rPr>
        <w:noBreakHyphen/>
        <w:t>7 375</w:t>
      </w:r>
      <w:r w:rsidRPr="00E30365">
        <w:rPr>
          <w:rFonts w:eastAsia="SimSun" w:hint="cs"/>
          <w:spacing w:val="-2"/>
          <w:rtl/>
        </w:rPr>
        <w:t xml:space="preserve"> و</w:t>
      </w:r>
      <w:r w:rsidRPr="00E30365">
        <w:rPr>
          <w:rFonts w:eastAsia="SimSun"/>
          <w:spacing w:val="-2"/>
        </w:rPr>
        <w:t>MHz 8 400</w:t>
      </w:r>
      <w:r w:rsidRPr="00E30365">
        <w:rPr>
          <w:rFonts w:eastAsia="SimSun"/>
          <w:spacing w:val="-2"/>
        </w:rPr>
        <w:noBreakHyphen/>
        <w:t>8 025</w:t>
      </w:r>
      <w:r w:rsidRPr="00E30365">
        <w:rPr>
          <w:rFonts w:eastAsia="SimSun" w:hint="cs"/>
          <w:spacing w:val="-2"/>
          <w:rtl/>
        </w:rPr>
        <w:t xml:space="preserve"> للخدمة المتنقلة البحرية الساتلية والتدابير التنظيمية الإضافية حسب نتائج الدراسات ذات الصلة؛</w:t>
      </w:r>
    </w:p>
    <w:p w:rsidR="00247518" w:rsidRDefault="00247518" w:rsidP="00A16BA8">
      <w:pPr>
        <w:rPr>
          <w:rtl/>
        </w:rPr>
      </w:pPr>
      <w:bookmarkStart w:id="1" w:name="_Toc327956783"/>
      <w:r w:rsidRPr="00F555FE">
        <w:rPr>
          <w:rFonts w:hint="cs"/>
          <w:rtl/>
        </w:rPr>
        <w:t>القـرار</w:t>
      </w:r>
      <w:r w:rsidR="00A16BA8">
        <w:rPr>
          <w:rFonts w:hint="eastAsia"/>
          <w:rtl/>
        </w:rPr>
        <w:t> </w:t>
      </w:r>
      <w:r w:rsidRPr="00A21FE4">
        <w:rPr>
          <w:rStyle w:val="href"/>
        </w:rPr>
        <w:t>758</w:t>
      </w:r>
      <w:r w:rsidR="00A16BA8">
        <w:t> </w:t>
      </w:r>
      <w:r w:rsidRPr="00F555FE">
        <w:t>(WRC</w:t>
      </w:r>
      <w:r w:rsidRPr="00F555FE">
        <w:noBreakHyphen/>
        <w:t>12)</w:t>
      </w:r>
      <w:bookmarkEnd w:id="1"/>
      <w:r>
        <w:rPr>
          <w:rFonts w:hint="cs"/>
          <w:rtl/>
        </w:rPr>
        <w:t xml:space="preserve">: </w:t>
      </w:r>
      <w:bookmarkStart w:id="2" w:name="_Toc327956784"/>
      <w:r>
        <w:rPr>
          <w:rFonts w:hint="cs"/>
          <w:rtl/>
        </w:rPr>
        <w:t>التوزيعات للخدمة الثابتة الساتلية والخدمة المتنقلة البحرية الساتلية في</w:t>
      </w:r>
      <w:r w:rsidR="00A16BA8">
        <w:rPr>
          <w:rFonts w:hint="eastAsia"/>
          <w:rtl/>
        </w:rPr>
        <w:t> </w:t>
      </w:r>
      <w:r>
        <w:rPr>
          <w:rFonts w:hint="cs"/>
          <w:rtl/>
        </w:rPr>
        <w:t>المدى</w:t>
      </w:r>
      <w:r w:rsidR="00A16BA8">
        <w:rPr>
          <w:rFonts w:hint="eastAsia"/>
          <w:rtl/>
        </w:rPr>
        <w:t> </w:t>
      </w:r>
      <w:r>
        <w:t>GHz 8/7</w:t>
      </w:r>
      <w:bookmarkEnd w:id="2"/>
      <w:r w:rsidR="00E30365">
        <w:rPr>
          <w:rFonts w:hint="cs"/>
          <w:rtl/>
        </w:rPr>
        <w:t>.</w:t>
      </w:r>
    </w:p>
    <w:p w:rsidR="00F16602" w:rsidRDefault="00247518" w:rsidP="00247518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247518" w:rsidRPr="00457A52" w:rsidRDefault="00247518" w:rsidP="0046514C">
      <w:pPr>
        <w:rPr>
          <w:rFonts w:eastAsia="SimSun"/>
          <w:spacing w:val="4"/>
          <w:rtl/>
        </w:rPr>
      </w:pPr>
      <w:r w:rsidRPr="00457A52">
        <w:rPr>
          <w:rFonts w:eastAsia="SimSun" w:hint="cs"/>
          <w:rtl/>
        </w:rPr>
        <w:t xml:space="preserve">إن النطاق </w:t>
      </w:r>
      <w:r w:rsidRPr="00457A52">
        <w:rPr>
          <w:rFonts w:eastAsia="SimSun"/>
        </w:rPr>
        <w:t>MHz 7 750-7 375</w:t>
      </w:r>
      <w:r w:rsidRPr="00457A52">
        <w:rPr>
          <w:rFonts w:eastAsia="SimSun" w:hint="cs"/>
          <w:rtl/>
          <w:lang w:bidi="ar-JO"/>
        </w:rPr>
        <w:t xml:space="preserve"> موزَّع بصورة رئيسية على الخدمة الثابتة</w:t>
      </w:r>
      <w:r w:rsidR="00A16BA8">
        <w:rPr>
          <w:rFonts w:eastAsia="SimSun" w:hint="eastAsia"/>
          <w:rtl/>
          <w:lang w:bidi="ar-JO"/>
        </w:rPr>
        <w:t> </w:t>
      </w:r>
      <w:r w:rsidRPr="00457A52">
        <w:rPr>
          <w:rFonts w:eastAsia="SimSun"/>
        </w:rPr>
        <w:t>(FS)</w:t>
      </w:r>
      <w:r w:rsidRPr="00457A52">
        <w:rPr>
          <w:rFonts w:eastAsia="SimSun" w:hint="cs"/>
          <w:rtl/>
          <w:lang w:bidi="ar-JO"/>
        </w:rPr>
        <w:t>، والخدمة المتنقلة</w:t>
      </w:r>
      <w:r w:rsidR="00A16BA8">
        <w:rPr>
          <w:rFonts w:eastAsia="SimSun" w:hint="eastAsia"/>
          <w:rtl/>
          <w:lang w:bidi="ar-JO"/>
        </w:rPr>
        <w:t> </w:t>
      </w:r>
      <w:r w:rsidRPr="00457A52">
        <w:rPr>
          <w:rFonts w:eastAsia="SimSun"/>
        </w:rPr>
        <w:t>(MS)</w:t>
      </w:r>
      <w:r w:rsidRPr="00457A52">
        <w:rPr>
          <w:rFonts w:eastAsia="SimSun" w:hint="cs"/>
          <w:rtl/>
          <w:lang w:bidi="ar-JO"/>
        </w:rPr>
        <w:t xml:space="preserve"> (عدا الخدمة المتنقلة للطيران)، والخدمة الثابتة الساتلية </w:t>
      </w:r>
      <w:r w:rsidRPr="00457A52">
        <w:rPr>
          <w:rFonts w:eastAsia="SimSun"/>
        </w:rPr>
        <w:t>(FSS)</w:t>
      </w:r>
      <w:r w:rsidRPr="00457A52">
        <w:rPr>
          <w:rFonts w:eastAsia="SimSun" w:hint="cs"/>
          <w:rtl/>
          <w:lang w:bidi="ar-JO"/>
        </w:rPr>
        <w:t xml:space="preserve"> (فضاء-أرض)؛ والنطاق </w:t>
      </w:r>
      <w:r w:rsidRPr="00457A52">
        <w:rPr>
          <w:rFonts w:eastAsia="SimSun"/>
        </w:rPr>
        <w:t>MHz 7 550-7 450</w:t>
      </w:r>
      <w:r w:rsidRPr="00457A52">
        <w:rPr>
          <w:rFonts w:eastAsia="SimSun" w:hint="cs"/>
          <w:rtl/>
          <w:lang w:bidi="ar-JO"/>
        </w:rPr>
        <w:t xml:space="preserve"> موزَّع أيضاً بصورة رئيسية على خدمة الأرصاد الجوية الساتلية</w:t>
      </w:r>
      <w:r w:rsidRPr="00457A52">
        <w:rPr>
          <w:rFonts w:eastAsia="SimSun" w:hint="eastAsia"/>
          <w:rtl/>
          <w:lang w:bidi="ar-JO"/>
        </w:rPr>
        <w:t> </w:t>
      </w:r>
      <w:r w:rsidRPr="00457A52">
        <w:rPr>
          <w:rFonts w:eastAsia="SimSun"/>
        </w:rPr>
        <w:t>(</w:t>
      </w:r>
      <w:proofErr w:type="spellStart"/>
      <w:r w:rsidRPr="00457A52">
        <w:rPr>
          <w:rFonts w:eastAsia="SimSun"/>
        </w:rPr>
        <w:t>MetSat</w:t>
      </w:r>
      <w:proofErr w:type="spellEnd"/>
      <w:r w:rsidRPr="00457A52">
        <w:rPr>
          <w:rFonts w:eastAsia="SimSun"/>
        </w:rPr>
        <w:t>)</w:t>
      </w:r>
      <w:r w:rsidRPr="00457A52">
        <w:rPr>
          <w:rFonts w:eastAsia="SimSun" w:hint="cs"/>
          <w:rtl/>
          <w:lang w:bidi="ar-JO"/>
        </w:rPr>
        <w:t xml:space="preserve"> (فضاء-أرض)</w:t>
      </w:r>
      <w:r w:rsidRPr="00457A52">
        <w:rPr>
          <w:rFonts w:eastAsia="SimSun" w:hint="cs"/>
          <w:rtl/>
        </w:rPr>
        <w:t>.</w:t>
      </w:r>
      <w:r w:rsidRPr="00457A52">
        <w:rPr>
          <w:rFonts w:eastAsia="SimSun" w:hint="cs"/>
          <w:rtl/>
          <w:lang w:bidi="ar-JO"/>
        </w:rPr>
        <w:t xml:space="preserve"> كما أن النطاق </w:t>
      </w:r>
      <w:r w:rsidRPr="00457A52">
        <w:rPr>
          <w:rFonts w:eastAsia="SimSun"/>
        </w:rPr>
        <w:t>MHz 8 400-8 025</w:t>
      </w:r>
      <w:r w:rsidRPr="00457A52">
        <w:rPr>
          <w:rFonts w:eastAsia="SimSun"/>
          <w:rtl/>
          <w:lang w:bidi="ar-JO"/>
        </w:rPr>
        <w:t xml:space="preserve"> </w:t>
      </w:r>
      <w:r w:rsidRPr="00457A52">
        <w:rPr>
          <w:rFonts w:eastAsia="SimSun" w:hint="cs"/>
          <w:rtl/>
          <w:lang w:bidi="ar-JO"/>
        </w:rPr>
        <w:t xml:space="preserve">موزَّع حالياً بصورة رئيسية على خدمة </w:t>
      </w:r>
      <w:r w:rsidRPr="00457A52">
        <w:rPr>
          <w:rFonts w:eastAsia="SimSun" w:hint="cs"/>
          <w:spacing w:val="4"/>
          <w:rtl/>
        </w:rPr>
        <w:t>استكشاف الأرض الساتلية</w:t>
      </w:r>
      <w:r w:rsidRPr="00457A52">
        <w:rPr>
          <w:rFonts w:eastAsia="SimSun" w:hint="eastAsia"/>
          <w:spacing w:val="4"/>
          <w:rtl/>
        </w:rPr>
        <w:t> </w:t>
      </w:r>
      <w:r w:rsidRPr="00457A52">
        <w:rPr>
          <w:rFonts w:eastAsia="SimSun"/>
          <w:spacing w:val="4"/>
        </w:rPr>
        <w:t>(EESS)</w:t>
      </w:r>
      <w:r w:rsidRPr="00457A52">
        <w:rPr>
          <w:rFonts w:eastAsia="SimSun" w:hint="cs"/>
          <w:spacing w:val="4"/>
          <w:rtl/>
        </w:rPr>
        <w:t xml:space="preserve"> (فضاء-أرض)، والخدمة الثابتة، وا</w:t>
      </w:r>
      <w:bookmarkStart w:id="3" w:name="_GoBack"/>
      <w:bookmarkEnd w:id="3"/>
      <w:r w:rsidRPr="00457A52">
        <w:rPr>
          <w:rFonts w:eastAsia="SimSun" w:hint="cs"/>
          <w:spacing w:val="4"/>
          <w:rtl/>
        </w:rPr>
        <w:t>لخدمة المتنقلة، والخدمة الثابتة الساتلية</w:t>
      </w:r>
      <w:r w:rsidR="00A16BA8">
        <w:rPr>
          <w:rFonts w:eastAsia="SimSun" w:hint="eastAsia"/>
          <w:spacing w:val="4"/>
          <w:rtl/>
        </w:rPr>
        <w:t> </w:t>
      </w:r>
      <w:r w:rsidRPr="00457A52">
        <w:rPr>
          <w:rFonts w:eastAsia="SimSun"/>
          <w:spacing w:val="4"/>
        </w:rPr>
        <w:t>(FSS)</w:t>
      </w:r>
      <w:r w:rsidRPr="00457A52">
        <w:rPr>
          <w:rFonts w:eastAsia="SimSun" w:hint="cs"/>
          <w:spacing w:val="4"/>
          <w:rtl/>
        </w:rPr>
        <w:t xml:space="preserve"> (أرض-فضاء)؛ والنطاق</w:t>
      </w:r>
      <w:r w:rsidRPr="00457A52">
        <w:rPr>
          <w:rFonts w:eastAsia="SimSun" w:hint="eastAsia"/>
          <w:spacing w:val="4"/>
          <w:rtl/>
        </w:rPr>
        <w:t> </w:t>
      </w:r>
      <w:r w:rsidRPr="00457A52">
        <w:rPr>
          <w:rFonts w:eastAsia="SimSun"/>
          <w:spacing w:val="4"/>
        </w:rPr>
        <w:t>MHz 8 215</w:t>
      </w:r>
      <w:r w:rsidRPr="00457A52">
        <w:rPr>
          <w:rFonts w:eastAsia="SimSun"/>
          <w:spacing w:val="4"/>
        </w:rPr>
        <w:noBreakHyphen/>
        <w:t>8 175</w:t>
      </w:r>
      <w:r w:rsidRPr="00457A52">
        <w:rPr>
          <w:rFonts w:eastAsia="SimSun"/>
          <w:spacing w:val="4"/>
          <w:rtl/>
        </w:rPr>
        <w:t xml:space="preserve"> </w:t>
      </w:r>
      <w:r w:rsidRPr="00457A52">
        <w:rPr>
          <w:rFonts w:eastAsia="SimSun" w:hint="cs"/>
          <w:spacing w:val="4"/>
          <w:rtl/>
        </w:rPr>
        <w:t>موزَّع أيضاً على خدمة الأرصاد الجوية الساتلية (أرض-فضاء).</w:t>
      </w:r>
    </w:p>
    <w:p w:rsidR="00247518" w:rsidRDefault="00247518" w:rsidP="00247518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:rsidR="00692F8B" w:rsidRDefault="00A8194C">
      <w:pPr>
        <w:pStyle w:val="Proposal"/>
      </w:pPr>
      <w:r>
        <w:tab/>
        <w:t>CTI/68A7/1</w:t>
      </w:r>
    </w:p>
    <w:p w:rsidR="00692F8B" w:rsidRDefault="009F5676" w:rsidP="00A16BA8">
      <w:pPr>
        <w:rPr>
          <w:rtl/>
          <w:lang w:bidi="ar-EG"/>
        </w:rPr>
      </w:pPr>
      <w:r>
        <w:rPr>
          <w:rFonts w:hint="cs"/>
          <w:rtl/>
          <w:lang w:bidi="ar-EG"/>
        </w:rPr>
        <w:t>تقترح كوت ديفوار توزيعاً على الخدمة المتنقلة البحرية الساتلية (فضاء-أرض) في</w:t>
      </w:r>
      <w:r w:rsidR="00A16BA8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النطاق </w:t>
      </w:r>
      <w:r w:rsidRPr="00431196">
        <w:rPr>
          <w:rFonts w:eastAsia="SimSun"/>
        </w:rPr>
        <w:t>MHz 7 750</w:t>
      </w:r>
      <w:r w:rsidRPr="00431196">
        <w:rPr>
          <w:rFonts w:eastAsia="SimSun"/>
        </w:rPr>
        <w:noBreakHyphen/>
        <w:t>7 375</w:t>
      </w:r>
      <w:r>
        <w:rPr>
          <w:rFonts w:eastAsia="SimSun" w:hint="cs"/>
          <w:rtl/>
        </w:rPr>
        <w:t>، شريطة ألا</w:t>
      </w:r>
      <w:r w:rsidR="00A16BA8">
        <w:rPr>
          <w:rFonts w:eastAsia="SimSun" w:hint="eastAsia"/>
          <w:rtl/>
        </w:rPr>
        <w:t> </w:t>
      </w:r>
      <w:r>
        <w:rPr>
          <w:rFonts w:eastAsia="SimSun" w:hint="cs"/>
          <w:rtl/>
        </w:rPr>
        <w:t>تتسبب هذه الخدمة في</w:t>
      </w:r>
      <w:r w:rsidR="00A16BA8">
        <w:rPr>
          <w:rFonts w:eastAsia="SimSun" w:hint="eastAsia"/>
          <w:rtl/>
        </w:rPr>
        <w:t> </w:t>
      </w:r>
      <w:r>
        <w:rPr>
          <w:rFonts w:eastAsia="SimSun" w:hint="cs"/>
          <w:rtl/>
        </w:rPr>
        <w:t>تداخل</w:t>
      </w:r>
      <w:r w:rsidR="00E13455">
        <w:rPr>
          <w:rFonts w:eastAsia="SimSun" w:hint="cs"/>
          <w:rtl/>
        </w:rPr>
        <w:t xml:space="preserve"> بالنسبة</w:t>
      </w:r>
      <w:r>
        <w:rPr>
          <w:rFonts w:eastAsia="SimSun" w:hint="cs"/>
          <w:rtl/>
        </w:rPr>
        <w:t xml:space="preserve"> للخدمات القائمة في</w:t>
      </w:r>
      <w:r w:rsidR="00A16BA8">
        <w:rPr>
          <w:rFonts w:eastAsia="SimSun" w:hint="eastAsia"/>
          <w:rtl/>
        </w:rPr>
        <w:t> </w:t>
      </w:r>
      <w:r>
        <w:rPr>
          <w:rFonts w:eastAsia="SimSun" w:hint="cs"/>
          <w:rtl/>
        </w:rPr>
        <w:t>النطاق المذكور.</w:t>
      </w:r>
    </w:p>
    <w:p w:rsidR="00BF6B73" w:rsidRPr="00E30365" w:rsidRDefault="00A8194C" w:rsidP="00E30365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9F5676">
        <w:rPr>
          <w:rFonts w:hint="cs"/>
          <w:b w:val="0"/>
          <w:bCs w:val="0"/>
          <w:rtl/>
        </w:rPr>
        <w:t>ضمان</w:t>
      </w:r>
      <w:r w:rsidR="0093029F" w:rsidRPr="00A8194C">
        <w:rPr>
          <w:rFonts w:hint="cs"/>
          <w:b w:val="0"/>
          <w:bCs w:val="0"/>
          <w:rtl/>
        </w:rPr>
        <w:t xml:space="preserve"> عدم تأثير محطات الإرسال الأرضية للخدمة المتنقلة البحرية الساتلية على الخدمات الحالية في</w:t>
      </w:r>
      <w:r w:rsidR="00A16BA8">
        <w:rPr>
          <w:rFonts w:hint="eastAsia"/>
          <w:b w:val="0"/>
          <w:bCs w:val="0"/>
          <w:rtl/>
        </w:rPr>
        <w:t> </w:t>
      </w:r>
      <w:r w:rsidR="0093029F" w:rsidRPr="00A8194C">
        <w:rPr>
          <w:rFonts w:hint="cs"/>
          <w:b w:val="0"/>
          <w:bCs w:val="0"/>
          <w:rtl/>
        </w:rPr>
        <w:t xml:space="preserve">النطاق </w:t>
      </w:r>
      <w:r w:rsidR="0093029F" w:rsidRPr="00A8194C">
        <w:rPr>
          <w:b w:val="0"/>
          <w:bCs w:val="0"/>
        </w:rPr>
        <w:t>MH 8 400</w:t>
      </w:r>
      <w:r w:rsidR="0093029F" w:rsidRPr="00A8194C">
        <w:rPr>
          <w:b w:val="0"/>
          <w:bCs w:val="0"/>
        </w:rPr>
        <w:noBreakHyphen/>
        <w:t>8 025</w:t>
      </w:r>
      <w:r w:rsidR="0093029F" w:rsidRPr="00A8194C">
        <w:rPr>
          <w:rFonts w:hint="cs"/>
          <w:b w:val="0"/>
          <w:bCs w:val="0"/>
          <w:rtl/>
          <w:lang w:bidi="ar-EG"/>
        </w:rPr>
        <w:t xml:space="preserve"> وفي</w:t>
      </w:r>
      <w:r w:rsidR="00A16BA8">
        <w:rPr>
          <w:rFonts w:hint="eastAsia"/>
          <w:b w:val="0"/>
          <w:bCs w:val="0"/>
          <w:rtl/>
          <w:lang w:bidi="ar-EG"/>
        </w:rPr>
        <w:t> </w:t>
      </w:r>
      <w:r w:rsidR="0093029F" w:rsidRPr="00A8194C">
        <w:rPr>
          <w:rFonts w:hint="cs"/>
          <w:b w:val="0"/>
          <w:bCs w:val="0"/>
          <w:rtl/>
          <w:lang w:bidi="ar-EG"/>
        </w:rPr>
        <w:t xml:space="preserve">النطاق المجاور </w:t>
      </w:r>
      <w:r w:rsidR="0093029F" w:rsidRPr="00A8194C">
        <w:rPr>
          <w:b w:val="0"/>
          <w:bCs w:val="0"/>
          <w:lang w:bidi="ar-EG"/>
        </w:rPr>
        <w:t>MHz 8 450</w:t>
      </w:r>
      <w:r w:rsidR="0093029F" w:rsidRPr="00A8194C">
        <w:rPr>
          <w:b w:val="0"/>
          <w:bCs w:val="0"/>
          <w:lang w:bidi="ar-EG"/>
        </w:rPr>
        <w:noBreakHyphen/>
        <w:t>8 400</w:t>
      </w:r>
      <w:r w:rsidR="0093029F" w:rsidRPr="00A8194C">
        <w:rPr>
          <w:rFonts w:hint="cs"/>
          <w:b w:val="0"/>
          <w:bCs w:val="0"/>
          <w:rtl/>
          <w:lang w:bidi="ar-EG"/>
        </w:rPr>
        <w:t>.</w:t>
      </w:r>
    </w:p>
    <w:p w:rsidR="00536EFB" w:rsidRPr="00536EFB" w:rsidRDefault="00536EFB" w:rsidP="00C03AA9">
      <w:pPr>
        <w:spacing w:before="0" w:line="180" w:lineRule="auto"/>
        <w:jc w:val="center"/>
        <w:rPr>
          <w:lang w:bidi="ar-EG"/>
        </w:rPr>
      </w:pPr>
      <w:r>
        <w:rPr>
          <w:rtl/>
          <w:lang w:bidi="ar-EG"/>
        </w:rPr>
        <w:t>___________</w:t>
      </w:r>
    </w:p>
    <w:sectPr w:rsidR="00536EFB" w:rsidRPr="00536EFB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247518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63548F">
      <w:rPr>
        <w:noProof/>
        <w:lang w:val="es-ES"/>
      </w:rPr>
      <w:t>P:\ARA\ITU-R\CONF-R\CMR15\000\068ADD07A.docx</w:t>
    </w:r>
    <w:r w:rsidRPr="00CB4300">
      <w:fldChar w:fldCharType="end"/>
    </w:r>
    <w:r w:rsidRPr="00CB4300">
      <w:rPr>
        <w:lang w:val="es-ES"/>
      </w:rPr>
      <w:t xml:space="preserve">  (</w:t>
    </w:r>
    <w:r w:rsidR="00247518">
      <w:rPr>
        <w:rFonts w:hint="cs"/>
        <w:rtl/>
        <w:lang w:val="es-ES"/>
      </w:rPr>
      <w:t>388429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63548F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63548F">
      <w:rPr>
        <w:noProof/>
      </w:rPr>
      <w:t>31.10.15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C03AA9">
    <w:pPr>
      <w:pStyle w:val="Footer"/>
      <w:spacing w:before="0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63548F">
      <w:rPr>
        <w:noProof/>
        <w:lang w:val="es-ES"/>
      </w:rPr>
      <w:t>P:\ARA\ITU-R\CONF-R\CMR15\000\068ADD07A.docx</w:t>
    </w:r>
    <w:r>
      <w:fldChar w:fldCharType="end"/>
    </w:r>
    <w:r w:rsidRPr="00CB4300">
      <w:rPr>
        <w:lang w:val="es-ES"/>
      </w:rPr>
      <w:t xml:space="preserve">   (</w:t>
    </w:r>
    <w:r w:rsidR="00247518">
      <w:rPr>
        <w:rFonts w:hint="cs"/>
        <w:rtl/>
        <w:lang w:val="es-ES"/>
      </w:rPr>
      <w:t>388429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3548F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63548F">
      <w:rPr>
        <w:noProof/>
      </w:rPr>
      <w:t>31.10.15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03AA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68(Add.7)-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1EB9"/>
    <w:rsid w:val="000F28EA"/>
    <w:rsid w:val="000F518F"/>
    <w:rsid w:val="0010081C"/>
    <w:rsid w:val="001013E3"/>
    <w:rsid w:val="0010363F"/>
    <w:rsid w:val="001458CB"/>
    <w:rsid w:val="001464F2"/>
    <w:rsid w:val="0014702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47518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386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20C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6514C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04F2"/>
    <w:rsid w:val="005210D1"/>
    <w:rsid w:val="00523146"/>
    <w:rsid w:val="00523275"/>
    <w:rsid w:val="00531DC7"/>
    <w:rsid w:val="005350B0"/>
    <w:rsid w:val="00536EFB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3548F"/>
    <w:rsid w:val="00651343"/>
    <w:rsid w:val="0065562F"/>
    <w:rsid w:val="00680A66"/>
    <w:rsid w:val="00681391"/>
    <w:rsid w:val="00692F8B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3029F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5676"/>
    <w:rsid w:val="009F7BA0"/>
    <w:rsid w:val="00A03FD6"/>
    <w:rsid w:val="00A116A8"/>
    <w:rsid w:val="00A16BA8"/>
    <w:rsid w:val="00A22AE9"/>
    <w:rsid w:val="00A26758"/>
    <w:rsid w:val="00A26D0E"/>
    <w:rsid w:val="00A278E9"/>
    <w:rsid w:val="00A3451F"/>
    <w:rsid w:val="00A36268"/>
    <w:rsid w:val="00A40B2C"/>
    <w:rsid w:val="00A66D2B"/>
    <w:rsid w:val="00A8194C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BF6B73"/>
    <w:rsid w:val="00C03AA9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3455"/>
    <w:rsid w:val="00E165ED"/>
    <w:rsid w:val="00E2489D"/>
    <w:rsid w:val="00E25C06"/>
    <w:rsid w:val="00E26520"/>
    <w:rsid w:val="00E30365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E273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F4AC0612-7CE1-4811-86BC-AA7A38BE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24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R15-WRC15-C-0068!A7!MSW-A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3EEDE-8C8D-46B2-B7B5-A9069588DE89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19E867-DD65-4F48-88EA-1E49B60C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1249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R15-WRC15-C-0068!A7!MSW-A</dc:title>
  <dc:creator>Documents Proposals Manager (DPM)</dc:creator>
  <cp:keywords>DPM_v5.2015.10.280_prod</cp:keywords>
  <cp:lastModifiedBy>Awad, Samy</cp:lastModifiedBy>
  <cp:revision>9</cp:revision>
  <cp:lastPrinted>2015-10-31T22:53:00Z</cp:lastPrinted>
  <dcterms:created xsi:type="dcterms:W3CDTF">2015-10-31T14:04:00Z</dcterms:created>
  <dcterms:modified xsi:type="dcterms:W3CDTF">2015-10-31T22:53:00Z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