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w:t>
            </w:r>
            <w:bookmarkStart w:id="2" w:name="_GoBack"/>
            <w:bookmarkEnd w:id="2"/>
            <w:r w:rsidRPr="003B2284">
              <w:rPr>
                <w:rFonts w:ascii="Verdana" w:hAnsi="Verdana"/>
                <w:b/>
                <w:smallCaps/>
                <w:sz w:val="20"/>
              </w:rPr>
              <w:t>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5 to</w:t>
            </w:r>
            <w:r>
              <w:rPr>
                <w:rFonts w:ascii="Verdana" w:eastAsia="SimSun" w:hAnsi="Verdana" w:cs="Traditional Arabic"/>
                <w:b/>
                <w:sz w:val="20"/>
              </w:rPr>
              <w:br/>
              <w:t>Document 68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Côte d'Ivoire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9.2(9.2.2)</w:t>
            </w:r>
          </w:p>
        </w:tc>
      </w:tr>
    </w:tbl>
    <w:bookmarkEnd w:id="7"/>
    <w:bookmarkEnd w:id="8"/>
    <w:p w:rsidR="00B02325" w:rsidRPr="000002F2" w:rsidRDefault="002816F6" w:rsidP="005A1B64">
      <w:pPr>
        <w:overflowPunct/>
        <w:autoSpaceDE/>
        <w:autoSpaceDN/>
        <w:adjustRightInd/>
        <w:textAlignment w:val="auto"/>
      </w:pPr>
      <w:r w:rsidRPr="009A2B70">
        <w:t>9</w:t>
      </w:r>
      <w:r w:rsidRPr="009A2B70">
        <w:tab/>
        <w:t>to consider and approve the Report of the Director of the Radiocommunication Bureau, in accordance with Article 7 of the Convention:</w:t>
      </w:r>
    </w:p>
    <w:p w:rsidR="00B02325" w:rsidRPr="000002F2" w:rsidRDefault="002816F6" w:rsidP="00E225E5">
      <w:pPr>
        <w:overflowPunct/>
        <w:autoSpaceDE/>
        <w:autoSpaceDN/>
        <w:adjustRightInd/>
        <w:spacing w:before="100"/>
        <w:textAlignment w:val="auto"/>
      </w:pPr>
      <w:r w:rsidRPr="009A2B70">
        <w:t>9.2</w:t>
      </w:r>
      <w:r w:rsidRPr="009A2B70">
        <w:tab/>
        <w:t>on any difficulties or inconsistencies encountered in the application of the Radio Regulations; and</w:t>
      </w:r>
    </w:p>
    <w:p w:rsidR="007A23BB" w:rsidRDefault="002816F6" w:rsidP="00FC6B17">
      <w:r>
        <w:t>9.2(9.2.2)</w:t>
      </w:r>
      <w:r>
        <w:tab/>
      </w:r>
      <w:r w:rsidRPr="00FC6B17">
        <w:t>Clarification of the use of deep-space allocations in regard to certain provisions of the Radio Regulations</w:t>
      </w:r>
      <w:r w:rsidR="00F6021A">
        <w:t>.</w:t>
      </w:r>
    </w:p>
    <w:p w:rsidR="00241FA2" w:rsidRDefault="00241FA2" w:rsidP="00805F51">
      <w:pPr>
        <w:rPr>
          <w:lang w:val="en-US"/>
        </w:rPr>
      </w:pPr>
    </w:p>
    <w:p w:rsidR="00805F51" w:rsidRPr="002816F6" w:rsidRDefault="00805F51" w:rsidP="00805F51">
      <w:pPr>
        <w:pStyle w:val="Headingb"/>
        <w:rPr>
          <w:lang w:val="en-US"/>
        </w:rPr>
      </w:pPr>
      <w:r w:rsidRPr="002816F6">
        <w:rPr>
          <w:lang w:val="en-US"/>
        </w:rPr>
        <w:t>Introduction</w:t>
      </w:r>
    </w:p>
    <w:p w:rsidR="002816F6" w:rsidRPr="00232FB1" w:rsidRDefault="002816F6" w:rsidP="003C3C9C">
      <w:pPr>
        <w:rPr>
          <w:rFonts w:eastAsia="MS Mincho"/>
        </w:rPr>
      </w:pPr>
      <w:r w:rsidRPr="00232FB1">
        <w:rPr>
          <w:rFonts w:eastAsia="MS Mincho"/>
        </w:rPr>
        <w:t>ITU-R studies in connection with agenda item 1.9.1 examined Nos. </w:t>
      </w:r>
      <w:r w:rsidRPr="006F1BC0">
        <w:rPr>
          <w:rFonts w:eastAsia="MS Mincho"/>
          <w:bCs/>
        </w:rPr>
        <w:t>5.460</w:t>
      </w:r>
      <w:r w:rsidRPr="00232FB1">
        <w:rPr>
          <w:rFonts w:eastAsia="MS Mincho"/>
        </w:rPr>
        <w:t xml:space="preserve"> and </w:t>
      </w:r>
      <w:r w:rsidRPr="006F1BC0">
        <w:rPr>
          <w:rFonts w:eastAsia="MS Mincho"/>
          <w:bCs/>
        </w:rPr>
        <w:t>5.465</w:t>
      </w:r>
      <w:r w:rsidRPr="00232FB1">
        <w:rPr>
          <w:rFonts w:eastAsia="MS Mincho"/>
          <w:bCs/>
        </w:rPr>
        <w:t xml:space="preserve"> of Article </w:t>
      </w:r>
      <w:r w:rsidRPr="006F1BC0">
        <w:rPr>
          <w:rFonts w:eastAsia="MS Mincho"/>
        </w:rPr>
        <w:t>5</w:t>
      </w:r>
      <w:r w:rsidRPr="00BB4A7C">
        <w:rPr>
          <w:rFonts w:eastAsia="MS Mincho"/>
          <w:bCs/>
        </w:rPr>
        <w:t xml:space="preserve"> of the RR</w:t>
      </w:r>
      <w:r w:rsidRPr="00232FB1">
        <w:rPr>
          <w:rFonts w:eastAsia="MS Mincho"/>
        </w:rPr>
        <w:t xml:space="preserve"> in regard to the implication associated with use of deep space allocations when spacecraft are using the allocations near the Earth. The studies concluded that the definition of the space research service (SRS) should be modified and the footnotes be amended accordingly. This was provided to the Special Committee (SC) and brought it to the attention of the Director, BR for possible inclusion in his Report to CPM-15. The SC has identified the issue as an item to be addressed under agenda item 9.2.</w:t>
      </w:r>
    </w:p>
    <w:p w:rsidR="00805F51" w:rsidRPr="009437CE" w:rsidRDefault="00805F51" w:rsidP="003C3C9C">
      <w:pPr>
        <w:pStyle w:val="Headingb"/>
        <w:rPr>
          <w:lang w:val="en-US"/>
        </w:rPr>
      </w:pPr>
      <w:r w:rsidRPr="009437CE">
        <w:rPr>
          <w:lang w:val="en-US"/>
        </w:rPr>
        <w:t>Proposals</w:t>
      </w:r>
    </w:p>
    <w:p w:rsidR="00187BD9" w:rsidRPr="00C86829" w:rsidRDefault="00187BD9" w:rsidP="00187BD9">
      <w:pPr>
        <w:tabs>
          <w:tab w:val="clear" w:pos="1134"/>
          <w:tab w:val="clear" w:pos="1871"/>
          <w:tab w:val="clear" w:pos="2268"/>
        </w:tabs>
        <w:overflowPunct/>
        <w:autoSpaceDE/>
        <w:autoSpaceDN/>
        <w:adjustRightInd/>
        <w:spacing w:before="0"/>
        <w:textAlignment w:val="auto"/>
        <w:rPr>
          <w:lang w:val="en-US"/>
        </w:rPr>
      </w:pPr>
      <w:r w:rsidRPr="00C86829">
        <w:rPr>
          <w:lang w:val="en-US"/>
        </w:rPr>
        <w:br w:type="page"/>
      </w:r>
    </w:p>
    <w:p w:rsidR="001A47BD" w:rsidRDefault="002816F6">
      <w:pPr>
        <w:pStyle w:val="Proposal"/>
      </w:pPr>
      <w:r>
        <w:lastRenderedPageBreak/>
        <w:tab/>
        <w:t>CTI/68A5/1</w:t>
      </w:r>
    </w:p>
    <w:p w:rsidR="001A47BD" w:rsidRDefault="009437CE" w:rsidP="003C3C9C">
      <w:r w:rsidRPr="009437CE">
        <w:t>Côte d'Ivoire</w:t>
      </w:r>
      <w:r>
        <w:t xml:space="preserve"> favours Method A, which consist</w:t>
      </w:r>
      <w:r w:rsidR="00CD2B1F">
        <w:t>s</w:t>
      </w:r>
      <w:r>
        <w:t xml:space="preserve"> of modifying RR Article </w:t>
      </w:r>
      <w:r w:rsidRPr="006F1BC0">
        <w:t>4</w:t>
      </w:r>
      <w:r>
        <w:t xml:space="preserve"> to add a new paragraph describing the permitted use of SRS (deep space) allocations near the Earth.</w:t>
      </w:r>
    </w:p>
    <w:p w:rsidR="001A47BD" w:rsidRDefault="00805F51" w:rsidP="00F6021A">
      <w:pPr>
        <w:pStyle w:val="Reasons"/>
      </w:pPr>
      <w:r w:rsidRPr="00805F51">
        <w:rPr>
          <w:b/>
          <w:bCs/>
        </w:rPr>
        <w:t>Reasons:</w:t>
      </w:r>
      <w:r>
        <w:rPr>
          <w:b/>
          <w:bCs/>
        </w:rPr>
        <w:tab/>
      </w:r>
      <w:r w:rsidR="009437CE" w:rsidRPr="009437CE">
        <w:t xml:space="preserve">This </w:t>
      </w:r>
      <w:r w:rsidR="009437CE">
        <w:t>is</w:t>
      </w:r>
      <w:r w:rsidR="009437CE" w:rsidRPr="009437CE">
        <w:t xml:space="preserve"> the most appropriate </w:t>
      </w:r>
      <w:r w:rsidR="009437CE">
        <w:t>Method</w:t>
      </w:r>
      <w:r w:rsidR="009437CE" w:rsidRPr="009437CE">
        <w:t xml:space="preserve"> since</w:t>
      </w:r>
      <w:r w:rsidR="009437CE">
        <w:t xml:space="preserve"> </w:t>
      </w:r>
      <w:r w:rsidR="009437CE" w:rsidRPr="009437CE">
        <w:t>Article 4 concerns the assignment and use of frequencies and applies to all SRS (deep space)</w:t>
      </w:r>
      <w:r w:rsidR="009437CE">
        <w:t xml:space="preserve"> </w:t>
      </w:r>
      <w:r w:rsidR="009437CE" w:rsidRPr="009437CE">
        <w:t>allocations.</w:t>
      </w:r>
    </w:p>
    <w:p w:rsidR="002816F6" w:rsidRDefault="009437CE" w:rsidP="00F6021A">
      <w:pPr>
        <w:pStyle w:val="Reasons"/>
      </w:pPr>
      <w:r>
        <w:t>This Method requires great caution if definitions are to be modified.</w:t>
      </w:r>
    </w:p>
    <w:p w:rsidR="003C3C9C" w:rsidRDefault="003C3C9C" w:rsidP="0032202E">
      <w:pPr>
        <w:pStyle w:val="Reasons"/>
      </w:pPr>
    </w:p>
    <w:p w:rsidR="003C3C9C" w:rsidRDefault="003C3C9C" w:rsidP="0032202E">
      <w:pPr>
        <w:pStyle w:val="Reasons"/>
      </w:pPr>
    </w:p>
    <w:p w:rsidR="002816F6" w:rsidRDefault="002816F6">
      <w:pPr>
        <w:jc w:val="center"/>
      </w:pPr>
      <w:r>
        <w:t>______________</w:t>
      </w:r>
    </w:p>
    <w:p w:rsidR="002816F6" w:rsidRPr="00805F51" w:rsidRDefault="002816F6" w:rsidP="002816F6"/>
    <w:sectPr w:rsidR="002816F6" w:rsidRPr="00805F51"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6F1BC0">
      <w:rPr>
        <w:noProof/>
      </w:rPr>
      <w:t>26.10.15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F51" w:rsidRPr="004E1C54" w:rsidRDefault="004E1C54" w:rsidP="00805F51">
    <w:pPr>
      <w:pStyle w:val="Footer"/>
      <w:rPr>
        <w:lang w:val="en-US"/>
      </w:rPr>
    </w:pPr>
    <w:fldSimple w:instr=" FILENAME \p  \* MERGEFORMAT ">
      <w:r>
        <w:t>P:\ENG\ITU-R\CONF-R\CMR15\000\068ADD05E.docx</w:t>
      </w:r>
    </w:fldSimple>
    <w:r>
      <w:t xml:space="preserve"> (388427)</w:t>
    </w:r>
    <w:r>
      <w:tab/>
    </w:r>
    <w:r>
      <w:fldChar w:fldCharType="begin"/>
    </w:r>
    <w:r>
      <w:instrText xml:space="preserve"> SAVEDATE \@ DD.MM.YY </w:instrText>
    </w:r>
    <w:r>
      <w:fldChar w:fldCharType="separate"/>
    </w:r>
    <w:r w:rsidR="006F1BC0">
      <w:t>26.10.15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E1C54" w:rsidRDefault="006F1BC0" w:rsidP="004E1C54">
    <w:pPr>
      <w:pStyle w:val="Footer"/>
    </w:pPr>
    <w:r>
      <w:fldChar w:fldCharType="begin"/>
    </w:r>
    <w:r>
      <w:instrText xml:space="preserve"> FILENAME \p  \* MERGEFORMAT </w:instrText>
    </w:r>
    <w:r>
      <w:fldChar w:fldCharType="separate"/>
    </w:r>
    <w:r w:rsidR="004E1C54">
      <w:t>P:\ENG\ITU-R\CONF-R\CMR15\000\068ADD05E.docx</w:t>
    </w:r>
    <w:r>
      <w:fldChar w:fldCharType="end"/>
    </w:r>
    <w:r w:rsidR="004E1C54">
      <w:t xml:space="preserve"> (388427)</w:t>
    </w:r>
    <w:r w:rsidR="004E1C54">
      <w:tab/>
    </w:r>
    <w:r w:rsidR="004E1C54">
      <w:fldChar w:fldCharType="begin"/>
    </w:r>
    <w:r w:rsidR="004E1C54">
      <w:instrText xml:space="preserve"> SAVEDATE \@ DD.MM.YY </w:instrText>
    </w:r>
    <w:r w:rsidR="004E1C54">
      <w:fldChar w:fldCharType="separate"/>
    </w:r>
    <w:r>
      <w:t>26.10.15</w:t>
    </w:r>
    <w:r w:rsidR="004E1C54">
      <w:fldChar w:fldCharType="end"/>
    </w:r>
    <w:r w:rsidR="004E1C54">
      <w:tab/>
    </w:r>
    <w:r w:rsidR="004E1C54">
      <w:fldChar w:fldCharType="begin"/>
    </w:r>
    <w:r w:rsidR="004E1C54">
      <w:instrText xml:space="preserve"> PRINTDATE \@ DD.MM.YY </w:instrText>
    </w:r>
    <w:r w:rsidR="004E1C54">
      <w:fldChar w:fldCharType="separate"/>
    </w:r>
    <w:r w:rsidR="004E1C54">
      <w:t>10.02.14</w:t>
    </w:r>
    <w:r w:rsidR="004E1C54">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6F1BC0">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68(Add.5)</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A47BD"/>
    <w:rsid w:val="001C3B5F"/>
    <w:rsid w:val="001D058F"/>
    <w:rsid w:val="002009EA"/>
    <w:rsid w:val="00202CA0"/>
    <w:rsid w:val="00216B6D"/>
    <w:rsid w:val="00241FA2"/>
    <w:rsid w:val="00271316"/>
    <w:rsid w:val="002816F6"/>
    <w:rsid w:val="002B349C"/>
    <w:rsid w:val="002D58BE"/>
    <w:rsid w:val="00361B37"/>
    <w:rsid w:val="00377BD3"/>
    <w:rsid w:val="00384088"/>
    <w:rsid w:val="003852CE"/>
    <w:rsid w:val="0039169B"/>
    <w:rsid w:val="003A7F8C"/>
    <w:rsid w:val="003B2284"/>
    <w:rsid w:val="003B532E"/>
    <w:rsid w:val="003C3C9C"/>
    <w:rsid w:val="003D0F8B"/>
    <w:rsid w:val="003E0DB6"/>
    <w:rsid w:val="0041348E"/>
    <w:rsid w:val="00420873"/>
    <w:rsid w:val="00492075"/>
    <w:rsid w:val="004969AD"/>
    <w:rsid w:val="004A26C4"/>
    <w:rsid w:val="004B13CB"/>
    <w:rsid w:val="004D26EA"/>
    <w:rsid w:val="004D2BFB"/>
    <w:rsid w:val="004D5D5C"/>
    <w:rsid w:val="004E1C54"/>
    <w:rsid w:val="0050139F"/>
    <w:rsid w:val="0055140B"/>
    <w:rsid w:val="005964AB"/>
    <w:rsid w:val="005C099A"/>
    <w:rsid w:val="005C31A5"/>
    <w:rsid w:val="005E10C9"/>
    <w:rsid w:val="005E290B"/>
    <w:rsid w:val="005E61DD"/>
    <w:rsid w:val="00601959"/>
    <w:rsid w:val="006023DF"/>
    <w:rsid w:val="00616219"/>
    <w:rsid w:val="00657DE0"/>
    <w:rsid w:val="00685313"/>
    <w:rsid w:val="00692833"/>
    <w:rsid w:val="006A6E9B"/>
    <w:rsid w:val="006B7C2A"/>
    <w:rsid w:val="006C23DA"/>
    <w:rsid w:val="006E3D45"/>
    <w:rsid w:val="006F1BC0"/>
    <w:rsid w:val="007149F9"/>
    <w:rsid w:val="00733A30"/>
    <w:rsid w:val="00745AEE"/>
    <w:rsid w:val="00750F10"/>
    <w:rsid w:val="007742CA"/>
    <w:rsid w:val="00790D70"/>
    <w:rsid w:val="007A6F1F"/>
    <w:rsid w:val="007D5320"/>
    <w:rsid w:val="00800972"/>
    <w:rsid w:val="00804475"/>
    <w:rsid w:val="00805F51"/>
    <w:rsid w:val="00811633"/>
    <w:rsid w:val="00841216"/>
    <w:rsid w:val="00872FC8"/>
    <w:rsid w:val="008845D0"/>
    <w:rsid w:val="00884D60"/>
    <w:rsid w:val="008B43F2"/>
    <w:rsid w:val="008B6CFF"/>
    <w:rsid w:val="009274B4"/>
    <w:rsid w:val="00934EA2"/>
    <w:rsid w:val="009437CE"/>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86829"/>
    <w:rsid w:val="00C97C68"/>
    <w:rsid w:val="00CA1A47"/>
    <w:rsid w:val="00CB44E5"/>
    <w:rsid w:val="00CC247A"/>
    <w:rsid w:val="00CD2B1F"/>
    <w:rsid w:val="00CE388F"/>
    <w:rsid w:val="00CE5E47"/>
    <w:rsid w:val="00CF020F"/>
    <w:rsid w:val="00CF2B5B"/>
    <w:rsid w:val="00D14CE0"/>
    <w:rsid w:val="00D268B3"/>
    <w:rsid w:val="00D54009"/>
    <w:rsid w:val="00D5651D"/>
    <w:rsid w:val="00D57A34"/>
    <w:rsid w:val="00D74898"/>
    <w:rsid w:val="00D801ED"/>
    <w:rsid w:val="00D936BC"/>
    <w:rsid w:val="00D96530"/>
    <w:rsid w:val="00DA1609"/>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021A"/>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BEE71C4-A4F0-424F-ACB8-0C6DD8D2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R15-WRC15-C-0068!A5!MSW-E</DPM_x0020_File_x0020_name>
    <DPM_x0020_Author xmlns="32a1a8c5-2265-4ebc-b7a0-2071e2c5c9bb" xsi:nil="false">Documents Proposals Manager (DPM)</DPM_x0020_Author>
    <DPM_x0020_Version xmlns="32a1a8c5-2265-4ebc-b7a0-2071e2c5c9bb" xsi:nil="false">DPM_v5.2015.10.21_prod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CF285-4088-45CF-B20C-108300453DBE}">
  <ds:schemaRefs>
    <ds:schemaRef ds:uri="996b2e75-67fd-4955-a3b0-5ab9934cb50b"/>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97174F6F-A2E6-46EE-843C-5EC894D7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32</TotalTime>
  <Pages>2</Pages>
  <Words>264</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R15-WRC15-C-0068!A5!MSW-E</vt:lpstr>
    </vt:vector>
  </TitlesOfParts>
  <Manager>General Secretariat - Pool</Manager>
  <Company>International Telecommunication Union (ITU)</Company>
  <LinksUpToDate>false</LinksUpToDate>
  <CharactersWithSpaces>1717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R15-WRC15-C-0068!A5!MSW-E</dc:title>
  <dc:subject>World Radiocommunication Conference - 2015</dc:subject>
  <dc:creator>Documents Proposals Manager (DPM)</dc:creator>
  <cp:keywords>DPM_v5.2015.10.21_prod</cp:keywords>
  <dc:description>Uploaded on 2015.07.06</dc:description>
  <cp:lastModifiedBy>Jones, Jacqueline</cp:lastModifiedBy>
  <cp:revision>4</cp:revision>
  <cp:lastPrinted>2014-02-10T09:49:00Z</cp:lastPrinted>
  <dcterms:created xsi:type="dcterms:W3CDTF">2015-10-26T10:12:00Z</dcterms:created>
  <dcterms:modified xsi:type="dcterms:W3CDTF">2015-10-27T13:16:00Z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