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 w:cs="Traditional Arabic"/>
                <w:b/>
                <w:sz w:val="20"/>
              </w:rPr>
              <w:t>文件</w:t>
            </w:r>
            <w:proofErr w:type="spellEnd"/>
            <w:r w:rsidR="00CF2EC6">
              <w:rPr>
                <w:rFonts w:ascii="Verdana" w:hAnsi="Verdana" w:cs="Traditional Arabic"/>
                <w:b/>
                <w:sz w:val="20"/>
              </w:rPr>
              <w:t xml:space="preserve"> 68</w:t>
            </w:r>
            <w:r>
              <w:rPr>
                <w:rFonts w:ascii="Verdana" w:hAnsi="Verdana" w:cs="Traditional Arabic"/>
                <w:b/>
                <w:sz w:val="20"/>
              </w:rPr>
              <w:t>(Add.5)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245A43" w:rsidP="00245A43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</w:rPr>
              <w:t>原文</w:t>
            </w:r>
            <w:proofErr w:type="spellEnd"/>
            <w:r>
              <w:rPr>
                <w:rFonts w:ascii="Verdana" w:hAnsi="Verdana"/>
                <w:b/>
                <w:bCs/>
                <w:sz w:val="20"/>
              </w:rPr>
              <w:t>：</w:t>
            </w:r>
            <w:r>
              <w:rPr>
                <w:rFonts w:ascii="Verdana" w:hAnsi="Verdana" w:hint="eastAsia"/>
                <w:b/>
                <w:bCs/>
                <w:sz w:val="20"/>
                <w:lang w:eastAsia="zh-CN"/>
              </w:rPr>
              <w:t>法</w:t>
            </w:r>
            <w:r w:rsidR="008221A4" w:rsidRPr="000273B7">
              <w:rPr>
                <w:rFonts w:ascii="Verdana" w:hAnsi="Verdana"/>
                <w:b/>
                <w:bCs/>
                <w:sz w:val="20"/>
              </w:rPr>
              <w:t>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proofErr w:type="spellStart"/>
            <w:r w:rsidRPr="000273B7">
              <w:t>科特迪瓦（共和国</w:t>
            </w:r>
            <w:proofErr w:type="spellEnd"/>
            <w:r w:rsidRPr="000273B7">
              <w:t>）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CF2EC6" w:rsidP="008221A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9.2(9.2.2)</w:t>
            </w:r>
          </w:p>
        </w:tc>
      </w:tr>
    </w:tbl>
    <w:bookmarkEnd w:id="7"/>
    <w:p w:rsidR="008B60D0" w:rsidRPr="00676FBA" w:rsidRDefault="00CF2EC6" w:rsidP="00CF2EC6">
      <w:pPr>
        <w:pStyle w:val="Normalaftertitle0"/>
        <w:rPr>
          <w:lang w:eastAsia="zh-CN"/>
        </w:rPr>
      </w:pPr>
      <w:r w:rsidRPr="009C33AA">
        <w:rPr>
          <w:lang w:eastAsia="zh-CN"/>
        </w:rPr>
        <w:t>9</w:t>
      </w:r>
      <w:r w:rsidRPr="009C33AA">
        <w:rPr>
          <w:lang w:eastAsia="zh-CN"/>
        </w:rPr>
        <w:tab/>
      </w:r>
      <w:r w:rsidRPr="009C33AA">
        <w:rPr>
          <w:rFonts w:hint="eastAsia"/>
          <w:lang w:val="zh-CN" w:eastAsia="zh-CN"/>
        </w:rPr>
        <w:t>按照《公约》第</w:t>
      </w:r>
      <w:r w:rsidRPr="009C33AA">
        <w:rPr>
          <w:lang w:eastAsia="zh-CN"/>
        </w:rPr>
        <w:t>7</w:t>
      </w:r>
      <w:r w:rsidRPr="009C33AA">
        <w:rPr>
          <w:rFonts w:hint="eastAsia"/>
          <w:lang w:val="zh-CN" w:eastAsia="zh-CN"/>
        </w:rPr>
        <w:t>条，</w:t>
      </w:r>
      <w:r w:rsidRPr="009C33AA">
        <w:rPr>
          <w:rFonts w:hint="eastAsia"/>
          <w:lang w:eastAsia="zh-CN"/>
        </w:rPr>
        <w:t>审议</w:t>
      </w:r>
      <w:r w:rsidRPr="009C33AA">
        <w:rPr>
          <w:rFonts w:hint="eastAsia"/>
          <w:lang w:val="zh-CN" w:eastAsia="zh-CN"/>
        </w:rPr>
        <w:t>并批准无线电通信局主任关于下列内容的报告：</w:t>
      </w:r>
    </w:p>
    <w:p w:rsidR="008B60D0" w:rsidRPr="00511EB4" w:rsidRDefault="00CF2EC6" w:rsidP="00511EB4">
      <w:pPr>
        <w:rPr>
          <w:color w:val="000000"/>
          <w:lang w:eastAsia="zh-CN"/>
        </w:rPr>
      </w:pPr>
      <w:r w:rsidRPr="009C33AA">
        <w:rPr>
          <w:color w:val="000000"/>
          <w:lang w:eastAsia="zh-CN"/>
        </w:rPr>
        <w:t>9.2</w:t>
      </w:r>
      <w:r w:rsidRPr="009C33AA">
        <w:rPr>
          <w:color w:val="000000"/>
          <w:lang w:eastAsia="zh-CN"/>
        </w:rPr>
        <w:tab/>
      </w:r>
      <w:r w:rsidRPr="009C33AA">
        <w:rPr>
          <w:rFonts w:hint="eastAsia"/>
          <w:color w:val="000000"/>
          <w:lang w:eastAsia="zh-CN"/>
        </w:rPr>
        <w:t>应用《无线电规则》过程中遇到的任何困难或矛盾之处；以及</w:t>
      </w:r>
    </w:p>
    <w:p w:rsidR="008B60D0" w:rsidRDefault="00CF2EC6" w:rsidP="00B828EF">
      <w:pPr>
        <w:rPr>
          <w:rFonts w:ascii="SimSun" w:hAnsi="SimSun" w:cs="MS Mincho"/>
          <w:lang w:eastAsia="zh-CN"/>
        </w:rPr>
      </w:pPr>
      <w:r w:rsidRPr="009C33AA">
        <w:rPr>
          <w:color w:val="000000"/>
          <w:lang w:eastAsia="zh-CN"/>
        </w:rPr>
        <w:t>9.2</w:t>
      </w:r>
      <w:r>
        <w:rPr>
          <w:color w:val="000000"/>
          <w:lang w:eastAsia="zh-CN"/>
        </w:rPr>
        <w:t>(9.2.2)</w:t>
      </w:r>
      <w:r w:rsidRPr="009C33AA">
        <w:rPr>
          <w:color w:val="000000"/>
          <w:lang w:eastAsia="zh-CN"/>
        </w:rPr>
        <w:tab/>
      </w:r>
      <w:r w:rsidRPr="007E0726">
        <w:rPr>
          <w:rFonts w:ascii="SimSun" w:hAnsi="SimSun" w:hint="eastAsia"/>
          <w:lang w:eastAsia="zh-CN"/>
        </w:rPr>
        <w:t>澄清《无</w:t>
      </w:r>
      <w:r w:rsidRPr="007E0726">
        <w:rPr>
          <w:rFonts w:ascii="SimSun" w:hAnsi="SimSun" w:cs="Microsoft YaHei" w:hint="eastAsia"/>
          <w:lang w:eastAsia="zh-CN"/>
        </w:rPr>
        <w:t>线电规则</w:t>
      </w:r>
      <w:r w:rsidRPr="007E0726">
        <w:rPr>
          <w:rFonts w:ascii="SimSun" w:hAnsi="SimSun" w:cs="MS Mincho" w:hint="eastAsia"/>
          <w:lang w:eastAsia="zh-CN"/>
        </w:rPr>
        <w:t>》某些条款中与深空划分有关的使用</w:t>
      </w:r>
    </w:p>
    <w:p w:rsidR="00CF2EC6" w:rsidRPr="00CF2EC6" w:rsidRDefault="00CF2EC6" w:rsidP="00B828EF">
      <w:pPr>
        <w:rPr>
          <w:lang w:eastAsia="zh-CN"/>
        </w:rPr>
      </w:pPr>
    </w:p>
    <w:p w:rsidR="00CF2EC6" w:rsidRPr="002816F6" w:rsidRDefault="00CF2EC6" w:rsidP="00CF2EC6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:rsidR="00CF2EC6" w:rsidRPr="00232FB1" w:rsidRDefault="00CF2EC6" w:rsidP="00CF2EC6">
      <w:pPr>
        <w:ind w:firstLineChars="200" w:firstLine="480"/>
        <w:rPr>
          <w:rFonts w:eastAsia="MS Mincho"/>
          <w:lang w:eastAsia="zh-CN"/>
        </w:rPr>
      </w:pPr>
      <w:r>
        <w:rPr>
          <w:rFonts w:hint="eastAsia"/>
          <w:lang w:eastAsia="zh-CN"/>
        </w:rPr>
        <w:t>与议项</w:t>
      </w:r>
      <w:r>
        <w:rPr>
          <w:lang w:eastAsia="zh-CN"/>
        </w:rPr>
        <w:t>1.9.1</w:t>
      </w:r>
      <w:r>
        <w:rPr>
          <w:rFonts w:hint="eastAsia"/>
          <w:lang w:eastAsia="zh-CN"/>
        </w:rPr>
        <w:t>有关的</w:t>
      </w:r>
      <w:r>
        <w:rPr>
          <w:lang w:eastAsia="zh-CN"/>
        </w:rPr>
        <w:t>ITU-R</w:t>
      </w:r>
      <w:r>
        <w:rPr>
          <w:rFonts w:hint="eastAsia"/>
          <w:lang w:eastAsia="zh-CN"/>
        </w:rPr>
        <w:t>研究审查了第</w:t>
      </w:r>
      <w:r>
        <w:rPr>
          <w:b/>
          <w:bCs/>
          <w:lang w:eastAsia="zh-CN"/>
        </w:rPr>
        <w:t>5</w:t>
      </w:r>
      <w:r>
        <w:rPr>
          <w:rFonts w:hint="eastAsia"/>
          <w:lang w:eastAsia="zh-CN"/>
        </w:rPr>
        <w:t>条脚注</w:t>
      </w:r>
      <w:r>
        <w:rPr>
          <w:b/>
          <w:lang w:eastAsia="zh-CN"/>
        </w:rPr>
        <w:t>5.460</w:t>
      </w:r>
      <w:r>
        <w:rPr>
          <w:rFonts w:hint="eastAsia"/>
          <w:bCs/>
          <w:lang w:eastAsia="zh-CN"/>
        </w:rPr>
        <w:t>和</w:t>
      </w:r>
      <w:r>
        <w:rPr>
          <w:b/>
          <w:lang w:eastAsia="zh-CN"/>
        </w:rPr>
        <w:t>5.465</w:t>
      </w:r>
      <w:r>
        <w:rPr>
          <w:rFonts w:hint="eastAsia"/>
          <w:bCs/>
          <w:lang w:eastAsia="zh-CN"/>
        </w:rPr>
        <w:t>款中</w:t>
      </w:r>
      <w:r>
        <w:rPr>
          <w:rFonts w:hint="eastAsia"/>
          <w:lang w:eastAsia="zh-CN"/>
        </w:rPr>
        <w:t>当航天器在近地使用深空划分时，与使用深空划分有关的影响问题。研究得出结论，应修订空间研究业务（</w:t>
      </w:r>
      <w:r>
        <w:rPr>
          <w:lang w:eastAsia="zh-CN"/>
        </w:rPr>
        <w:t>SRS</w:t>
      </w:r>
      <w:r>
        <w:rPr>
          <w:rFonts w:hint="eastAsia"/>
          <w:lang w:eastAsia="zh-CN"/>
        </w:rPr>
        <w:t>）的定义并相应地对脚注进行修订。该结果提交了特委会（</w:t>
      </w:r>
      <w:r>
        <w:rPr>
          <w:lang w:eastAsia="zh-CN"/>
        </w:rPr>
        <w:t>SC</w:t>
      </w:r>
      <w:r>
        <w:rPr>
          <w:rFonts w:hint="eastAsia"/>
          <w:lang w:eastAsia="zh-CN"/>
        </w:rPr>
        <w:t>）并提请无线电通信局主任注意该问题，以便主任可能将该问题纳入到他提交</w:t>
      </w:r>
      <w:r>
        <w:rPr>
          <w:lang w:eastAsia="zh-CN"/>
        </w:rPr>
        <w:t>CPM-15</w:t>
      </w:r>
      <w:r>
        <w:rPr>
          <w:rFonts w:hint="eastAsia"/>
          <w:lang w:eastAsia="zh-CN"/>
        </w:rPr>
        <w:t>的报告中。特委会将该问题界定为应在议项</w:t>
      </w:r>
      <w:r>
        <w:rPr>
          <w:lang w:eastAsia="zh-CN"/>
        </w:rPr>
        <w:t>9.2</w:t>
      </w:r>
      <w:r>
        <w:rPr>
          <w:rFonts w:hint="eastAsia"/>
          <w:lang w:eastAsia="zh-CN"/>
        </w:rPr>
        <w:t>下解决的问题。</w:t>
      </w:r>
    </w:p>
    <w:p w:rsidR="00CF2EC6" w:rsidRPr="009437CE" w:rsidRDefault="00CF2EC6" w:rsidP="00CF2EC6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提案</w:t>
      </w: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C869AE" w:rsidRDefault="00CF2EC6">
      <w:pPr>
        <w:pStyle w:val="Proposal"/>
        <w:rPr>
          <w:lang w:eastAsia="zh-CN"/>
        </w:rPr>
      </w:pPr>
      <w:r>
        <w:rPr>
          <w:lang w:eastAsia="zh-CN"/>
        </w:rPr>
        <w:lastRenderedPageBreak/>
        <w:tab/>
        <w:t>CTI/68A5/1</w:t>
      </w:r>
    </w:p>
    <w:p w:rsidR="00C869AE" w:rsidRDefault="005F5583" w:rsidP="00245A43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科特迪瓦赞同</w:t>
      </w:r>
      <w:r w:rsidR="00CF2EC6">
        <w:rPr>
          <w:rFonts w:hint="eastAsia"/>
          <w:szCs w:val="24"/>
          <w:lang w:val="en-US" w:eastAsia="zh-CN"/>
        </w:rPr>
        <w:t>方法</w:t>
      </w:r>
      <w:r w:rsidR="00CF2EC6">
        <w:rPr>
          <w:szCs w:val="24"/>
          <w:lang w:eastAsia="zh-CN"/>
        </w:rPr>
        <w:t>A</w:t>
      </w:r>
      <w:r>
        <w:rPr>
          <w:rFonts w:hint="eastAsia"/>
          <w:szCs w:val="24"/>
          <w:lang w:eastAsia="zh-CN"/>
        </w:rPr>
        <w:t>，即，</w:t>
      </w:r>
      <w:r w:rsidR="00CF2EC6">
        <w:rPr>
          <w:rFonts w:hint="eastAsia"/>
          <w:szCs w:val="24"/>
          <w:lang w:eastAsia="zh-CN"/>
        </w:rPr>
        <w:t>修订《无线电规则》</w:t>
      </w:r>
      <w:r w:rsidR="00CF2EC6">
        <w:rPr>
          <w:rFonts w:hint="eastAsia"/>
          <w:lang w:eastAsia="zh-CN"/>
        </w:rPr>
        <w:t>第</w:t>
      </w:r>
      <w:r w:rsidR="00CF2EC6" w:rsidRPr="00245A43">
        <w:rPr>
          <w:lang w:eastAsia="zh-CN"/>
        </w:rPr>
        <w:t>4</w:t>
      </w:r>
      <w:r w:rsidR="00CF2EC6">
        <w:rPr>
          <w:rFonts w:hint="eastAsia"/>
          <w:lang w:eastAsia="zh-CN"/>
        </w:rPr>
        <w:t>条，增加一个说明允许近地时使用</w:t>
      </w:r>
      <w:r w:rsidR="00CF2EC6">
        <w:rPr>
          <w:lang w:eastAsia="zh-CN"/>
        </w:rPr>
        <w:t>SRS</w:t>
      </w:r>
      <w:r w:rsidR="00CF2EC6">
        <w:rPr>
          <w:rFonts w:hint="eastAsia"/>
          <w:lang w:eastAsia="zh-CN"/>
        </w:rPr>
        <w:t>（深空）划分的新段落。</w:t>
      </w:r>
    </w:p>
    <w:p w:rsidR="00C869AE" w:rsidRDefault="00CF2EC6" w:rsidP="00CF2EC6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>
        <w:rPr>
          <w:rFonts w:hint="eastAsia"/>
          <w:lang w:eastAsia="zh-CN"/>
        </w:rPr>
        <w:t>这可能是修订《无线电规则》的最适当方法，因为第</w:t>
      </w:r>
      <w:r w:rsidRPr="00245A43">
        <w:rPr>
          <w:lang w:eastAsia="zh-CN"/>
        </w:rPr>
        <w:t>4</w:t>
      </w:r>
      <w:r>
        <w:rPr>
          <w:rFonts w:hint="eastAsia"/>
          <w:lang w:eastAsia="zh-CN"/>
        </w:rPr>
        <w:t>条涉及指配和频率使用，并且适用</w:t>
      </w:r>
      <w:r>
        <w:rPr>
          <w:rFonts w:hint="eastAsia"/>
          <w:lang w:val="en-US" w:eastAsia="zh-CN"/>
        </w:rPr>
        <w:t>于</w:t>
      </w:r>
      <w:r>
        <w:rPr>
          <w:rFonts w:hint="eastAsia"/>
          <w:lang w:eastAsia="zh-CN"/>
        </w:rPr>
        <w:t>所有</w:t>
      </w:r>
      <w:r>
        <w:rPr>
          <w:lang w:eastAsia="zh-CN"/>
        </w:rPr>
        <w:t>SRS</w:t>
      </w:r>
      <w:r>
        <w:rPr>
          <w:rFonts w:hint="eastAsia"/>
          <w:lang w:eastAsia="zh-CN"/>
        </w:rPr>
        <w:t>（深空）划分。</w:t>
      </w:r>
    </w:p>
    <w:p w:rsidR="00CF2EC6" w:rsidRDefault="005F5583" w:rsidP="00E872A6">
      <w:pPr>
        <w:pStyle w:val="Reasons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如需对定义进行修改，采用此方法时需极为谨慎。</w:t>
      </w:r>
    </w:p>
    <w:p w:rsidR="00CF2EC6" w:rsidRDefault="00CF2EC6" w:rsidP="0032202E">
      <w:pPr>
        <w:pStyle w:val="Reasons"/>
        <w:rPr>
          <w:lang w:eastAsia="zh-CN"/>
        </w:rPr>
      </w:pPr>
    </w:p>
    <w:p w:rsidR="003C6073" w:rsidRDefault="003C6073" w:rsidP="0032202E">
      <w:pPr>
        <w:pStyle w:val="Reasons"/>
        <w:rPr>
          <w:lang w:eastAsia="zh-CN"/>
        </w:rPr>
      </w:pPr>
      <w:bookmarkStart w:id="8" w:name="_GoBack"/>
      <w:bookmarkEnd w:id="8"/>
    </w:p>
    <w:p w:rsidR="00CF2EC6" w:rsidRDefault="00CF2EC6">
      <w:pPr>
        <w:jc w:val="center"/>
      </w:pPr>
      <w:r>
        <w:t>______________</w:t>
      </w:r>
    </w:p>
    <w:p w:rsidR="00CF2EC6" w:rsidRDefault="00CF2EC6" w:rsidP="00CF2EC6">
      <w:pPr>
        <w:pStyle w:val="Reasons"/>
      </w:pPr>
    </w:p>
    <w:sectPr w:rsidR="00CF2EC6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CF2EC6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04085A">
      <w:rPr>
        <w:lang w:val="en-US"/>
      </w:rPr>
      <w:t>P:\CHI\ITU-R\CONF-R\CMR15\000\068ADD05C.docx</w:t>
    </w:r>
    <w:r>
      <w:fldChar w:fldCharType="end"/>
    </w:r>
    <w:r>
      <w:t xml:space="preserve"> (388427)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4085A">
      <w:t>31.10.15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4085A">
      <w:t>31.10.15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04085A">
      <w:rPr>
        <w:lang w:val="en-US"/>
      </w:rPr>
      <w:t>P:\CHI\ITU-R\CONF-R\CMR15\000\068ADD05C.docx</w:t>
    </w:r>
    <w:r>
      <w:fldChar w:fldCharType="end"/>
    </w:r>
    <w:r w:rsidR="00CF2EC6">
      <w:t xml:space="preserve"> (388427)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4085A">
      <w:t>31.10.15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4085A">
      <w:t>31.10.15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68(Add.5)-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4085A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45A43"/>
    <w:rsid w:val="002742B3"/>
    <w:rsid w:val="002A4C9C"/>
    <w:rsid w:val="002B509B"/>
    <w:rsid w:val="002E2A59"/>
    <w:rsid w:val="002E4507"/>
    <w:rsid w:val="00305254"/>
    <w:rsid w:val="003169D2"/>
    <w:rsid w:val="003B4BEF"/>
    <w:rsid w:val="003C6073"/>
    <w:rsid w:val="003C6B45"/>
    <w:rsid w:val="0041282E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5F5583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869AE"/>
    <w:rsid w:val="00C929E0"/>
    <w:rsid w:val="00CB4E5A"/>
    <w:rsid w:val="00CC73D7"/>
    <w:rsid w:val="00CF0AD7"/>
    <w:rsid w:val="00CF0BE1"/>
    <w:rsid w:val="00CF2EC6"/>
    <w:rsid w:val="00D035C0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872A6"/>
    <w:rsid w:val="00E92319"/>
    <w:rsid w:val="00F837F4"/>
    <w:rsid w:val="00F87047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0F9AA0E-825B-4108-A302-CF368FBB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R15-WRC15-C-0068!A5!MSW-C</DPM_x0020_File_x0020_name>
    <DPM_x0020_Author xmlns="32a1a8c5-2265-4ebc-b7a0-2071e2c5c9bb" xsi:nil="false">Documents Proposals Manager (DPM)</DPM_x0020_Author>
    <DPM_x0020_Version xmlns="32a1a8c5-2265-4ebc-b7a0-2071e2c5c9bb" xsi:nil="false">DPM_v5.2015.10.270_prod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B3CC55-5432-40A4-9890-35D08DB4CD90}">
  <ds:schemaRefs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32a1a8c5-2265-4ebc-b7a0-2071e2c5c9bb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445</Words>
  <Characters>544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R15-WRC15-C-0068!A5!MSW-C</vt:lpstr>
    </vt:vector>
  </TitlesOfParts>
  <Manager>General Secretariat - Pool</Manager>
  <Company>International Telecommunication Union (ITU)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R15-WRC15-C-0068!A5!MSW-C</dc:title>
  <dc:subject>World Radiocommunication Conference - 2015</dc:subject>
  <dc:creator>Documents Proposals Manager (DPM)</dc:creator>
  <cp:keywords>DPM_v5.2015.10.270_prod</cp:keywords>
  <dc:description/>
  <cp:lastModifiedBy>Yuan, Tianxiang</cp:lastModifiedBy>
  <cp:revision>6</cp:revision>
  <cp:lastPrinted>2015-10-31T17:45:00Z</cp:lastPrinted>
  <dcterms:created xsi:type="dcterms:W3CDTF">2015-10-31T16:46:00Z</dcterms:created>
  <dcterms:modified xsi:type="dcterms:W3CDTF">2015-10-31T17:45:00Z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