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02785D" w:rsidTr="0050008E">
        <w:trPr>
          <w:cantSplit/>
        </w:trPr>
        <w:tc>
          <w:tcPr>
            <w:tcW w:w="6911" w:type="dxa"/>
          </w:tcPr>
          <w:p w:rsidR="0090121B" w:rsidRPr="00AA7F20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120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359568FA" wp14:editId="3FE90B7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shd w:val="clear" w:color="auto" w:fill="auto"/>
          </w:tcPr>
          <w:p w:rsidR="0090121B" w:rsidRPr="00B239FA" w:rsidRDefault="00AE658F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3120" w:type="dxa"/>
            <w:shd w:val="clear" w:color="auto" w:fill="auto"/>
          </w:tcPr>
          <w:p w:rsidR="0090121B" w:rsidRPr="0002785D" w:rsidRDefault="00AE658F" w:rsidP="0045384C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proofErr w:type="spellStart"/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Addéndum</w:t>
            </w:r>
            <w:proofErr w:type="spellEnd"/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 xml:space="preserve"> 3 al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</w:r>
            <w:proofErr w:type="spellStart"/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Documento</w:t>
            </w:r>
            <w:proofErr w:type="spellEnd"/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 xml:space="preserve"> 68</w:t>
            </w:r>
            <w:r w:rsidR="0090121B" w:rsidRPr="0002785D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02785D">
              <w:rPr>
                <w:rFonts w:ascii="Verdana" w:hAnsi="Verdana"/>
                <w:b/>
                <w:sz w:val="20"/>
                <w:lang w:val="en-US"/>
              </w:rPr>
              <w:t>S</w:t>
            </w:r>
          </w:p>
        </w:tc>
      </w:tr>
      <w:bookmarkEnd w:id="1"/>
      <w:tr w:rsidR="000A5B9A" w:rsidRPr="0002785D" w:rsidTr="0090121B">
        <w:trPr>
          <w:cantSplit/>
        </w:trPr>
        <w:tc>
          <w:tcPr>
            <w:tcW w:w="6911" w:type="dxa"/>
            <w:shd w:val="clear" w:color="auto" w:fill="auto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 xml:space="preserve">16 de </w:t>
            </w:r>
            <w:proofErr w:type="spellStart"/>
            <w:r w:rsidRPr="0002785D">
              <w:rPr>
                <w:rFonts w:ascii="Verdana" w:hAnsi="Verdana"/>
                <w:b/>
                <w:sz w:val="20"/>
                <w:lang w:val="en-US"/>
              </w:rPr>
              <w:t>octubre</w:t>
            </w:r>
            <w:proofErr w:type="spellEnd"/>
            <w:r w:rsidRPr="0002785D">
              <w:rPr>
                <w:rFonts w:ascii="Verdana" w:hAnsi="Verdana"/>
                <w:b/>
                <w:sz w:val="20"/>
                <w:lang w:val="en-US"/>
              </w:rPr>
              <w:t xml:space="preserve"> de 2015</w:t>
            </w:r>
          </w:p>
        </w:tc>
      </w:tr>
      <w:tr w:rsidR="000A5B9A" w:rsidRPr="0002785D" w:rsidTr="0090121B">
        <w:trPr>
          <w:cantSplit/>
        </w:trPr>
        <w:tc>
          <w:tcPr>
            <w:tcW w:w="6911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 xml:space="preserve">Original: </w:t>
            </w:r>
            <w:proofErr w:type="spellStart"/>
            <w:r w:rsidRPr="0002785D">
              <w:rPr>
                <w:rFonts w:ascii="Verdana" w:hAnsi="Verdana"/>
                <w:b/>
                <w:sz w:val="20"/>
                <w:lang w:val="en-US"/>
              </w:rPr>
              <w:t>francés</w:t>
            </w:r>
            <w:proofErr w:type="spellEnd"/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0A5B9A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02785D">
              <w:rPr>
                <w:lang w:val="en-US"/>
              </w:rPr>
              <w:t>Côte d'Ivoire (</w:t>
            </w:r>
            <w:r w:rsidRPr="00233BDA">
              <w:rPr>
                <w:lang w:val="es-ES"/>
              </w:rPr>
              <w:t>República</w:t>
            </w:r>
            <w:r w:rsidRPr="0002785D">
              <w:rPr>
                <w:lang w:val="en-US"/>
              </w:rPr>
              <w:t xml:space="preserve"> de)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AA7F20" w:rsidRDefault="000A5B9A" w:rsidP="00AA7F20">
            <w:pPr>
              <w:pStyle w:val="Title1"/>
            </w:pPr>
            <w:bookmarkStart w:id="3" w:name="dtitle1" w:colFirst="0" w:colLast="0"/>
            <w:bookmarkEnd w:id="2"/>
            <w:r w:rsidRPr="00AA7F20">
              <w:t>Prop</w:t>
            </w:r>
            <w:r w:rsidR="00AA7F20" w:rsidRPr="00AA7F20">
              <w:t>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AA7F20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8F">
              <w:t>Punto 1.4 del orden del día</w:t>
            </w:r>
          </w:p>
        </w:tc>
      </w:tr>
    </w:tbl>
    <w:bookmarkEnd w:id="5"/>
    <w:p w:rsidR="001C0E40" w:rsidRPr="005E4816" w:rsidRDefault="004D00C2" w:rsidP="00FF5A54">
      <w:r w:rsidRPr="00211854">
        <w:t>1.4</w:t>
      </w:r>
      <w:r w:rsidRPr="00211854">
        <w:tab/>
        <w:t xml:space="preserve">considerar una posible nueva atribución a título secundario al servicio de aficionados en la banda 5 250-5 450 kHz, de conformidad con la Resolución </w:t>
      </w:r>
      <w:r w:rsidRPr="00211854">
        <w:rPr>
          <w:b/>
          <w:bCs/>
        </w:rPr>
        <w:t>649 (CMR-12)</w:t>
      </w:r>
      <w:r w:rsidRPr="00211854">
        <w:t>;</w:t>
      </w:r>
    </w:p>
    <w:p w:rsidR="00363A65" w:rsidRDefault="00666501" w:rsidP="00666501">
      <w:pPr>
        <w:pStyle w:val="Headingb"/>
        <w:spacing w:before="360"/>
      </w:pPr>
      <w:r>
        <w:t>Introducción</w:t>
      </w:r>
    </w:p>
    <w:p w:rsidR="00666501" w:rsidRPr="00666501" w:rsidRDefault="00666501" w:rsidP="00B519D7">
      <w:r w:rsidRPr="006F1EB1">
        <w:rPr>
          <w:lang w:val="es-ES"/>
        </w:rPr>
        <w:t>Tomando como base la recomendación de la Reunión Preparatoria Especial del CCIR de 1978, la CAMR</w:t>
      </w:r>
      <w:r w:rsidR="00A2573E">
        <w:rPr>
          <w:lang w:val="es-ES"/>
        </w:rPr>
        <w:t xml:space="preserve">-79 aceptó el principio de que </w:t>
      </w:r>
      <w:r w:rsidRPr="006F1EB1">
        <w:rPr>
          <w:lang w:val="es-ES"/>
        </w:rPr>
        <w:t>el SAF debería tener acceso a una familia de bandas de frecuencias a fin de que las comunicaciones pudieran mantenerse aunque cambiaran las condiciones de propagación</w:t>
      </w:r>
      <w:r w:rsidR="00A2573E">
        <w:rPr>
          <w:lang w:val="es-ES"/>
        </w:rPr>
        <w:t xml:space="preserve"> y garantizar el funcionamiento de la PPDR</w:t>
      </w:r>
      <w:r w:rsidRPr="006F1EB1">
        <w:rPr>
          <w:lang w:val="es-ES"/>
        </w:rPr>
        <w:t>.</w:t>
      </w:r>
    </w:p>
    <w:p w:rsidR="00A2573E" w:rsidRPr="005E4816" w:rsidRDefault="00A2573E" w:rsidP="00A2573E">
      <w:r>
        <w:t>En consecuencia, la CMR-</w:t>
      </w:r>
      <w:r w:rsidR="00666501" w:rsidRPr="00666501">
        <w:t xml:space="preserve">15 </w:t>
      </w:r>
      <w:r>
        <w:t xml:space="preserve">ha incluido en su orden del día el examen de una nueva atribución </w:t>
      </w:r>
      <w:r w:rsidRPr="00211854">
        <w:t xml:space="preserve">a título secundario al servicio de aficionados en la banda 5 250-5 450 kHz, de conformidad con la Resolución </w:t>
      </w:r>
      <w:r w:rsidRPr="00211854">
        <w:rPr>
          <w:b/>
          <w:bCs/>
        </w:rPr>
        <w:t>649 (CMR-12)</w:t>
      </w:r>
      <w:r w:rsidRPr="00211854">
        <w:t>;</w:t>
      </w:r>
    </w:p>
    <w:p w:rsidR="00666501" w:rsidRPr="00E5495D" w:rsidRDefault="00666501" w:rsidP="00666501">
      <w:pPr>
        <w:pStyle w:val="Headingb"/>
      </w:pPr>
      <w:r w:rsidRPr="00E5495D">
        <w:t>Antecedentes</w:t>
      </w:r>
    </w:p>
    <w:p w:rsidR="00666501" w:rsidRPr="006F1EB1" w:rsidRDefault="00666501" w:rsidP="00666501">
      <w:pPr>
        <w:rPr>
          <w:lang w:val="es-ES"/>
        </w:rPr>
      </w:pPr>
      <w:r w:rsidRPr="006F1EB1">
        <w:rPr>
          <w:lang w:val="es-ES"/>
        </w:rPr>
        <w:t>La gama de frecuencias 5 250-5 450 kHz está atribuida a los servicios fijo y móvil (excepto móvil aeronáutico) en las tres Regiones a título primario. Los servicios de radiolocalización también tienen atribuciones en la gama de 5 250 a 5 275 kHz a título secundario en las Regiones 1 y 3, y primario en la Región 2.</w:t>
      </w:r>
    </w:p>
    <w:p w:rsidR="00666501" w:rsidRPr="00B519D7" w:rsidRDefault="00666501" w:rsidP="00666501">
      <w:pPr>
        <w:pStyle w:val="Headingb"/>
      </w:pPr>
      <w:r w:rsidRPr="00B519D7">
        <w:t>Propuesta</w:t>
      </w:r>
    </w:p>
    <w:p w:rsidR="008750A8" w:rsidRPr="00B519D7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B519D7">
        <w:br w:type="page"/>
      </w:r>
    </w:p>
    <w:p w:rsidR="000359DE" w:rsidRPr="00B519D7" w:rsidRDefault="004D00C2">
      <w:pPr>
        <w:pStyle w:val="Proposal"/>
      </w:pPr>
      <w:r w:rsidRPr="00B519D7">
        <w:lastRenderedPageBreak/>
        <w:tab/>
        <w:t>CTI/68A3/1</w:t>
      </w:r>
    </w:p>
    <w:p w:rsidR="00A2573E" w:rsidRPr="00A2573E" w:rsidRDefault="004D00C2" w:rsidP="00B519D7">
      <w:r w:rsidRPr="00B519D7">
        <w:tab/>
      </w:r>
      <w:proofErr w:type="spellStart"/>
      <w:r w:rsidR="00666501" w:rsidRPr="00A2573E">
        <w:t>Côte</w:t>
      </w:r>
      <w:proofErr w:type="spellEnd"/>
      <w:r w:rsidR="00666501" w:rsidRPr="00A2573E">
        <w:t xml:space="preserve"> </w:t>
      </w:r>
      <w:proofErr w:type="spellStart"/>
      <w:r w:rsidR="00666501" w:rsidRPr="00A2573E">
        <w:t>d'Ivoire</w:t>
      </w:r>
      <w:proofErr w:type="spellEnd"/>
      <w:r w:rsidR="00666501" w:rsidRPr="00A2573E">
        <w:t xml:space="preserve"> </w:t>
      </w:r>
      <w:r w:rsidR="00A2573E" w:rsidRPr="00A2573E">
        <w:t>apoya el Método</w:t>
      </w:r>
      <w:r w:rsidR="00666501" w:rsidRPr="00A2573E">
        <w:t xml:space="preserve"> B </w:t>
      </w:r>
      <w:r w:rsidR="00A2573E" w:rsidRPr="00A2573E">
        <w:t xml:space="preserve">del Informe de la RPC, </w:t>
      </w:r>
      <w:r w:rsidR="00A2573E">
        <w:t>en virtud del cual no se modificaría el Cuadro de atribución de bandas de frecuencias del Reglamento de Radiocomunicaciones en la banda de frecuencias 5 250 – 5 450 kHz.</w:t>
      </w:r>
    </w:p>
    <w:p w:rsidR="00666501" w:rsidRPr="00A2573E" w:rsidRDefault="00A2573E" w:rsidP="00B519D7">
      <w:r w:rsidRPr="00A2573E">
        <w:t xml:space="preserve">Sin embargo, </w:t>
      </w:r>
      <w:proofErr w:type="spellStart"/>
      <w:r w:rsidR="00666501" w:rsidRPr="00A2573E">
        <w:t>Côte</w:t>
      </w:r>
      <w:proofErr w:type="spellEnd"/>
      <w:r w:rsidR="00666501" w:rsidRPr="00A2573E">
        <w:t xml:space="preserve"> </w:t>
      </w:r>
      <w:proofErr w:type="spellStart"/>
      <w:r w:rsidR="00666501" w:rsidRPr="00A2573E">
        <w:t>d'Ivoire</w:t>
      </w:r>
      <w:proofErr w:type="spellEnd"/>
      <w:r w:rsidR="00666501" w:rsidRPr="00A2573E">
        <w:t xml:space="preserve"> </w:t>
      </w:r>
      <w:r w:rsidRPr="00A2573E">
        <w:t xml:space="preserve">no se opone a una atribución al servicio de aficionados </w:t>
      </w:r>
      <w:r>
        <w:t>a titulo secundario</w:t>
      </w:r>
      <w:r w:rsidR="00666501" w:rsidRPr="00A2573E">
        <w:t>.</w:t>
      </w:r>
    </w:p>
    <w:p w:rsidR="00666501" w:rsidRPr="002D5893" w:rsidRDefault="004D00C2" w:rsidP="00796F46">
      <w:pPr>
        <w:pStyle w:val="Reasons"/>
      </w:pPr>
      <w:r w:rsidRPr="002D5893">
        <w:rPr>
          <w:b/>
        </w:rPr>
        <w:t>Motivos:</w:t>
      </w:r>
      <w:r w:rsidRPr="002D5893">
        <w:tab/>
      </w:r>
      <w:r w:rsidR="002D5893" w:rsidRPr="002D5893">
        <w:t xml:space="preserve">No se ha manifestado </w:t>
      </w:r>
      <w:r w:rsidR="002D5893">
        <w:t>ninguna</w:t>
      </w:r>
      <w:r w:rsidR="002D5893" w:rsidRPr="002D5893">
        <w:t xml:space="preserve"> necesidad de frecuencias para el servicio de aficionados</w:t>
      </w:r>
      <w:r w:rsidR="00666501" w:rsidRPr="002D5893">
        <w:t>.</w:t>
      </w:r>
    </w:p>
    <w:p w:rsidR="00666501" w:rsidRPr="00193A37" w:rsidRDefault="002D5893" w:rsidP="00B519D7">
      <w:r w:rsidRPr="002D5893">
        <w:t xml:space="preserve">Por otro lado, este método </w:t>
      </w:r>
      <w:r w:rsidR="00193A37">
        <w:t xml:space="preserve">permite evitar </w:t>
      </w:r>
      <w:r>
        <w:t xml:space="preserve">el riesgo de interferencia perjudicial del servicio fijo (SF), </w:t>
      </w:r>
      <w:r w:rsidR="000F3AD2">
        <w:t>d</w:t>
      </w:r>
      <w:r>
        <w:t xml:space="preserve">el </w:t>
      </w:r>
      <w:r w:rsidRPr="002D5893">
        <w:t>servicio móvil terres</w:t>
      </w:r>
      <w:bookmarkStart w:id="6" w:name="_GoBack"/>
      <w:bookmarkEnd w:id="6"/>
      <w:r w:rsidRPr="002D5893">
        <w:t>tre</w:t>
      </w:r>
      <w:r>
        <w:t xml:space="preserve"> (SMT) y </w:t>
      </w:r>
      <w:r w:rsidR="000F3AD2">
        <w:t>d</w:t>
      </w:r>
      <w:r>
        <w:t xml:space="preserve">el </w:t>
      </w:r>
      <w:r w:rsidRPr="002D5893">
        <w:t>servicio móvil marítimo</w:t>
      </w:r>
      <w:r>
        <w:t xml:space="preserve"> (SMM), que funcionan en la misma banda. </w:t>
      </w:r>
    </w:p>
    <w:p w:rsidR="00666501" w:rsidRPr="00193A37" w:rsidRDefault="00666501" w:rsidP="0032202E">
      <w:pPr>
        <w:pStyle w:val="Reasons"/>
      </w:pPr>
    </w:p>
    <w:p w:rsidR="00666501" w:rsidRDefault="00666501">
      <w:pPr>
        <w:jc w:val="center"/>
      </w:pPr>
      <w:r>
        <w:t>______________</w:t>
      </w:r>
    </w:p>
    <w:p w:rsidR="000359DE" w:rsidRPr="00AA7F20" w:rsidRDefault="000359DE" w:rsidP="00666501">
      <w:pPr>
        <w:rPr>
          <w:lang w:val="en-US"/>
        </w:rPr>
      </w:pPr>
    </w:p>
    <w:sectPr w:rsidR="000359DE" w:rsidRPr="00AA7F20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93A37">
      <w:rPr>
        <w:noProof/>
        <w:lang w:val="en-US"/>
      </w:rPr>
      <w:t>P:\TRAD\S\ITU-R\CONF-R\CMR15\000\068ADD03S_MONTAJE(388425)S.docx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96F46">
      <w:rPr>
        <w:noProof/>
      </w:rPr>
      <w:t>29.10.15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93A37">
      <w:rPr>
        <w:noProof/>
      </w:rPr>
      <w:t>28.10.15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4D00C2" w:rsidP="00772EE1">
    <w:pPr>
      <w:pStyle w:val="Footer"/>
      <w:rPr>
        <w:lang w:val="en-US"/>
      </w:rPr>
    </w:pPr>
    <w:r>
      <w:fldChar w:fldCharType="begin"/>
    </w:r>
    <w:r w:rsidRPr="004D00C2">
      <w:rPr>
        <w:lang w:val="en-US"/>
      </w:rPr>
      <w:instrText xml:space="preserve"> FILENAME \p  \* MERGEFORMAT </w:instrText>
    </w:r>
    <w:r>
      <w:fldChar w:fldCharType="separate"/>
    </w:r>
    <w:r w:rsidR="009516B7">
      <w:rPr>
        <w:lang w:val="en-US"/>
      </w:rPr>
      <w:t>P:\ESP\ITU-R\CONF-R\CMR15\000\068ADD03S.docx</w:t>
    </w:r>
    <w:r>
      <w:fldChar w:fldCharType="end"/>
    </w:r>
    <w:r w:rsidRPr="004D00C2">
      <w:rPr>
        <w:lang w:val="en-US"/>
      </w:rPr>
      <w:t xml:space="preserve"> (388425)</w:t>
    </w:r>
    <w:r w:rsidRPr="004D00C2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96F46">
      <w:t>29.10.15</w:t>
    </w:r>
    <w:r>
      <w:fldChar w:fldCharType="end"/>
    </w:r>
    <w:r w:rsidRPr="004D00C2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93A37">
      <w:t>28.10.15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0C2" w:rsidRDefault="004D00C2" w:rsidP="00772EE1">
    <w:pPr>
      <w:pStyle w:val="Footer"/>
      <w:rPr>
        <w:lang w:val="en-US"/>
      </w:rPr>
    </w:pPr>
    <w:r>
      <w:fldChar w:fldCharType="begin"/>
    </w:r>
    <w:r w:rsidRPr="004D00C2">
      <w:rPr>
        <w:lang w:val="en-US"/>
      </w:rPr>
      <w:instrText xml:space="preserve"> FILENAME \p  \* MERGEFORMAT </w:instrText>
    </w:r>
    <w:r>
      <w:fldChar w:fldCharType="separate"/>
    </w:r>
    <w:r w:rsidR="00772EE1">
      <w:rPr>
        <w:lang w:val="en-US"/>
      </w:rPr>
      <w:t>P:\ESP\ITU-R\CONF-R\CMR15\000\068ADD03S.docx</w:t>
    </w:r>
    <w:r>
      <w:fldChar w:fldCharType="end"/>
    </w:r>
    <w:r w:rsidR="00772EE1">
      <w:t xml:space="preserve"> (388425)</w:t>
    </w:r>
    <w:r w:rsidR="009108D2">
      <w:rPr>
        <w:lang w:val="en-US"/>
      </w:rPr>
      <w:t xml:space="preserve"> </w:t>
    </w:r>
    <w:r w:rsidRPr="004D00C2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96F46">
      <w:t>29.10.15</w:t>
    </w:r>
    <w:r>
      <w:fldChar w:fldCharType="end"/>
    </w:r>
    <w:r w:rsidRPr="004D00C2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93A37">
      <w:t>28.10.15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96F46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68(Add.3)-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359DE"/>
    <w:rsid w:val="00087AE8"/>
    <w:rsid w:val="000A5B9A"/>
    <w:rsid w:val="000E5BF9"/>
    <w:rsid w:val="000F0E6D"/>
    <w:rsid w:val="000F3AD2"/>
    <w:rsid w:val="00121170"/>
    <w:rsid w:val="00123CC5"/>
    <w:rsid w:val="0015142D"/>
    <w:rsid w:val="001616DC"/>
    <w:rsid w:val="00163962"/>
    <w:rsid w:val="00191A97"/>
    <w:rsid w:val="00193A37"/>
    <w:rsid w:val="001A083F"/>
    <w:rsid w:val="001C41FA"/>
    <w:rsid w:val="001E2B52"/>
    <w:rsid w:val="001E3F27"/>
    <w:rsid w:val="00233BDA"/>
    <w:rsid w:val="00236D2A"/>
    <w:rsid w:val="00255F12"/>
    <w:rsid w:val="00262C09"/>
    <w:rsid w:val="002A791F"/>
    <w:rsid w:val="002C1B26"/>
    <w:rsid w:val="002C5D6C"/>
    <w:rsid w:val="002D5893"/>
    <w:rsid w:val="002E701F"/>
    <w:rsid w:val="003248A9"/>
    <w:rsid w:val="00324FFA"/>
    <w:rsid w:val="0032680B"/>
    <w:rsid w:val="00363A65"/>
    <w:rsid w:val="003B1E8C"/>
    <w:rsid w:val="003C2508"/>
    <w:rsid w:val="003D0AA3"/>
    <w:rsid w:val="00440B3A"/>
    <w:rsid w:val="0045384C"/>
    <w:rsid w:val="00454553"/>
    <w:rsid w:val="004B124A"/>
    <w:rsid w:val="004D00C2"/>
    <w:rsid w:val="005133B5"/>
    <w:rsid w:val="00532097"/>
    <w:rsid w:val="0058350F"/>
    <w:rsid w:val="00583C7E"/>
    <w:rsid w:val="005D46FB"/>
    <w:rsid w:val="005F2605"/>
    <w:rsid w:val="005F3B0E"/>
    <w:rsid w:val="005F559C"/>
    <w:rsid w:val="00662BA0"/>
    <w:rsid w:val="00666501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72EE1"/>
    <w:rsid w:val="007952C7"/>
    <w:rsid w:val="00796F46"/>
    <w:rsid w:val="007B24FB"/>
    <w:rsid w:val="007C0B95"/>
    <w:rsid w:val="007C2317"/>
    <w:rsid w:val="007D330A"/>
    <w:rsid w:val="00866AE6"/>
    <w:rsid w:val="008750A8"/>
    <w:rsid w:val="008E5AF2"/>
    <w:rsid w:val="0090121B"/>
    <w:rsid w:val="009108D2"/>
    <w:rsid w:val="009144C9"/>
    <w:rsid w:val="0094091F"/>
    <w:rsid w:val="009516B7"/>
    <w:rsid w:val="00973754"/>
    <w:rsid w:val="009C0BED"/>
    <w:rsid w:val="009E11EC"/>
    <w:rsid w:val="00A118DB"/>
    <w:rsid w:val="00A2573E"/>
    <w:rsid w:val="00A4450C"/>
    <w:rsid w:val="00AA5E6C"/>
    <w:rsid w:val="00AA7F20"/>
    <w:rsid w:val="00AE5677"/>
    <w:rsid w:val="00AE658F"/>
    <w:rsid w:val="00AF2F78"/>
    <w:rsid w:val="00B239FA"/>
    <w:rsid w:val="00B519D7"/>
    <w:rsid w:val="00B52D55"/>
    <w:rsid w:val="00B8288C"/>
    <w:rsid w:val="00BE2E80"/>
    <w:rsid w:val="00BE5EDD"/>
    <w:rsid w:val="00BE6A1F"/>
    <w:rsid w:val="00C126C4"/>
    <w:rsid w:val="00C63EB5"/>
    <w:rsid w:val="00CC01E0"/>
    <w:rsid w:val="00CD5FEE"/>
    <w:rsid w:val="00CE60D2"/>
    <w:rsid w:val="00CE7431"/>
    <w:rsid w:val="00D0288A"/>
    <w:rsid w:val="00D72A5D"/>
    <w:rsid w:val="00DC629B"/>
    <w:rsid w:val="00E05BFF"/>
    <w:rsid w:val="00E262F1"/>
    <w:rsid w:val="00E3176A"/>
    <w:rsid w:val="00E54754"/>
    <w:rsid w:val="00E5495D"/>
    <w:rsid w:val="00E56BD3"/>
    <w:rsid w:val="00E71D14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2F79CDB6-D641-4D9A-A67B-5D4189AB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193A3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93A37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R15-WRC15-C-0068!A3!MSW-S</DPM_x0020_File_x0020_name>
    <DPM_x0020_Author xmlns="32a1a8c5-2265-4ebc-b7a0-2071e2c5c9bb" xsi:nil="false">Documents Proposals Manager (DPM)</DPM_x0020_Author>
    <DPM_x0020_Version xmlns="32a1a8c5-2265-4ebc-b7a0-2071e2c5c9bb" xsi:nil="false">DPM_v5.2015.10.271_prod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FA93-C805-463F-8446-68457D342512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996b2e75-67fd-4955-a3b0-5ab9934cb50b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32a1a8c5-2265-4ebc-b7a0-2071e2c5c9bb"/>
  </ds:schemaRefs>
</ds:datastoreItem>
</file>

<file path=customXml/itemProps2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6E5129-19FC-40F6-BD04-03FE4E3D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1746</Characters>
  <Application>Microsoft Office Word</Application>
  <DocSecurity>0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R15-WRC15-C-0068!A3!MSW-S</vt:lpstr>
    </vt:vector>
  </TitlesOfParts>
  <Manager>Secretaría General - Pool</Manager>
  <Company>Unión Internacional de Telecomunicaciones (UIT)</Company>
  <LinksUpToDate>false</LinksUpToDate>
  <CharactersWithSpaces>2060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R15-WRC15-C-0068!A3!MSW-S</dc:title>
  <dc:subject>Conferencia Mundial de Radiocomunicaciones - 2015</dc:subject>
  <dc:creator>Documents Proposals Manager (DPM)</dc:creator>
  <cp:keywords>DPM_v5.2015.10.271_prod</cp:keywords>
  <dc:description/>
  <cp:lastModifiedBy>Murphy, Margaret</cp:lastModifiedBy>
  <cp:revision>5</cp:revision>
  <cp:lastPrinted>2015-10-28T08:45:00Z</cp:lastPrinted>
  <dcterms:created xsi:type="dcterms:W3CDTF">2015-10-29T15:57:00Z</dcterms:created>
  <dcterms:modified xsi:type="dcterms:W3CDTF">2015-10-30T19:36:00Z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