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 xml:space="preserve">Original: </w:t>
            </w:r>
            <w:r w:rsidR="00485C19" w:rsidRPr="00841216">
              <w:rPr>
                <w:rFonts w:ascii="Verdana" w:hAnsi="Verdana"/>
                <w:b/>
                <w:sz w:val="20"/>
              </w:rPr>
              <w:t>French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Côte d'Ivoire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</w:t>
            </w:r>
            <w:bookmarkStart w:id="8" w:name="_GoBack"/>
            <w:bookmarkEnd w:id="8"/>
            <w:r>
              <w:t>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1.2</w:t>
            </w:r>
          </w:p>
        </w:tc>
      </w:tr>
    </w:tbl>
    <w:bookmarkEnd w:id="6"/>
    <w:bookmarkEnd w:id="7"/>
    <w:p w:rsidR="005118F7" w:rsidRPr="009A2B70" w:rsidRDefault="00924F20" w:rsidP="00847FF8">
      <w:pPr>
        <w:overflowPunct/>
        <w:autoSpaceDE/>
        <w:autoSpaceDN/>
        <w:adjustRightInd/>
        <w:textAlignment w:val="auto"/>
      </w:pPr>
      <w:r w:rsidRPr="009A2B70">
        <w:t>1.2</w:t>
      </w:r>
      <w:r w:rsidRPr="009A2B70">
        <w:tab/>
        <w:t>to examine the results of ITU</w:t>
      </w:r>
      <w:r w:rsidRPr="009A2B70">
        <w:noBreakHyphen/>
        <w:t xml:space="preserve">R studies, in accordance with Resolution </w:t>
      </w:r>
      <w:r w:rsidRPr="009A2B70">
        <w:rPr>
          <w:b/>
          <w:bCs/>
        </w:rPr>
        <w:t>232 (WRC</w:t>
      </w:r>
      <w:r w:rsidRPr="009A2B70">
        <w:rPr>
          <w:b/>
          <w:bCs/>
        </w:rPr>
        <w:noBreakHyphen/>
        <w:t>12)</w:t>
      </w:r>
      <w:r w:rsidRPr="009A2B70">
        <w:t>, on the use of the frequency band 694-790 MHz by the mobile, except aeronautical mobile, service in Region 1 and take the appropriate measures;</w:t>
      </w:r>
    </w:p>
    <w:p w:rsidR="000F23DE" w:rsidRDefault="000F23DE" w:rsidP="000F23DE">
      <w:pPr>
        <w:pStyle w:val="Headingb"/>
        <w:rPr>
          <w:rFonts w:ascii="Times New Roman" w:hAnsi="Times New Roman" w:cs="Times New Roman"/>
          <w:b w:val="0"/>
          <w:lang w:val="en-GB"/>
        </w:rPr>
      </w:pPr>
      <w:r w:rsidRPr="000F23DE">
        <w:rPr>
          <w:rFonts w:ascii="Times New Roman" w:hAnsi="Times New Roman" w:cs="Times New Roman"/>
          <w:b w:val="0"/>
          <w:lang w:val="en-GB"/>
        </w:rPr>
        <w:t>Resolution 232 (WRC-12): Use of the frequency band 694-790 MHz by the mobile, except</w:t>
      </w:r>
      <w:r>
        <w:rPr>
          <w:rFonts w:ascii="Times New Roman" w:hAnsi="Times New Roman" w:cs="Times New Roman"/>
          <w:b w:val="0"/>
          <w:lang w:val="en-GB"/>
        </w:rPr>
        <w:t xml:space="preserve"> </w:t>
      </w:r>
      <w:r w:rsidRPr="000F23DE">
        <w:rPr>
          <w:rFonts w:ascii="Times New Roman" w:hAnsi="Times New Roman" w:cs="Times New Roman"/>
          <w:b w:val="0"/>
          <w:lang w:val="en-GB"/>
        </w:rPr>
        <w:t xml:space="preserve">aeronautical mobile, service in Region 1 and related studies. </w:t>
      </w:r>
    </w:p>
    <w:p w:rsidR="008C0C40" w:rsidRDefault="008C0C40" w:rsidP="000F23DE">
      <w:pPr>
        <w:pStyle w:val="Headingb"/>
        <w:rPr>
          <w:lang w:val="en-US"/>
        </w:rPr>
      </w:pPr>
    </w:p>
    <w:p w:rsidR="00924F20" w:rsidRPr="000F23DE" w:rsidRDefault="00924F20" w:rsidP="000F23DE">
      <w:pPr>
        <w:pStyle w:val="Headingb"/>
        <w:rPr>
          <w:lang w:val="en-US"/>
        </w:rPr>
      </w:pPr>
      <w:r w:rsidRPr="000F23DE">
        <w:rPr>
          <w:lang w:val="en-US"/>
        </w:rPr>
        <w:t>Introduction</w:t>
      </w:r>
    </w:p>
    <w:p w:rsidR="00924F20" w:rsidRDefault="000F23DE" w:rsidP="00924F20">
      <w:r>
        <w:t xml:space="preserve">Resolution 232, adopted by WRC-12, allocated the frequency band 694-790 MHz in Region 1 to the mobile service (MS), except aeronautical mobile. </w:t>
      </w:r>
      <w:r w:rsidR="00EB7A47">
        <w:t>It invites ITU-R to identify the technical and regulatory conditions applicable to this allocation with regard to existing services in this frequency band, including adjacent bands.</w:t>
      </w:r>
    </w:p>
    <w:p w:rsidR="00924F20" w:rsidRDefault="00EB7A47" w:rsidP="00C81F77">
      <w:r>
        <w:t xml:space="preserve">Consideration of this agenda item has given rise to four (4) issues that have been </w:t>
      </w:r>
      <w:r w:rsidR="00C81F77">
        <w:t>studied</w:t>
      </w:r>
      <w:r>
        <w:t xml:space="preserve"> by ITU-R, three of which are relevant to </w:t>
      </w:r>
      <w:r w:rsidRPr="00EB7A47">
        <w:t>Côte d'Ivoire</w:t>
      </w:r>
      <w:r>
        <w:t>.</w:t>
      </w:r>
    </w:p>
    <w:p w:rsidR="00924F20" w:rsidRDefault="00EB7A47" w:rsidP="00EB7A47">
      <w:r>
        <w:t xml:space="preserve">Having considered the results of the ITU-R studies, </w:t>
      </w:r>
      <w:r w:rsidRPr="00EB7A47">
        <w:t>Côte d'Ivoire</w:t>
      </w:r>
      <w:r>
        <w:t xml:space="preserve"> has reached a view on Issue B: Technical and regulatory conditions applicable to the MS concerning the compatibility between the MS and the BS.</w:t>
      </w:r>
    </w:p>
    <w:p w:rsidR="00924F20" w:rsidRPr="000F23DE" w:rsidRDefault="008C0C40" w:rsidP="00EB7A47">
      <w:pPr>
        <w:pStyle w:val="Headingb"/>
        <w:rPr>
          <w:lang w:val="en-US"/>
        </w:rPr>
      </w:pPr>
      <w:r>
        <w:rPr>
          <w:lang w:val="en-GB"/>
        </w:rPr>
        <w:t>Background</w:t>
      </w:r>
    </w:p>
    <w:p w:rsidR="00924F20" w:rsidRPr="00924F20" w:rsidRDefault="00EB7A47" w:rsidP="00EB7A47">
      <w:r>
        <w:t xml:space="preserve">The GE06 Agreement contains the necessary technical and regulatory </w:t>
      </w:r>
      <w:r w:rsidR="00373CF6">
        <w:t>provisions</w:t>
      </w:r>
      <w:r>
        <w:t xml:space="preserve"> to ensure protection for the broadcasting service. On this issue, ITU-R invites Member States to take account of the provisions of the GE06 Agreement and consider whether ITU-R should adopt new provisions to support it.</w:t>
      </w:r>
    </w:p>
    <w:p w:rsidR="00187BD9" w:rsidRPr="00924F20" w:rsidRDefault="00187BD9" w:rsidP="00924F20">
      <w:pPr>
        <w:rPr>
          <w:lang w:val="en-US"/>
        </w:rPr>
      </w:pPr>
      <w:r w:rsidRPr="00924F20">
        <w:br w:type="page"/>
      </w:r>
    </w:p>
    <w:p w:rsidR="00FB5574" w:rsidRPr="00835287" w:rsidRDefault="00EB7A47" w:rsidP="00FB5574">
      <w:pPr>
        <w:pStyle w:val="Headingb"/>
        <w:rPr>
          <w:lang w:val="en-US"/>
        </w:rPr>
      </w:pPr>
      <w:r>
        <w:rPr>
          <w:lang w:val="en-US"/>
        </w:rPr>
        <w:lastRenderedPageBreak/>
        <w:t>Proposal</w:t>
      </w:r>
    </w:p>
    <w:p w:rsidR="00562F9B" w:rsidRDefault="00924F20">
      <w:pPr>
        <w:pStyle w:val="Proposal"/>
      </w:pPr>
      <w:r>
        <w:tab/>
        <w:t>CTI/68A2/1</w:t>
      </w:r>
    </w:p>
    <w:p w:rsidR="00562F9B" w:rsidRDefault="00EB7A47" w:rsidP="00924F20">
      <w:r w:rsidRPr="00EB7A47">
        <w:t>Côte d'Ivoire</w:t>
      </w:r>
      <w:r>
        <w:t xml:space="preserve"> proposes Method B2 from the CPM Report, i.e. the following steps:</w:t>
      </w:r>
    </w:p>
    <w:p w:rsidR="00924F20" w:rsidRDefault="00EB7A47" w:rsidP="00924F20">
      <w:pPr>
        <w:pStyle w:val="enumlev1"/>
      </w:pPr>
      <w:r>
        <w:t>−</w:t>
      </w:r>
      <w:r>
        <w:tab/>
      </w:r>
      <w:r w:rsidR="005B19B2">
        <w:t>Applying the Geneva 2006 Agreement</w:t>
      </w:r>
      <w:r w:rsidR="00FB271D">
        <w:t>;</w:t>
      </w:r>
    </w:p>
    <w:p w:rsidR="00924F20" w:rsidRDefault="005B19B2" w:rsidP="00924F20">
      <w:pPr>
        <w:pStyle w:val="enumlev1"/>
      </w:pPr>
      <w:r>
        <w:t>−</w:t>
      </w:r>
      <w:r>
        <w:tab/>
        <w:t>Revising Recommendation ITU-R M.1036 so as to include harmonized frequency arrangements for 700 MHz in Region 1.</w:t>
      </w:r>
    </w:p>
    <w:p w:rsidR="00924F20" w:rsidRDefault="005B19B2" w:rsidP="00C81F77">
      <w:r>
        <w:t xml:space="preserve">Preparing a new ITU-R Recommendation at WRC-15 to specify the limit of unwanted emissions </w:t>
      </w:r>
      <w:r w:rsidR="00C81F77">
        <w:t>from</w:t>
      </w:r>
      <w:r>
        <w:t xml:space="preserve"> UE in the 700 MHz frequency band in Region 1. This Recommendation would be integrated into the RR, making it mandatory.</w:t>
      </w:r>
    </w:p>
    <w:p w:rsidR="00924F20" w:rsidRDefault="00924F20" w:rsidP="0032202E">
      <w:pPr>
        <w:pStyle w:val="Reasons"/>
      </w:pPr>
      <w:r>
        <w:rPr>
          <w:b/>
        </w:rPr>
        <w:t>Reasons:</w:t>
      </w:r>
      <w:r w:rsidR="005B19B2">
        <w:tab/>
        <w:t>This obligation, particularly for manufacturers, would enable the broadcasting service above 694 MHz to be protected from interference from the mobile service.</w:t>
      </w:r>
    </w:p>
    <w:p w:rsidR="00305455" w:rsidRDefault="00305455" w:rsidP="0032202E">
      <w:pPr>
        <w:pStyle w:val="Reasons"/>
      </w:pPr>
    </w:p>
    <w:p w:rsidR="00305455" w:rsidRDefault="00305455" w:rsidP="0032202E">
      <w:pPr>
        <w:pStyle w:val="Reasons"/>
      </w:pPr>
    </w:p>
    <w:p w:rsidR="00562F9B" w:rsidRDefault="00924F20" w:rsidP="00924F20">
      <w:pPr>
        <w:jc w:val="center"/>
      </w:pPr>
      <w:r>
        <w:t>______________</w:t>
      </w:r>
    </w:p>
    <w:sectPr w:rsidR="00562F9B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373CF6" w:rsidRDefault="00E45D05">
    <w:pPr>
      <w:ind w:right="360"/>
      <w:rPr>
        <w:lang w:val="es-ES_tradnl"/>
      </w:rPr>
    </w:pPr>
    <w:r>
      <w:fldChar w:fldCharType="begin"/>
    </w:r>
    <w:r w:rsidRPr="00373CF6">
      <w:rPr>
        <w:lang w:val="es-ES_tradnl"/>
      </w:rPr>
      <w:instrText xml:space="preserve"> FILENAME \p  \* MERGEFORMAT </w:instrText>
    </w:r>
    <w:r>
      <w:fldChar w:fldCharType="separate"/>
    </w:r>
    <w:r w:rsidR="00373CF6">
      <w:rPr>
        <w:noProof/>
        <w:lang w:val="es-ES_tradnl"/>
      </w:rPr>
      <w:t>P:\TRAD\E\ITU-R\CONF-R\CMR15\000\068ADD02E.docx</w:t>
    </w:r>
    <w:r>
      <w:fldChar w:fldCharType="end"/>
    </w:r>
    <w:r w:rsidRPr="00373CF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1528D">
      <w:rPr>
        <w:noProof/>
      </w:rPr>
      <w:t>26.10.15</w:t>
    </w:r>
    <w:r>
      <w:fldChar w:fldCharType="end"/>
    </w:r>
    <w:r w:rsidRPr="00373CF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73CF6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DE5F15" w:rsidRDefault="00D1528D" w:rsidP="00A30305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DE5F15">
      <w:t>P:\ENG\ITU-R\CONF-R\CMR15\000\068ADD02E.docx</w:t>
    </w:r>
    <w:r>
      <w:fldChar w:fldCharType="end"/>
    </w:r>
    <w:r w:rsidR="00DE5F15">
      <w:t xml:space="preserve"> (388424)</w:t>
    </w:r>
    <w:r w:rsidR="00DE5F15">
      <w:tab/>
    </w:r>
    <w:r w:rsidR="00DE5F15">
      <w:fldChar w:fldCharType="begin"/>
    </w:r>
    <w:r w:rsidR="00DE5F15">
      <w:instrText xml:space="preserve"> SAVEDATE \@ DD.MM.YY </w:instrText>
    </w:r>
    <w:r w:rsidR="00DE5F15">
      <w:fldChar w:fldCharType="separate"/>
    </w:r>
    <w:r>
      <w:t>26.10.15</w:t>
    </w:r>
    <w:r w:rsidR="00DE5F15">
      <w:fldChar w:fldCharType="end"/>
    </w:r>
    <w:r w:rsidR="00DE5F15">
      <w:tab/>
    </w:r>
    <w:r w:rsidR="00DE5F15">
      <w:fldChar w:fldCharType="begin"/>
    </w:r>
    <w:r w:rsidR="00DE5F15">
      <w:instrText xml:space="preserve"> PRINTDATE \@ DD.MM.YY </w:instrText>
    </w:r>
    <w:r w:rsidR="00DE5F15">
      <w:fldChar w:fldCharType="separate"/>
    </w:r>
    <w:r w:rsidR="00DE5F15">
      <w:t>25.10.15</w:t>
    </w:r>
    <w:r w:rsidR="00DE5F1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DE5F15" w:rsidRDefault="00305455" w:rsidP="00DE5F15">
    <w:pPr>
      <w:pStyle w:val="Footer"/>
    </w:pPr>
    <w:fldSimple w:instr=" FILENAME \p  \* MERGEFORMAT ">
      <w:r w:rsidR="00DE5F15">
        <w:t>P:\ENG\ITU-R\CONF-R\CMR15\000\068ADD02E.docx</w:t>
      </w:r>
    </w:fldSimple>
    <w:r w:rsidR="00DE5F15">
      <w:t xml:space="preserve"> (388424)</w:t>
    </w:r>
    <w:r w:rsidR="00DE5F15">
      <w:tab/>
    </w:r>
    <w:r w:rsidR="00DE5F15">
      <w:fldChar w:fldCharType="begin"/>
    </w:r>
    <w:r w:rsidR="00DE5F15">
      <w:instrText xml:space="preserve"> SAVEDATE \@ DD.MM.YY </w:instrText>
    </w:r>
    <w:r w:rsidR="00DE5F15">
      <w:fldChar w:fldCharType="separate"/>
    </w:r>
    <w:r w:rsidR="00D1528D">
      <w:t>26.10.15</w:t>
    </w:r>
    <w:r w:rsidR="00DE5F15">
      <w:fldChar w:fldCharType="end"/>
    </w:r>
    <w:r w:rsidR="00DE5F15">
      <w:tab/>
    </w:r>
    <w:r w:rsidR="00DE5F15">
      <w:fldChar w:fldCharType="begin"/>
    </w:r>
    <w:r w:rsidR="00DE5F15">
      <w:instrText xml:space="preserve"> PRINTDATE \@ DD.MM.YY </w:instrText>
    </w:r>
    <w:r w:rsidR="00DE5F15">
      <w:fldChar w:fldCharType="separate"/>
    </w:r>
    <w:r w:rsidR="00DE5F15">
      <w:t>25.10.15</w:t>
    </w:r>
    <w:r w:rsidR="00DE5F1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15" w:rsidRDefault="00DE5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1528D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68(Add.2)</w:t>
    </w:r>
    <w:bookmarkEnd w:id="9"/>
    <w:bookmarkEnd w:id="10"/>
    <w:bookmarkEnd w:id="11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15" w:rsidRDefault="00DE5F15" w:rsidP="00DE5F15">
    <w:pPr>
      <w:pStyle w:val="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23DE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05455"/>
    <w:rsid w:val="00361B37"/>
    <w:rsid w:val="00373CF6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85C19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62F9B"/>
    <w:rsid w:val="005964AB"/>
    <w:rsid w:val="005B19B2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C0C40"/>
    <w:rsid w:val="008D68BE"/>
    <w:rsid w:val="00924F20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81F77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1528D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E5F15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B7A47"/>
    <w:rsid w:val="00EF1932"/>
    <w:rsid w:val="00F02766"/>
    <w:rsid w:val="00F05BD4"/>
    <w:rsid w:val="00F6155B"/>
    <w:rsid w:val="00F65C19"/>
    <w:rsid w:val="00FB271D"/>
    <w:rsid w:val="00FB5574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70C4C3C-6A0C-4EBC-8D29-B7C5CEA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R15-WRC15-C-0068!A2!MSW-E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D899-DF57-491D-99AA-7AD611E347C8}">
  <ds:schemaRefs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8F5356-AD28-4EA3-8BF7-0A16DEC0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5</TotalTime>
  <Pages>2</Pages>
  <Words>353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R15-WRC15-C-0068!A2!MSW-E</vt:lpstr>
    </vt:vector>
  </TitlesOfParts>
  <Manager>General Secretariat - Pool</Manager>
  <Company>International Telecommunication Union (ITU)</Company>
  <LinksUpToDate>false</LinksUpToDate>
  <CharactersWithSpaces>2331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R15-WRC15-C-0068!A2!MSW-E</dc:title>
  <dc:subject>World Radiocommunication Conference - 2015</dc:subject>
  <dc:creator>Documents Proposals Manager (DPM)</dc:creator>
  <cp:keywords>DPM_v5.2015.10.21_prod</cp:keywords>
  <dc:description>Uploaded on 2015.07.06</dc:description>
  <cp:lastModifiedBy>Jones, Jacqueline</cp:lastModifiedBy>
  <cp:revision>6</cp:revision>
  <cp:lastPrinted>2015-10-25T15:45:00Z</cp:lastPrinted>
  <dcterms:created xsi:type="dcterms:W3CDTF">2015-10-26T09:02:00Z</dcterms:created>
  <dcterms:modified xsi:type="dcterms:W3CDTF">2015-10-27T13:06:00Z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