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E4137">
        <w:trPr>
          <w:cantSplit/>
        </w:trPr>
        <w:tc>
          <w:tcPr>
            <w:tcW w:w="6911" w:type="dxa"/>
          </w:tcPr>
          <w:p w:rsidR="00A066F1" w:rsidRPr="007E4137" w:rsidRDefault="00241FA2" w:rsidP="00E26CC2">
            <w:pPr>
              <w:rPr>
                <w:lang w:val="en-US"/>
              </w:rPr>
            </w:pPr>
            <w:r w:rsidRPr="00E26CC2">
              <w:rPr>
                <w:rFonts w:ascii="Verdana" w:hAnsi="Verdana"/>
                <w:b/>
                <w:bCs/>
                <w:sz w:val="22"/>
                <w:szCs w:val="22"/>
                <w:lang w:val="en-US"/>
              </w:rPr>
              <w:t>World Radiocommunication Conference (WRC-15</w:t>
            </w:r>
            <w:r w:rsidRPr="007E4137">
              <w:rPr>
                <w:lang w:val="en-US"/>
              </w:rPr>
              <w:t>)</w:t>
            </w:r>
            <w:r w:rsidRPr="007E4137">
              <w:rPr>
                <w:sz w:val="26"/>
                <w:szCs w:val="26"/>
                <w:lang w:val="en-US"/>
              </w:rPr>
              <w:br/>
            </w:r>
            <w:r w:rsidRPr="00E26CC2">
              <w:rPr>
                <w:rFonts w:ascii="Verdana" w:hAnsi="Verdana"/>
                <w:b/>
                <w:sz w:val="18"/>
                <w:szCs w:val="18"/>
                <w:lang w:val="en-US"/>
              </w:rPr>
              <w:t>Geneva, 2–27 November 2015</w:t>
            </w:r>
          </w:p>
        </w:tc>
        <w:tc>
          <w:tcPr>
            <w:tcW w:w="3120" w:type="dxa"/>
          </w:tcPr>
          <w:p w:rsidR="00A066F1" w:rsidRPr="007E4137" w:rsidRDefault="003B2284" w:rsidP="003B2284">
            <w:pPr>
              <w:spacing w:before="0" w:line="240" w:lineRule="atLeast"/>
              <w:jc w:val="right"/>
              <w:rPr>
                <w:lang w:val="en-US"/>
              </w:rPr>
            </w:pPr>
            <w:bookmarkStart w:id="0" w:name="ditulogo"/>
            <w:bookmarkEnd w:id="0"/>
            <w:r w:rsidRPr="007E4137">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7E4137">
        <w:trPr>
          <w:cantSplit/>
        </w:trPr>
        <w:tc>
          <w:tcPr>
            <w:tcW w:w="6911" w:type="dxa"/>
            <w:tcBorders>
              <w:bottom w:val="single" w:sz="12" w:space="0" w:color="auto"/>
            </w:tcBorders>
          </w:tcPr>
          <w:p w:rsidR="00A066F1" w:rsidRPr="007E4137" w:rsidRDefault="003B2284" w:rsidP="00A066F1">
            <w:pPr>
              <w:spacing w:before="0" w:after="48" w:line="240" w:lineRule="atLeast"/>
              <w:rPr>
                <w:rFonts w:ascii="Verdana" w:hAnsi="Verdana"/>
                <w:b/>
                <w:smallCaps/>
                <w:sz w:val="20"/>
                <w:lang w:val="en-US"/>
              </w:rPr>
            </w:pPr>
            <w:bookmarkStart w:id="1" w:name="dhead"/>
            <w:r w:rsidRPr="007E4137">
              <w:rPr>
                <w:rFonts w:ascii="Verdana" w:hAnsi="Verdana"/>
                <w:b/>
                <w:smallCaps/>
                <w:sz w:val="20"/>
                <w:lang w:val="en-US"/>
              </w:rPr>
              <w:t>INTERNATIONAL TELECOMMUNICATION UNION</w:t>
            </w:r>
          </w:p>
        </w:tc>
        <w:tc>
          <w:tcPr>
            <w:tcW w:w="3120" w:type="dxa"/>
            <w:tcBorders>
              <w:bottom w:val="single" w:sz="12" w:space="0" w:color="auto"/>
            </w:tcBorders>
          </w:tcPr>
          <w:p w:rsidR="00A066F1" w:rsidRPr="007E4137" w:rsidRDefault="00A066F1" w:rsidP="00A066F1">
            <w:pPr>
              <w:spacing w:before="0" w:line="240" w:lineRule="atLeast"/>
              <w:rPr>
                <w:rFonts w:ascii="Verdana" w:hAnsi="Verdana"/>
                <w:szCs w:val="24"/>
                <w:lang w:val="en-US"/>
              </w:rPr>
            </w:pPr>
          </w:p>
        </w:tc>
      </w:tr>
      <w:tr w:rsidR="00A066F1" w:rsidRPr="007E4137">
        <w:trPr>
          <w:cantSplit/>
        </w:trPr>
        <w:tc>
          <w:tcPr>
            <w:tcW w:w="6911" w:type="dxa"/>
            <w:tcBorders>
              <w:top w:val="single" w:sz="12" w:space="0" w:color="auto"/>
            </w:tcBorders>
          </w:tcPr>
          <w:p w:rsidR="00A066F1" w:rsidRPr="007E4137"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7E4137" w:rsidRDefault="00A066F1" w:rsidP="00A066F1">
            <w:pPr>
              <w:spacing w:before="0" w:line="240" w:lineRule="atLeast"/>
              <w:rPr>
                <w:rFonts w:ascii="Verdana" w:hAnsi="Verdana"/>
                <w:sz w:val="20"/>
                <w:lang w:val="en-US"/>
              </w:rPr>
            </w:pPr>
          </w:p>
        </w:tc>
      </w:tr>
      <w:tr w:rsidR="00A066F1" w:rsidRPr="007E4137">
        <w:trPr>
          <w:cantSplit/>
          <w:trHeight w:val="23"/>
        </w:trPr>
        <w:tc>
          <w:tcPr>
            <w:tcW w:w="6911" w:type="dxa"/>
            <w:shd w:val="clear" w:color="auto" w:fill="auto"/>
          </w:tcPr>
          <w:p w:rsidR="00A066F1" w:rsidRPr="007E4137" w:rsidRDefault="00FF5EA8" w:rsidP="004D2BFB">
            <w:pPr>
              <w:pStyle w:val="Committee"/>
              <w:framePr w:hSpace="0" w:wrap="auto" w:hAnchor="text" w:yAlign="inline"/>
              <w:rPr>
                <w:rFonts w:ascii="Verdana" w:hAnsi="Verdana"/>
                <w:sz w:val="20"/>
                <w:szCs w:val="20"/>
                <w:lang w:val="en-US"/>
              </w:rPr>
            </w:pPr>
            <w:bookmarkStart w:id="2" w:name="dnum" w:colFirst="1" w:colLast="1"/>
            <w:bookmarkStart w:id="3" w:name="dmeeting" w:colFirst="0" w:colLast="0"/>
            <w:bookmarkEnd w:id="1"/>
            <w:r w:rsidRPr="007E4137">
              <w:rPr>
                <w:rFonts w:ascii="Verdana" w:hAnsi="Verdana"/>
                <w:sz w:val="20"/>
                <w:szCs w:val="20"/>
                <w:lang w:val="en-US"/>
              </w:rPr>
              <w:t>PLENARY MEETING</w:t>
            </w:r>
          </w:p>
        </w:tc>
        <w:tc>
          <w:tcPr>
            <w:tcW w:w="3120" w:type="dxa"/>
            <w:shd w:val="clear" w:color="auto" w:fill="auto"/>
          </w:tcPr>
          <w:p w:rsidR="00A066F1" w:rsidRPr="007E4137" w:rsidRDefault="00E55816" w:rsidP="00AA666F">
            <w:pPr>
              <w:tabs>
                <w:tab w:val="left" w:pos="851"/>
              </w:tabs>
              <w:spacing w:before="0" w:line="240" w:lineRule="atLeast"/>
              <w:rPr>
                <w:rFonts w:ascii="Verdana" w:hAnsi="Verdana"/>
                <w:sz w:val="20"/>
                <w:lang w:val="en-US"/>
              </w:rPr>
            </w:pPr>
            <w:r w:rsidRPr="007E4137">
              <w:rPr>
                <w:rFonts w:ascii="Verdana" w:eastAsia="SimSun" w:hAnsi="Verdana" w:cs="Traditional Arabic"/>
                <w:b/>
                <w:sz w:val="20"/>
                <w:lang w:val="en-US"/>
              </w:rPr>
              <w:t>Addendum 13 to</w:t>
            </w:r>
            <w:r w:rsidRPr="007E4137">
              <w:rPr>
                <w:rFonts w:ascii="Verdana" w:eastAsia="SimSun" w:hAnsi="Verdana" w:cs="Traditional Arabic"/>
                <w:b/>
                <w:sz w:val="20"/>
                <w:lang w:val="en-US"/>
              </w:rPr>
              <w:br/>
              <w:t>Document 68</w:t>
            </w:r>
            <w:r w:rsidR="00A066F1" w:rsidRPr="007E4137">
              <w:rPr>
                <w:rFonts w:ascii="Verdana" w:hAnsi="Verdana"/>
                <w:b/>
                <w:sz w:val="20"/>
                <w:lang w:val="en-US"/>
              </w:rPr>
              <w:t>-</w:t>
            </w:r>
            <w:r w:rsidR="005E10C9" w:rsidRPr="007E4137">
              <w:rPr>
                <w:rFonts w:ascii="Verdana" w:hAnsi="Verdana"/>
                <w:b/>
                <w:sz w:val="20"/>
                <w:lang w:val="en-US"/>
              </w:rPr>
              <w:t>E</w:t>
            </w:r>
          </w:p>
        </w:tc>
      </w:tr>
      <w:tr w:rsidR="00A066F1" w:rsidRPr="007E4137">
        <w:trPr>
          <w:cantSplit/>
          <w:trHeight w:val="23"/>
        </w:trPr>
        <w:tc>
          <w:tcPr>
            <w:tcW w:w="6911" w:type="dxa"/>
            <w:shd w:val="clear" w:color="auto" w:fill="auto"/>
          </w:tcPr>
          <w:p w:rsidR="00A066F1" w:rsidRPr="007E4137" w:rsidRDefault="00A066F1" w:rsidP="00A066F1">
            <w:pPr>
              <w:tabs>
                <w:tab w:val="left" w:pos="851"/>
              </w:tabs>
              <w:spacing w:before="0" w:line="240" w:lineRule="atLeast"/>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7E4137" w:rsidRDefault="00420873" w:rsidP="00A066F1">
            <w:pPr>
              <w:tabs>
                <w:tab w:val="left" w:pos="993"/>
              </w:tabs>
              <w:spacing w:before="0"/>
              <w:rPr>
                <w:rFonts w:ascii="Verdana" w:hAnsi="Verdana"/>
                <w:sz w:val="20"/>
                <w:lang w:val="en-US"/>
              </w:rPr>
            </w:pPr>
            <w:r w:rsidRPr="007E4137">
              <w:rPr>
                <w:rFonts w:ascii="Verdana" w:hAnsi="Verdana"/>
                <w:b/>
                <w:sz w:val="20"/>
                <w:lang w:val="en-US"/>
              </w:rPr>
              <w:t>16 October 2015</w:t>
            </w:r>
          </w:p>
        </w:tc>
      </w:tr>
      <w:tr w:rsidR="00A066F1" w:rsidRPr="007E4137">
        <w:trPr>
          <w:cantSplit/>
          <w:trHeight w:val="23"/>
        </w:trPr>
        <w:tc>
          <w:tcPr>
            <w:tcW w:w="6911" w:type="dxa"/>
            <w:shd w:val="clear" w:color="auto" w:fill="auto"/>
          </w:tcPr>
          <w:p w:rsidR="00A066F1" w:rsidRPr="007E4137" w:rsidRDefault="00A066F1" w:rsidP="00A066F1">
            <w:pPr>
              <w:tabs>
                <w:tab w:val="left" w:pos="851"/>
              </w:tabs>
              <w:spacing w:before="0" w:line="240" w:lineRule="atLeast"/>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7E4137" w:rsidRDefault="00E55816" w:rsidP="00A066F1">
            <w:pPr>
              <w:tabs>
                <w:tab w:val="left" w:pos="993"/>
              </w:tabs>
              <w:spacing w:before="0"/>
              <w:rPr>
                <w:rFonts w:ascii="Verdana" w:hAnsi="Verdana"/>
                <w:b/>
                <w:sz w:val="20"/>
                <w:lang w:val="en-US"/>
              </w:rPr>
            </w:pPr>
            <w:r w:rsidRPr="007E4137">
              <w:rPr>
                <w:rFonts w:ascii="Verdana" w:hAnsi="Verdana"/>
                <w:b/>
                <w:sz w:val="20"/>
                <w:lang w:val="en-US"/>
              </w:rPr>
              <w:t>Original: French</w:t>
            </w:r>
          </w:p>
        </w:tc>
      </w:tr>
      <w:tr w:rsidR="00A066F1" w:rsidRPr="007E4137" w:rsidTr="00025864">
        <w:trPr>
          <w:cantSplit/>
          <w:trHeight w:val="23"/>
        </w:trPr>
        <w:tc>
          <w:tcPr>
            <w:tcW w:w="10031" w:type="dxa"/>
            <w:gridSpan w:val="2"/>
            <w:shd w:val="clear" w:color="auto" w:fill="auto"/>
          </w:tcPr>
          <w:p w:rsidR="00A066F1" w:rsidRPr="007E4137" w:rsidRDefault="00A066F1" w:rsidP="00A066F1">
            <w:pPr>
              <w:tabs>
                <w:tab w:val="left" w:pos="993"/>
              </w:tabs>
              <w:spacing w:before="0"/>
              <w:rPr>
                <w:rFonts w:ascii="Verdana" w:hAnsi="Verdana"/>
                <w:b/>
                <w:sz w:val="20"/>
                <w:lang w:val="en-US"/>
              </w:rPr>
            </w:pPr>
          </w:p>
        </w:tc>
      </w:tr>
      <w:tr w:rsidR="00E55816" w:rsidRPr="007E4137" w:rsidTr="00025864">
        <w:trPr>
          <w:cantSplit/>
          <w:trHeight w:val="23"/>
        </w:trPr>
        <w:tc>
          <w:tcPr>
            <w:tcW w:w="10031" w:type="dxa"/>
            <w:gridSpan w:val="2"/>
            <w:shd w:val="clear" w:color="auto" w:fill="auto"/>
          </w:tcPr>
          <w:p w:rsidR="00E55816" w:rsidRPr="007E4137" w:rsidRDefault="00884D60" w:rsidP="00E55816">
            <w:pPr>
              <w:pStyle w:val="Source"/>
              <w:rPr>
                <w:lang w:val="en-US"/>
              </w:rPr>
            </w:pPr>
            <w:r w:rsidRPr="007E4137">
              <w:rPr>
                <w:lang w:val="en-US"/>
              </w:rPr>
              <w:t>Côte d'Ivoire (Republic of)</w:t>
            </w:r>
          </w:p>
        </w:tc>
      </w:tr>
      <w:tr w:rsidR="00E55816" w:rsidRPr="007E4137" w:rsidTr="00025864">
        <w:trPr>
          <w:cantSplit/>
          <w:trHeight w:val="23"/>
        </w:trPr>
        <w:tc>
          <w:tcPr>
            <w:tcW w:w="10031" w:type="dxa"/>
            <w:gridSpan w:val="2"/>
            <w:shd w:val="clear" w:color="auto" w:fill="auto"/>
          </w:tcPr>
          <w:p w:rsidR="00E55816" w:rsidRPr="007E4137" w:rsidRDefault="007D5320" w:rsidP="00E55816">
            <w:pPr>
              <w:pStyle w:val="Title1"/>
              <w:rPr>
                <w:lang w:val="en-US"/>
              </w:rPr>
            </w:pPr>
            <w:r w:rsidRPr="007E4137">
              <w:rPr>
                <w:lang w:val="en-US"/>
              </w:rPr>
              <w:t>Proposals for the work of the conference</w:t>
            </w:r>
          </w:p>
        </w:tc>
      </w:tr>
      <w:tr w:rsidR="00E55816" w:rsidRPr="007E4137" w:rsidTr="00025864">
        <w:trPr>
          <w:cantSplit/>
          <w:trHeight w:val="23"/>
        </w:trPr>
        <w:tc>
          <w:tcPr>
            <w:tcW w:w="10031" w:type="dxa"/>
            <w:gridSpan w:val="2"/>
            <w:shd w:val="clear" w:color="auto" w:fill="auto"/>
          </w:tcPr>
          <w:p w:rsidR="00E55816" w:rsidRPr="007E4137" w:rsidRDefault="00E55816" w:rsidP="00E55816">
            <w:pPr>
              <w:pStyle w:val="Title2"/>
              <w:rPr>
                <w:lang w:val="en-US"/>
              </w:rPr>
            </w:pPr>
          </w:p>
        </w:tc>
      </w:tr>
      <w:tr w:rsidR="00A538A6" w:rsidRPr="007E4137" w:rsidTr="00025864">
        <w:trPr>
          <w:cantSplit/>
          <w:trHeight w:val="23"/>
        </w:trPr>
        <w:tc>
          <w:tcPr>
            <w:tcW w:w="10031" w:type="dxa"/>
            <w:gridSpan w:val="2"/>
            <w:shd w:val="clear" w:color="auto" w:fill="auto"/>
          </w:tcPr>
          <w:p w:rsidR="00A538A6" w:rsidRPr="007E4137" w:rsidRDefault="004B13CB" w:rsidP="004B13CB">
            <w:pPr>
              <w:pStyle w:val="Agendaitem"/>
              <w:rPr>
                <w:lang w:val="en-US"/>
              </w:rPr>
            </w:pPr>
            <w:r w:rsidRPr="007E4137">
              <w:rPr>
                <w:lang w:val="en-US"/>
              </w:rPr>
              <w:t>Agenda item 7(L)</w:t>
            </w:r>
          </w:p>
        </w:tc>
      </w:tr>
    </w:tbl>
    <w:bookmarkEnd w:id="6"/>
    <w:bookmarkEnd w:id="7"/>
    <w:p w:rsidR="00B02325" w:rsidRPr="007E4137" w:rsidRDefault="000C20C5" w:rsidP="00E26CC2">
      <w:pPr>
        <w:rPr>
          <w:lang w:val="en-US"/>
        </w:rPr>
      </w:pPr>
      <w:r w:rsidRPr="007E4137">
        <w:rPr>
          <w:lang w:val="en-US"/>
        </w:rPr>
        <w:t>7</w:t>
      </w:r>
      <w:r w:rsidRPr="007E4137">
        <w:rPr>
          <w:lang w:val="en-US"/>
        </w:rPr>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7E4137">
        <w:rPr>
          <w:b/>
          <w:bCs/>
          <w:lang w:val="en-US"/>
        </w:rPr>
        <w:t>86 (Rev.WRC</w:t>
      </w:r>
      <w:r w:rsidRPr="007E4137">
        <w:rPr>
          <w:b/>
          <w:bCs/>
          <w:lang w:val="en-US"/>
        </w:rPr>
        <w:noBreakHyphen/>
        <w:t>07)</w:t>
      </w:r>
      <w:r w:rsidRPr="007E4137">
        <w:rPr>
          <w:lang w:val="en-US"/>
        </w:rPr>
        <w:t xml:space="preserve"> to facilitate rational, efficient, and economical use of radio frequencies and any associated orbits, including the geostationary</w:t>
      </w:r>
      <w:r w:rsidRPr="007E4137">
        <w:rPr>
          <w:lang w:val="en-US"/>
        </w:rPr>
        <w:noBreakHyphen/>
        <w:t>satellite orbit;</w:t>
      </w:r>
    </w:p>
    <w:p w:rsidR="00B02325" w:rsidRPr="007E4137" w:rsidRDefault="000C20C5" w:rsidP="00E26CC2">
      <w:pPr>
        <w:rPr>
          <w:lang w:val="en-US"/>
        </w:rPr>
      </w:pPr>
      <w:r w:rsidRPr="007E4137">
        <w:rPr>
          <w:lang w:val="en-US"/>
        </w:rPr>
        <w:t>7(L)</w:t>
      </w:r>
      <w:r w:rsidRPr="007E4137">
        <w:rPr>
          <w:lang w:val="en-US"/>
        </w:rPr>
        <w:tab/>
        <w:t xml:space="preserve">Issue L – Modification of certain provisions of Article 4 of RR Appendices </w:t>
      </w:r>
      <w:r w:rsidRPr="007E4137">
        <w:rPr>
          <w:b/>
          <w:bCs/>
          <w:lang w:val="en-US"/>
        </w:rPr>
        <w:t>30</w:t>
      </w:r>
      <w:r w:rsidRPr="007E4137">
        <w:rPr>
          <w:lang w:val="en-US"/>
        </w:rPr>
        <w:t xml:space="preserve"> and </w:t>
      </w:r>
      <w:r w:rsidRPr="007E4137">
        <w:rPr>
          <w:b/>
          <w:bCs/>
          <w:lang w:val="en-US"/>
        </w:rPr>
        <w:t xml:space="preserve">30A </w:t>
      </w:r>
      <w:r w:rsidRPr="007E4137">
        <w:rPr>
          <w:lang w:val="en-US"/>
        </w:rPr>
        <w:t xml:space="preserve">for Regions 1 and 3 namely replacement of tacit agreement with explicit agreement or alignment of those provisions of RR Appendices </w:t>
      </w:r>
      <w:r w:rsidRPr="007E4137">
        <w:rPr>
          <w:b/>
          <w:bCs/>
          <w:lang w:val="en-US"/>
        </w:rPr>
        <w:t>30</w:t>
      </w:r>
      <w:r w:rsidRPr="007E4137">
        <w:rPr>
          <w:lang w:val="en-US"/>
        </w:rPr>
        <w:t xml:space="preserve"> and </w:t>
      </w:r>
      <w:r w:rsidRPr="007E4137">
        <w:rPr>
          <w:b/>
          <w:bCs/>
          <w:lang w:val="en-US"/>
        </w:rPr>
        <w:t>30A</w:t>
      </w:r>
      <w:r w:rsidRPr="007E4137">
        <w:rPr>
          <w:lang w:val="en-US"/>
        </w:rPr>
        <w:t xml:space="preserve"> for Regions 1 and 3 with those of Appendix </w:t>
      </w:r>
      <w:r w:rsidRPr="007E4137">
        <w:rPr>
          <w:b/>
          <w:bCs/>
          <w:lang w:val="en-US"/>
        </w:rPr>
        <w:t>30B</w:t>
      </w:r>
    </w:p>
    <w:p w:rsidR="00E26CC2" w:rsidRDefault="00E26CC2" w:rsidP="008F0CC7">
      <w:pPr>
        <w:rPr>
          <w:lang w:val="en-US"/>
        </w:rPr>
      </w:pPr>
    </w:p>
    <w:p w:rsidR="00241FA2" w:rsidRPr="007E4137" w:rsidRDefault="00F33C4F" w:rsidP="00E26CC2">
      <w:pPr>
        <w:pStyle w:val="Headingb"/>
        <w:rPr>
          <w:lang w:val="en-US"/>
        </w:rPr>
      </w:pPr>
      <w:r w:rsidRPr="007E4137">
        <w:rPr>
          <w:lang w:val="en-US"/>
        </w:rPr>
        <w:t>Background</w:t>
      </w:r>
    </w:p>
    <w:p w:rsidR="005D4465" w:rsidRPr="007E4137" w:rsidRDefault="000C20C5" w:rsidP="00E26CC2">
      <w:pPr>
        <w:rPr>
          <w:lang w:val="en-US"/>
        </w:rPr>
      </w:pPr>
      <w:r w:rsidRPr="007E4137">
        <w:rPr>
          <w:lang w:val="en-US"/>
        </w:rPr>
        <w:t xml:space="preserve">Tacit agreement, i.e. no reply means consent, has been the basis for RR Appendices 30 and 30A ever since their </w:t>
      </w:r>
      <w:r w:rsidR="00F33C4F" w:rsidRPr="007E4137">
        <w:rPr>
          <w:lang w:val="en-US"/>
        </w:rPr>
        <w:t>introduction</w:t>
      </w:r>
      <w:r w:rsidRPr="007E4137">
        <w:rPr>
          <w:lang w:val="en-US"/>
        </w:rPr>
        <w:t xml:space="preserve"> by WARC-77 and WARC-83. The issue of tacit and/or explicit agreement and their corresponding consequences have been discussed at several WRCs, including WRC-97 and WRC-2000 which revised and replanned the Appendix 30 and 30A Plans for Region 1 and 3. As a result of these discussions, provisions wherein the Bureau explicitly informs identified administrations and also sends them reminders in the case of no reply, were included in the procedures for Appendices 30 and 30A to the Radio Regulations. When WRC-07 established new procedures and a new Plan for Appendix 30B to the Radio Regulations, the issue of tacit or explicit agreement was again discussed. The result of those discussions was that in Appendix 30B, provisions similar to those of Appendices 30 and 30A were introduced. However, in addition, provisions were included to address cases of no reply. It should also be noted that in respect of coordination of non-planned FSS under Article 9 of the Radio Regulations too, procedures are provided to address cases of no reply. However, the relevant provisions of Article 4 of Appendices 30 and 30A to the Radio Regulations adopted to date have not resolved the problem of reduction of EPM. As a result there are a number of assignments with large negative EPMs as result of non</w:t>
      </w:r>
      <w:r w:rsidR="007E4137">
        <w:rPr>
          <w:lang w:val="en-US"/>
        </w:rPr>
        <w:t>-</w:t>
      </w:r>
      <w:r w:rsidRPr="007E4137">
        <w:rPr>
          <w:lang w:val="en-US"/>
        </w:rPr>
        <w:t>reply to the request for coordination in the Plan of Appendices 30 and 30A for Regions 1 and 3.</w:t>
      </w:r>
    </w:p>
    <w:p w:rsidR="000C20C5" w:rsidRPr="007E4137" w:rsidRDefault="00F33C4F" w:rsidP="000C20C5">
      <w:pPr>
        <w:pStyle w:val="Headingb"/>
        <w:rPr>
          <w:lang w:val="en-US"/>
        </w:rPr>
      </w:pPr>
      <w:r w:rsidRPr="007E4137">
        <w:rPr>
          <w:lang w:val="en-US"/>
        </w:rPr>
        <w:lastRenderedPageBreak/>
        <w:t>Proposal</w:t>
      </w:r>
    </w:p>
    <w:p w:rsidR="003E56AF" w:rsidRPr="007E4137" w:rsidRDefault="000C20C5">
      <w:pPr>
        <w:pStyle w:val="Proposal"/>
        <w:rPr>
          <w:lang w:val="en-US"/>
        </w:rPr>
      </w:pPr>
      <w:r w:rsidRPr="007E4137">
        <w:rPr>
          <w:lang w:val="en-US"/>
        </w:rPr>
        <w:tab/>
        <w:t>CTI/68A13/1</w:t>
      </w:r>
    </w:p>
    <w:p w:rsidR="003E56AF" w:rsidRPr="007E4137" w:rsidRDefault="00F33C4F">
      <w:pPr>
        <w:rPr>
          <w:lang w:val="en-US"/>
        </w:rPr>
      </w:pPr>
      <w:r w:rsidRPr="007E4137">
        <w:rPr>
          <w:lang w:val="en-US"/>
        </w:rPr>
        <w:t>Côte d’Ivoire supports Method L3, which consists in making no modification to RR Appendices 30 and 30A.</w:t>
      </w:r>
    </w:p>
    <w:p w:rsidR="000C20C5" w:rsidRPr="007E4137" w:rsidRDefault="000C20C5" w:rsidP="00F33C4F">
      <w:pPr>
        <w:pStyle w:val="Reasons"/>
        <w:rPr>
          <w:lang w:val="en-US"/>
        </w:rPr>
      </w:pPr>
      <w:r w:rsidRPr="007E4137">
        <w:rPr>
          <w:b/>
          <w:lang w:val="en-US"/>
        </w:rPr>
        <w:t>Reasons:</w:t>
      </w:r>
      <w:r w:rsidRPr="007E4137">
        <w:rPr>
          <w:lang w:val="en-US"/>
        </w:rPr>
        <w:tab/>
      </w:r>
      <w:r w:rsidR="00F33C4F" w:rsidRPr="007E4137">
        <w:rPr>
          <w:lang w:val="en-US"/>
        </w:rPr>
        <w:t>Tacit agreement has the benefit of reducing the administrative burden on administrations.</w:t>
      </w:r>
    </w:p>
    <w:p w:rsidR="00A96ACF" w:rsidRDefault="00C86CAC" w:rsidP="008D1032">
      <w:pPr>
        <w:pStyle w:val="Reasons"/>
        <w:rPr>
          <w:lang w:val="en-US"/>
        </w:rPr>
      </w:pPr>
      <w:r w:rsidRPr="007E4137">
        <w:rPr>
          <w:lang w:val="en-US"/>
        </w:rPr>
        <w:t>Asi</w:t>
      </w:r>
      <w:bookmarkStart w:id="8" w:name="_GoBack"/>
      <w:bookmarkEnd w:id="8"/>
      <w:r w:rsidRPr="007E4137">
        <w:rPr>
          <w:lang w:val="en-US"/>
        </w:rPr>
        <w:t>de from</w:t>
      </w:r>
      <w:r w:rsidR="008D1032" w:rsidRPr="007E4137">
        <w:rPr>
          <w:lang w:val="en-US"/>
        </w:rPr>
        <w:t xml:space="preserve"> the fact that tacit agreement can be contested, the RR offer several solutions whereby administrations so requested can reply to a request for coordination</w:t>
      </w:r>
      <w:r w:rsidR="00DE05AF" w:rsidRPr="007E4137">
        <w:rPr>
          <w:lang w:val="en-US"/>
        </w:rPr>
        <w:t xml:space="preserve"> within a reasonable period (see §§ 4.10, 4.1.10</w:t>
      </w:r>
      <w:r w:rsidR="00DE05AF" w:rsidRPr="007E4137">
        <w:rPr>
          <w:i/>
          <w:iCs/>
          <w:lang w:val="en-US"/>
        </w:rPr>
        <w:t>bis</w:t>
      </w:r>
      <w:r w:rsidR="00DE05AF" w:rsidRPr="007E4137">
        <w:rPr>
          <w:lang w:val="en-US"/>
        </w:rPr>
        <w:t xml:space="preserve"> and 4.1.10 of Appendices 30 and 30A). Furthermore, Method L2 would prolong the coordination procedure.</w:t>
      </w:r>
    </w:p>
    <w:p w:rsidR="00E26CC2" w:rsidRPr="007E4137" w:rsidRDefault="00E26CC2" w:rsidP="008D1032">
      <w:pPr>
        <w:pStyle w:val="Reasons"/>
        <w:rPr>
          <w:lang w:val="en-US"/>
        </w:rPr>
      </w:pPr>
    </w:p>
    <w:p w:rsidR="003E56AF" w:rsidRPr="007E4137" w:rsidRDefault="000C20C5" w:rsidP="000C20C5">
      <w:pPr>
        <w:jc w:val="center"/>
        <w:rPr>
          <w:lang w:val="en-US"/>
        </w:rPr>
      </w:pPr>
      <w:r w:rsidRPr="007E4137">
        <w:rPr>
          <w:lang w:val="en-US"/>
        </w:rPr>
        <w:t>______________</w:t>
      </w:r>
    </w:p>
    <w:sectPr w:rsidR="003E56AF" w:rsidRPr="007E4137"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E26CC2" w:rsidRDefault="00E45D05">
    <w:pPr>
      <w:ind w:right="360"/>
      <w:rPr>
        <w:lang w:val="es-ES_tradnl"/>
      </w:rPr>
    </w:pPr>
    <w:r>
      <w:fldChar w:fldCharType="begin"/>
    </w:r>
    <w:r w:rsidRPr="00E26CC2">
      <w:rPr>
        <w:lang w:val="es-ES_tradnl"/>
      </w:rPr>
      <w:instrText xml:space="preserve"> FILENAME \p  \* MERGEFORMAT </w:instrText>
    </w:r>
    <w:r>
      <w:fldChar w:fldCharType="separate"/>
    </w:r>
    <w:r w:rsidR="00330638" w:rsidRPr="00E26CC2">
      <w:rPr>
        <w:noProof/>
        <w:lang w:val="es-ES_tradnl"/>
      </w:rPr>
      <w:t>P:\TRAD\E\ITU-R\CONF-R\CMR15\000\068ADD13E.docx</w:t>
    </w:r>
    <w:r>
      <w:fldChar w:fldCharType="end"/>
    </w:r>
    <w:r w:rsidRPr="00E26CC2">
      <w:rPr>
        <w:lang w:val="es-ES_tradnl"/>
      </w:rPr>
      <w:tab/>
    </w:r>
    <w:r>
      <w:fldChar w:fldCharType="begin"/>
    </w:r>
    <w:r>
      <w:instrText xml:space="preserve"> SAVEDATE \@ DD.MM.YY </w:instrText>
    </w:r>
    <w:r>
      <w:fldChar w:fldCharType="separate"/>
    </w:r>
    <w:r w:rsidR="008F0CC7">
      <w:rPr>
        <w:noProof/>
      </w:rPr>
      <w:t>26.10.15</w:t>
    </w:r>
    <w:r>
      <w:fldChar w:fldCharType="end"/>
    </w:r>
    <w:r w:rsidRPr="00E26CC2">
      <w:rPr>
        <w:lang w:val="es-ES_tradnl"/>
      </w:rPr>
      <w:tab/>
    </w:r>
    <w:r>
      <w:fldChar w:fldCharType="begin"/>
    </w:r>
    <w:r>
      <w:instrText xml:space="preserve"> PRINTDATE \@ DD.MM.YY </w:instrText>
    </w:r>
    <w:r>
      <w:fldChar w:fldCharType="separate"/>
    </w:r>
    <w:r w:rsidR="00330638">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E26CC2" w:rsidRDefault="00E26CC2" w:rsidP="00A30305">
    <w:pPr>
      <w:pStyle w:val="Footer"/>
      <w:rPr>
        <w:lang w:val="en-US"/>
      </w:rPr>
    </w:pPr>
    <w:fldSimple w:instr=" FILENAME \p  \* MERGEFORMAT ">
      <w:r>
        <w:t>P:\ENG\ITU-R\CONF-R\CMR15\000\068ADD13E.docx</w:t>
      </w:r>
    </w:fldSimple>
    <w:r>
      <w:t xml:space="preserve"> (388435)</w:t>
    </w:r>
    <w:r>
      <w:tab/>
    </w:r>
    <w:r>
      <w:fldChar w:fldCharType="begin"/>
    </w:r>
    <w:r>
      <w:instrText xml:space="preserve"> SAVEDATE \@ DD.MM.YY </w:instrText>
    </w:r>
    <w:r>
      <w:fldChar w:fldCharType="separate"/>
    </w:r>
    <w:r w:rsidR="008F0CC7">
      <w:t>26.10.15</w:t>
    </w:r>
    <w:r>
      <w:fldChar w:fldCharType="end"/>
    </w:r>
    <w:r>
      <w:tab/>
    </w:r>
    <w:r>
      <w:fldChar w:fldCharType="begin"/>
    </w:r>
    <w:r>
      <w:instrText xml:space="preserve"> PRINTDATE \@ DD.MM.YY </w:instrText>
    </w:r>
    <w:r>
      <w:fldChar w:fldCharType="separate"/>
    </w:r>
    <w:r>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E26CC2" w:rsidRDefault="008F0CC7" w:rsidP="00E26CC2">
    <w:pPr>
      <w:pStyle w:val="Footer"/>
    </w:pPr>
    <w:r>
      <w:fldChar w:fldCharType="begin"/>
    </w:r>
    <w:r>
      <w:instrText xml:space="preserve"> FILENAME \p  \* MERGEFORMAT </w:instrText>
    </w:r>
    <w:r>
      <w:fldChar w:fldCharType="separate"/>
    </w:r>
    <w:r w:rsidR="00E26CC2">
      <w:t>P:\ENG\ITU-R\CONF-R\CMR15\000\068ADD13E.docx</w:t>
    </w:r>
    <w:r>
      <w:fldChar w:fldCharType="end"/>
    </w:r>
    <w:r w:rsidR="00E26CC2">
      <w:t xml:space="preserve"> (388435)</w:t>
    </w:r>
    <w:r w:rsidR="00E26CC2">
      <w:tab/>
    </w:r>
    <w:r w:rsidR="00E26CC2">
      <w:fldChar w:fldCharType="begin"/>
    </w:r>
    <w:r w:rsidR="00E26CC2">
      <w:instrText xml:space="preserve"> SAVEDATE \@ DD.MM.YY </w:instrText>
    </w:r>
    <w:r w:rsidR="00E26CC2">
      <w:fldChar w:fldCharType="separate"/>
    </w:r>
    <w:r>
      <w:t>26.10.15</w:t>
    </w:r>
    <w:r w:rsidR="00E26CC2">
      <w:fldChar w:fldCharType="end"/>
    </w:r>
    <w:r w:rsidR="00E26CC2">
      <w:tab/>
    </w:r>
    <w:r w:rsidR="00E26CC2">
      <w:fldChar w:fldCharType="begin"/>
    </w:r>
    <w:r w:rsidR="00E26CC2">
      <w:instrText xml:space="preserve"> PRINTDATE \@ DD.MM.YY </w:instrText>
    </w:r>
    <w:r w:rsidR="00E26CC2">
      <w:fldChar w:fldCharType="separate"/>
    </w:r>
    <w:r w:rsidR="00E26CC2">
      <w:t>26.10.15</w:t>
    </w:r>
    <w:r w:rsidR="00E26CC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8F0CC7">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68(Add.13)</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intFractionalCharacterWidth/>
  <w:embedSystemFont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C20C5"/>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30638"/>
    <w:rsid w:val="00361B37"/>
    <w:rsid w:val="00377BD3"/>
    <w:rsid w:val="00384088"/>
    <w:rsid w:val="003852CE"/>
    <w:rsid w:val="0039169B"/>
    <w:rsid w:val="003A7F8C"/>
    <w:rsid w:val="003B2284"/>
    <w:rsid w:val="003B532E"/>
    <w:rsid w:val="003D0F8B"/>
    <w:rsid w:val="003E0DB6"/>
    <w:rsid w:val="003E56AF"/>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D446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7E4137"/>
    <w:rsid w:val="00800972"/>
    <w:rsid w:val="00804475"/>
    <w:rsid w:val="00811633"/>
    <w:rsid w:val="00841216"/>
    <w:rsid w:val="00872FC8"/>
    <w:rsid w:val="008845D0"/>
    <w:rsid w:val="00884D60"/>
    <w:rsid w:val="008B43F2"/>
    <w:rsid w:val="008B6CFF"/>
    <w:rsid w:val="008D1032"/>
    <w:rsid w:val="008F0CC7"/>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96ACF"/>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86CAC"/>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05AF"/>
    <w:rsid w:val="00DE2AC3"/>
    <w:rsid w:val="00DE5692"/>
    <w:rsid w:val="00DF4BC6"/>
    <w:rsid w:val="00E03C94"/>
    <w:rsid w:val="00E205BC"/>
    <w:rsid w:val="00E26226"/>
    <w:rsid w:val="00E26CC2"/>
    <w:rsid w:val="00E45D05"/>
    <w:rsid w:val="00E55816"/>
    <w:rsid w:val="00E55AEF"/>
    <w:rsid w:val="00E976C1"/>
    <w:rsid w:val="00EA12E5"/>
    <w:rsid w:val="00EB55C6"/>
    <w:rsid w:val="00EF1932"/>
    <w:rsid w:val="00F02766"/>
    <w:rsid w:val="00F05BD4"/>
    <w:rsid w:val="00F33C4F"/>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D944D36-7F77-43D7-B9DF-BA34DF9E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46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R15-WRC15-C-0068!A13!MSW-E</DPM_x0020_File_x0020_name>
    <DPM_x0020_Author xmlns="32a1a8c5-2265-4ebc-b7a0-2071e2c5c9bb" xsi:nil="false">Documents Proposals Manager (DPM)</DPM_x0020_Author>
    <DPM_x0020_Version xmlns="32a1a8c5-2265-4ebc-b7a0-2071e2c5c9bb" xsi:nil="false">DPM_v5.2015.10.22_prod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90ABE521-72E7-4D7A-858F-A3AE920D5D48}">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32a1a8c5-2265-4ebc-b7a0-2071e2c5c9bb"/>
    <ds:schemaRef ds:uri="996b2e75-67fd-4955-a3b0-5ab9934cb50b"/>
    <ds:schemaRef ds:uri="http://www.w3.org/XML/1998/namespace"/>
  </ds:schemaRefs>
</ds:datastoreItem>
</file>

<file path=customXml/itemProps5.xml><?xml version="1.0" encoding="utf-8"?>
<ds:datastoreItem xmlns:ds="http://schemas.openxmlformats.org/officeDocument/2006/customXml" ds:itemID="{8D74497C-CFE0-41B3-AB29-7AA882F5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14</TotalTime>
  <Pages>2</Pages>
  <Words>482</Words>
  <Characters>2644</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R15-WRC15-C-0068!A13!MSW-E</vt:lpstr>
    </vt:vector>
  </TitlesOfParts>
  <Manager>General Secretariat - Pool</Manager>
  <Company>International Telecommunication Union (ITU)</Company>
  <LinksUpToDate>false</LinksUpToDate>
  <CharactersWithSpaces>3103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R15-WRC15-C-0068!A13!MSW-E</dc:title>
  <dc:subject>World Radiocommunication Conference - 2015</dc:subject>
  <dc:creator>Documents Proposals Manager (DPM)</dc:creator>
  <cp:keywords>DPM_v5.2015.10.22_prod</cp:keywords>
  <dc:description>Uploaded on 2015.07.06</dc:description>
  <cp:lastModifiedBy>Currie, Jane</cp:lastModifiedBy>
  <cp:revision>4</cp:revision>
  <cp:lastPrinted>2015-10-26T14:49:00Z</cp:lastPrinted>
  <dcterms:created xsi:type="dcterms:W3CDTF">2015-10-26T14:49:00Z</dcterms:created>
  <dcterms:modified xsi:type="dcterms:W3CDTF">2015-10-26T22:39:00Z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