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061269" w:rsidTr="0050008E">
        <w:trPr>
          <w:cantSplit/>
        </w:trPr>
        <w:tc>
          <w:tcPr>
            <w:tcW w:w="6911" w:type="dxa"/>
          </w:tcPr>
          <w:p w:rsidR="00BB1D82" w:rsidRPr="00061269" w:rsidRDefault="00851625" w:rsidP="002A6F8F">
            <w:pPr>
              <w:spacing w:before="400" w:after="48" w:line="240" w:lineRule="atLeast"/>
              <w:rPr>
                <w:rFonts w:ascii="Verdana" w:hAnsi="Verdana"/>
                <w:b/>
                <w:bCs/>
                <w:sz w:val="20"/>
              </w:rPr>
            </w:pPr>
            <w:bookmarkStart w:id="0" w:name="_GoBack"/>
            <w:bookmarkEnd w:id="0"/>
            <w:r w:rsidRPr="00061269">
              <w:rPr>
                <w:rFonts w:ascii="Verdana" w:hAnsi="Verdana"/>
                <w:b/>
                <w:bCs/>
                <w:sz w:val="20"/>
              </w:rPr>
              <w:t>Conférence mondiale des radiocommunications (CMR-15)</w:t>
            </w:r>
            <w:r w:rsidRPr="00061269">
              <w:rPr>
                <w:rFonts w:ascii="Verdana" w:hAnsi="Verdana"/>
                <w:b/>
                <w:bCs/>
                <w:sz w:val="20"/>
              </w:rPr>
              <w:br/>
            </w:r>
            <w:r w:rsidRPr="00061269">
              <w:rPr>
                <w:rFonts w:ascii="Verdana" w:hAnsi="Verdana"/>
                <w:b/>
                <w:bCs/>
                <w:sz w:val="18"/>
                <w:szCs w:val="18"/>
              </w:rPr>
              <w:t>Genève,</w:t>
            </w:r>
            <w:r w:rsidR="00E537FF" w:rsidRPr="00061269">
              <w:rPr>
                <w:rFonts w:ascii="Verdana" w:hAnsi="Verdana"/>
                <w:b/>
                <w:bCs/>
                <w:sz w:val="18"/>
                <w:szCs w:val="18"/>
              </w:rPr>
              <w:t xml:space="preserve"> </w:t>
            </w:r>
            <w:r w:rsidRPr="00061269">
              <w:rPr>
                <w:rFonts w:ascii="Verdana" w:hAnsi="Verdana"/>
                <w:b/>
                <w:bCs/>
                <w:sz w:val="18"/>
                <w:szCs w:val="18"/>
              </w:rPr>
              <w:t>2-27 novembre 2015</w:t>
            </w:r>
          </w:p>
        </w:tc>
        <w:tc>
          <w:tcPr>
            <w:tcW w:w="3120" w:type="dxa"/>
          </w:tcPr>
          <w:p w:rsidR="00BB1D82" w:rsidRPr="00061269" w:rsidRDefault="002C28A4" w:rsidP="002C28A4">
            <w:pPr>
              <w:spacing w:before="0" w:line="240" w:lineRule="atLeast"/>
              <w:jc w:val="right"/>
            </w:pPr>
            <w:bookmarkStart w:id="1" w:name="ditulogo"/>
            <w:bookmarkEnd w:id="1"/>
            <w:r w:rsidRPr="00061269">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061269" w:rsidTr="0050008E">
        <w:trPr>
          <w:cantSplit/>
        </w:trPr>
        <w:tc>
          <w:tcPr>
            <w:tcW w:w="6911" w:type="dxa"/>
            <w:tcBorders>
              <w:bottom w:val="single" w:sz="12" w:space="0" w:color="auto"/>
            </w:tcBorders>
          </w:tcPr>
          <w:p w:rsidR="00BB1D82" w:rsidRPr="00061269" w:rsidRDefault="002C28A4" w:rsidP="00BB1D82">
            <w:pPr>
              <w:spacing w:before="0" w:after="48" w:line="240" w:lineRule="atLeast"/>
              <w:rPr>
                <w:b/>
                <w:smallCaps/>
                <w:szCs w:val="24"/>
              </w:rPr>
            </w:pPr>
            <w:bookmarkStart w:id="2" w:name="dhead"/>
            <w:r w:rsidRPr="00061269">
              <w:rPr>
                <w:rFonts w:ascii="Verdana" w:hAnsi="Verdana"/>
                <w:b/>
                <w:bCs/>
                <w:sz w:val="20"/>
              </w:rPr>
              <w:t>UNION INTERNATIONALE DES TÉLÉCOMMUNICATIONS</w:t>
            </w:r>
          </w:p>
        </w:tc>
        <w:tc>
          <w:tcPr>
            <w:tcW w:w="3120" w:type="dxa"/>
            <w:tcBorders>
              <w:bottom w:val="single" w:sz="12" w:space="0" w:color="auto"/>
            </w:tcBorders>
          </w:tcPr>
          <w:p w:rsidR="00BB1D82" w:rsidRPr="00061269" w:rsidRDefault="00BB1D82" w:rsidP="00BB1D82">
            <w:pPr>
              <w:spacing w:before="0" w:line="240" w:lineRule="atLeast"/>
              <w:rPr>
                <w:rFonts w:ascii="Verdana" w:hAnsi="Verdana"/>
                <w:szCs w:val="24"/>
              </w:rPr>
            </w:pPr>
          </w:p>
        </w:tc>
      </w:tr>
      <w:tr w:rsidR="00BB1D82" w:rsidRPr="00061269" w:rsidTr="00BB1D82">
        <w:trPr>
          <w:cantSplit/>
        </w:trPr>
        <w:tc>
          <w:tcPr>
            <w:tcW w:w="6911" w:type="dxa"/>
            <w:tcBorders>
              <w:top w:val="single" w:sz="12" w:space="0" w:color="auto"/>
            </w:tcBorders>
          </w:tcPr>
          <w:p w:rsidR="00BB1D82" w:rsidRPr="00061269"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rsidR="00BB1D82" w:rsidRPr="00061269" w:rsidRDefault="00BB1D82" w:rsidP="00BB1D82">
            <w:pPr>
              <w:spacing w:before="0" w:line="240" w:lineRule="atLeast"/>
              <w:rPr>
                <w:rFonts w:ascii="Verdana" w:hAnsi="Verdana"/>
                <w:sz w:val="20"/>
              </w:rPr>
            </w:pPr>
          </w:p>
        </w:tc>
      </w:tr>
      <w:tr w:rsidR="00BB1D82" w:rsidRPr="00061269" w:rsidTr="00BB1D82">
        <w:trPr>
          <w:cantSplit/>
        </w:trPr>
        <w:tc>
          <w:tcPr>
            <w:tcW w:w="6911" w:type="dxa"/>
            <w:shd w:val="clear" w:color="auto" w:fill="auto"/>
          </w:tcPr>
          <w:p w:rsidR="00BB1D82" w:rsidRPr="00061269" w:rsidRDefault="006D4724" w:rsidP="00BA5BD0">
            <w:pPr>
              <w:spacing w:before="0"/>
              <w:rPr>
                <w:rFonts w:ascii="Verdana" w:hAnsi="Verdana"/>
                <w:b/>
                <w:sz w:val="20"/>
              </w:rPr>
            </w:pPr>
            <w:r w:rsidRPr="00061269">
              <w:rPr>
                <w:rFonts w:ascii="Verdana" w:hAnsi="Verdana"/>
                <w:b/>
                <w:sz w:val="20"/>
              </w:rPr>
              <w:t>SÉANCE PLÉNIÈRE</w:t>
            </w:r>
          </w:p>
        </w:tc>
        <w:tc>
          <w:tcPr>
            <w:tcW w:w="3120" w:type="dxa"/>
            <w:shd w:val="clear" w:color="auto" w:fill="auto"/>
          </w:tcPr>
          <w:p w:rsidR="00BB1D82" w:rsidRPr="00061269" w:rsidRDefault="006D4724" w:rsidP="00BA5BD0">
            <w:pPr>
              <w:spacing w:before="0"/>
              <w:rPr>
                <w:rFonts w:ascii="Verdana" w:hAnsi="Verdana"/>
                <w:sz w:val="20"/>
              </w:rPr>
            </w:pPr>
            <w:r w:rsidRPr="00061269">
              <w:rPr>
                <w:rFonts w:ascii="Verdana" w:eastAsia="SimSun" w:hAnsi="Verdana" w:cs="Traditional Arabic"/>
                <w:b/>
                <w:sz w:val="20"/>
              </w:rPr>
              <w:t>Addendum 10 au</w:t>
            </w:r>
            <w:r w:rsidRPr="00061269">
              <w:rPr>
                <w:rFonts w:ascii="Verdana" w:eastAsia="SimSun" w:hAnsi="Verdana" w:cs="Traditional Arabic"/>
                <w:b/>
                <w:sz w:val="20"/>
              </w:rPr>
              <w:br/>
              <w:t>Document 68</w:t>
            </w:r>
            <w:r w:rsidR="00BB1D82" w:rsidRPr="00061269">
              <w:rPr>
                <w:rFonts w:ascii="Verdana" w:hAnsi="Verdana"/>
                <w:b/>
                <w:sz w:val="20"/>
              </w:rPr>
              <w:t>-</w:t>
            </w:r>
            <w:r w:rsidRPr="00061269">
              <w:rPr>
                <w:rFonts w:ascii="Verdana" w:hAnsi="Verdana"/>
                <w:b/>
                <w:sz w:val="20"/>
              </w:rPr>
              <w:t>F</w:t>
            </w:r>
          </w:p>
        </w:tc>
      </w:tr>
      <w:bookmarkEnd w:id="2"/>
      <w:tr w:rsidR="00690C7B" w:rsidRPr="00061269" w:rsidTr="00BB1D82">
        <w:trPr>
          <w:cantSplit/>
        </w:trPr>
        <w:tc>
          <w:tcPr>
            <w:tcW w:w="6911" w:type="dxa"/>
            <w:shd w:val="clear" w:color="auto" w:fill="auto"/>
          </w:tcPr>
          <w:p w:rsidR="00690C7B" w:rsidRPr="00061269" w:rsidRDefault="00690C7B" w:rsidP="00BA5BD0">
            <w:pPr>
              <w:spacing w:before="0"/>
              <w:rPr>
                <w:rFonts w:ascii="Verdana" w:hAnsi="Verdana"/>
                <w:b/>
                <w:sz w:val="20"/>
              </w:rPr>
            </w:pPr>
          </w:p>
        </w:tc>
        <w:tc>
          <w:tcPr>
            <w:tcW w:w="3120" w:type="dxa"/>
            <w:shd w:val="clear" w:color="auto" w:fill="auto"/>
          </w:tcPr>
          <w:p w:rsidR="00690C7B" w:rsidRPr="00061269" w:rsidRDefault="00690C7B" w:rsidP="00BA5BD0">
            <w:pPr>
              <w:spacing w:before="0"/>
              <w:rPr>
                <w:rFonts w:ascii="Verdana" w:hAnsi="Verdana"/>
                <w:b/>
                <w:sz w:val="20"/>
              </w:rPr>
            </w:pPr>
            <w:r w:rsidRPr="00061269">
              <w:rPr>
                <w:rFonts w:ascii="Verdana" w:hAnsi="Verdana"/>
                <w:b/>
                <w:sz w:val="20"/>
              </w:rPr>
              <w:t>16 octobre 2015</w:t>
            </w:r>
          </w:p>
        </w:tc>
      </w:tr>
      <w:tr w:rsidR="00690C7B" w:rsidRPr="00061269" w:rsidTr="00BB1D82">
        <w:trPr>
          <w:cantSplit/>
        </w:trPr>
        <w:tc>
          <w:tcPr>
            <w:tcW w:w="6911" w:type="dxa"/>
          </w:tcPr>
          <w:p w:rsidR="00690C7B" w:rsidRPr="00061269" w:rsidRDefault="00690C7B" w:rsidP="00BA5BD0">
            <w:pPr>
              <w:spacing w:before="0" w:after="48"/>
              <w:rPr>
                <w:rFonts w:ascii="Verdana" w:hAnsi="Verdana"/>
                <w:b/>
                <w:smallCaps/>
                <w:sz w:val="20"/>
              </w:rPr>
            </w:pPr>
          </w:p>
        </w:tc>
        <w:tc>
          <w:tcPr>
            <w:tcW w:w="3120" w:type="dxa"/>
          </w:tcPr>
          <w:p w:rsidR="00690C7B" w:rsidRPr="00061269" w:rsidRDefault="00690C7B" w:rsidP="00061269">
            <w:pPr>
              <w:spacing w:before="0"/>
              <w:rPr>
                <w:rFonts w:ascii="Verdana" w:hAnsi="Verdana"/>
                <w:b/>
                <w:sz w:val="20"/>
              </w:rPr>
            </w:pPr>
            <w:r w:rsidRPr="00061269">
              <w:rPr>
                <w:rFonts w:ascii="Verdana" w:hAnsi="Verdana"/>
                <w:b/>
                <w:sz w:val="20"/>
              </w:rPr>
              <w:t xml:space="preserve">Original: </w:t>
            </w:r>
            <w:r w:rsidR="00061269" w:rsidRPr="00061269">
              <w:rPr>
                <w:rFonts w:ascii="Verdana" w:hAnsi="Verdana"/>
                <w:b/>
                <w:sz w:val="20"/>
              </w:rPr>
              <w:t>franç</w:t>
            </w:r>
            <w:r w:rsidRPr="00061269">
              <w:rPr>
                <w:rFonts w:ascii="Verdana" w:hAnsi="Verdana"/>
                <w:b/>
                <w:sz w:val="20"/>
              </w:rPr>
              <w:t>ais</w:t>
            </w:r>
          </w:p>
        </w:tc>
      </w:tr>
      <w:tr w:rsidR="00690C7B" w:rsidRPr="00061269" w:rsidTr="00C11970">
        <w:trPr>
          <w:cantSplit/>
        </w:trPr>
        <w:tc>
          <w:tcPr>
            <w:tcW w:w="10031" w:type="dxa"/>
            <w:gridSpan w:val="2"/>
          </w:tcPr>
          <w:p w:rsidR="00690C7B" w:rsidRPr="00061269" w:rsidRDefault="00690C7B" w:rsidP="00BA5BD0">
            <w:pPr>
              <w:spacing w:before="0"/>
              <w:rPr>
                <w:rFonts w:ascii="Verdana" w:hAnsi="Verdana"/>
                <w:b/>
                <w:sz w:val="20"/>
              </w:rPr>
            </w:pPr>
          </w:p>
        </w:tc>
      </w:tr>
      <w:tr w:rsidR="00690C7B" w:rsidRPr="00061269" w:rsidTr="0050008E">
        <w:trPr>
          <w:cantSplit/>
        </w:trPr>
        <w:tc>
          <w:tcPr>
            <w:tcW w:w="10031" w:type="dxa"/>
            <w:gridSpan w:val="2"/>
          </w:tcPr>
          <w:p w:rsidR="00690C7B" w:rsidRPr="00061269" w:rsidRDefault="00690C7B" w:rsidP="00690C7B">
            <w:pPr>
              <w:pStyle w:val="Source"/>
            </w:pPr>
            <w:bookmarkStart w:id="3" w:name="dsource" w:colFirst="0" w:colLast="0"/>
            <w:r w:rsidRPr="00061269">
              <w:t>Côte d'Ivoire (République de)</w:t>
            </w:r>
          </w:p>
        </w:tc>
      </w:tr>
      <w:tr w:rsidR="00690C7B" w:rsidRPr="00061269" w:rsidTr="0050008E">
        <w:trPr>
          <w:cantSplit/>
        </w:trPr>
        <w:tc>
          <w:tcPr>
            <w:tcW w:w="10031" w:type="dxa"/>
            <w:gridSpan w:val="2"/>
          </w:tcPr>
          <w:p w:rsidR="00690C7B" w:rsidRPr="00061269" w:rsidRDefault="00863DA2" w:rsidP="00690C7B">
            <w:pPr>
              <w:pStyle w:val="Title1"/>
            </w:pPr>
            <w:bookmarkStart w:id="4" w:name="dtitle1" w:colFirst="0" w:colLast="0"/>
            <w:bookmarkEnd w:id="3"/>
            <w:r w:rsidRPr="00061269">
              <w:t>propositions pour les travaux de la conférence</w:t>
            </w:r>
          </w:p>
        </w:tc>
      </w:tr>
      <w:tr w:rsidR="00690C7B" w:rsidRPr="00061269" w:rsidTr="0050008E">
        <w:trPr>
          <w:cantSplit/>
        </w:trPr>
        <w:tc>
          <w:tcPr>
            <w:tcW w:w="10031" w:type="dxa"/>
            <w:gridSpan w:val="2"/>
          </w:tcPr>
          <w:p w:rsidR="00690C7B" w:rsidRPr="00061269" w:rsidRDefault="00690C7B" w:rsidP="00690C7B">
            <w:pPr>
              <w:pStyle w:val="Title2"/>
            </w:pPr>
            <w:bookmarkStart w:id="5" w:name="dtitle2" w:colFirst="0" w:colLast="0"/>
            <w:bookmarkEnd w:id="4"/>
          </w:p>
        </w:tc>
      </w:tr>
      <w:tr w:rsidR="00690C7B" w:rsidRPr="00061269" w:rsidTr="0050008E">
        <w:trPr>
          <w:cantSplit/>
        </w:trPr>
        <w:tc>
          <w:tcPr>
            <w:tcW w:w="10031" w:type="dxa"/>
            <w:gridSpan w:val="2"/>
          </w:tcPr>
          <w:p w:rsidR="00690C7B" w:rsidRPr="00061269" w:rsidRDefault="00690C7B" w:rsidP="00690C7B">
            <w:pPr>
              <w:pStyle w:val="Agendaitem"/>
              <w:rPr>
                <w:lang w:val="fr-FR"/>
              </w:rPr>
            </w:pPr>
            <w:bookmarkStart w:id="6" w:name="dtitle3" w:colFirst="0" w:colLast="0"/>
            <w:bookmarkEnd w:id="5"/>
            <w:r w:rsidRPr="00061269">
              <w:rPr>
                <w:lang w:val="fr-FR"/>
              </w:rPr>
              <w:t>Point 7(H) de l'ordre du jour</w:t>
            </w:r>
          </w:p>
        </w:tc>
      </w:tr>
    </w:tbl>
    <w:bookmarkEnd w:id="6"/>
    <w:p w:rsidR="001C0E40" w:rsidRPr="00061269" w:rsidRDefault="00BA30FA" w:rsidP="006A0A51">
      <w:r w:rsidRPr="00061269">
        <w:t>7</w:t>
      </w:r>
      <w:r w:rsidRPr="00061269">
        <w:tab/>
        <w:t>examiner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061269">
        <w:rPr>
          <w:b/>
          <w:bCs/>
        </w:rPr>
        <w:t>86 (Rév.CMR-07)</w:t>
      </w:r>
      <w:r w:rsidRPr="00061269">
        <w:t>, afin de faciliter l'utilisation rationnelle, efficace et économique des fréquences radioélectriques et des orbites associées, y compris de l'orbite des satellites géostationnaires;</w:t>
      </w:r>
    </w:p>
    <w:p w:rsidR="001C0E40" w:rsidRPr="00061269" w:rsidRDefault="00BA30FA" w:rsidP="0057711E">
      <w:r w:rsidRPr="00061269">
        <w:t xml:space="preserve">7(H) </w:t>
      </w:r>
      <w:r w:rsidRPr="00061269">
        <w:tab/>
        <w:t>Question H – Utilisation d'une station spatiale pour mettre en service des assignations de fréquence à différentes positions orbitales sur une courte période.</w:t>
      </w:r>
    </w:p>
    <w:p w:rsidR="00061269" w:rsidRPr="00061269" w:rsidRDefault="00061269" w:rsidP="0057711E"/>
    <w:p w:rsidR="00BA30FA" w:rsidRPr="00061269" w:rsidRDefault="00BA30FA" w:rsidP="00BA30FA">
      <w:pPr>
        <w:pStyle w:val="Headingb"/>
        <w:rPr>
          <w:lang w:eastAsia="zh-CN"/>
        </w:rPr>
      </w:pPr>
      <w:r w:rsidRPr="00061269">
        <w:rPr>
          <w:lang w:eastAsia="zh-CN"/>
        </w:rPr>
        <w:t>Contexte</w:t>
      </w:r>
    </w:p>
    <w:p w:rsidR="00BA30FA" w:rsidRPr="00061269" w:rsidRDefault="00BA30FA" w:rsidP="00BA30FA">
      <w:pPr>
        <w:rPr>
          <w:rFonts w:asciiTheme="majorBidi" w:hAnsiTheme="majorBidi" w:cstheme="majorBidi"/>
          <w:szCs w:val="24"/>
          <w:lang w:eastAsia="zh-CN"/>
        </w:rPr>
      </w:pPr>
      <w:r w:rsidRPr="00061269">
        <w:rPr>
          <w:rFonts w:asciiTheme="majorBidi" w:hAnsiTheme="majorBidi" w:cstheme="majorBidi"/>
          <w:szCs w:val="24"/>
          <w:lang w:eastAsia="zh-CN"/>
        </w:rPr>
        <w:t>La CMR-12 a révisé le numéro 11.44B et le numéro 11.49 du Règlement des radiocommunications pour clarifier les questions concernant la mise en service, ou la reprise de l'utilisation après une suspension, d'assignations de fréquence associées à des réseaux à satellite. Ainsi, selon l</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article 11.49, la suspension d</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une assignation de plus de 6 mois doit être signalée au BR et l</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administration notificatrice a au maximum 3 ans pour la remettre en service. Les raisons de ces suspensions sont essentiellement techniques pour la maintenance de réseau à satellites ou diverses.</w:t>
      </w:r>
    </w:p>
    <w:p w:rsidR="003A583E" w:rsidRPr="00061269" w:rsidRDefault="00BA30FA" w:rsidP="00BA30FA">
      <w:r w:rsidRPr="00061269">
        <w:rPr>
          <w:rFonts w:asciiTheme="majorBidi" w:hAnsiTheme="majorBidi" w:cstheme="majorBidi"/>
          <w:szCs w:val="24"/>
          <w:lang w:eastAsia="zh-CN"/>
        </w:rPr>
        <w:t>Lorsqu'elle a adopté ces dispositions révisées, la CMR-12 a reconnu que l'intention de ces dispositions n'était pas de traiter la question de l'utilisation d'une station spatiale pour mettre en service des assignations de fréquence à des positions orbitales différentes sur une courte période. Toutefois, il a également été reconnu qu'une administration ou un opérateur peut, pour des raisons légitimes, avoir besoin de déplacer un engin spatial d'une position orbitale à une autre</w:t>
      </w:r>
      <w:r w:rsidRPr="00061269">
        <w:rPr>
          <w:rFonts w:asciiTheme="majorBidi" w:hAnsiTheme="majorBidi" w:cstheme="majorBidi"/>
          <w:position w:val="8"/>
          <w:szCs w:val="24"/>
          <w:lang w:eastAsia="zh-CN"/>
        </w:rPr>
        <w:t xml:space="preserve"> </w:t>
      </w:r>
      <w:r w:rsidRPr="00061269">
        <w:rPr>
          <w:rFonts w:asciiTheme="majorBidi" w:hAnsiTheme="majorBidi" w:cstheme="majorBidi"/>
          <w:szCs w:val="24"/>
          <w:lang w:eastAsia="zh-CN"/>
        </w:rPr>
        <w:t>et il conviendrait de veiller à ne pas limiter le recours légitime à des manœuvres et à la gestion de flotte.</w:t>
      </w:r>
    </w:p>
    <w:p w:rsidR="0015203F" w:rsidRPr="00061269" w:rsidRDefault="0015203F">
      <w:pPr>
        <w:tabs>
          <w:tab w:val="clear" w:pos="1134"/>
          <w:tab w:val="clear" w:pos="1871"/>
          <w:tab w:val="clear" w:pos="2268"/>
        </w:tabs>
        <w:overflowPunct/>
        <w:autoSpaceDE/>
        <w:autoSpaceDN/>
        <w:adjustRightInd/>
        <w:spacing w:before="0"/>
        <w:textAlignment w:val="auto"/>
      </w:pPr>
      <w:r w:rsidRPr="00061269">
        <w:br w:type="page"/>
      </w:r>
    </w:p>
    <w:p w:rsidR="00BA30FA" w:rsidRPr="00061269" w:rsidRDefault="00BA30FA" w:rsidP="00BA30FA">
      <w:pPr>
        <w:pStyle w:val="Headingb"/>
      </w:pPr>
      <w:r w:rsidRPr="00061269">
        <w:lastRenderedPageBreak/>
        <w:t>Proposition</w:t>
      </w:r>
    </w:p>
    <w:p w:rsidR="002E1B2B" w:rsidRPr="00061269" w:rsidRDefault="00BA30FA">
      <w:pPr>
        <w:pStyle w:val="Proposal"/>
      </w:pPr>
      <w:r w:rsidRPr="00061269">
        <w:tab/>
        <w:t>CTI/68A10/1</w:t>
      </w:r>
    </w:p>
    <w:p w:rsidR="00BA30FA" w:rsidRPr="00061269" w:rsidRDefault="00BA30FA" w:rsidP="00BA30FA">
      <w:pPr>
        <w:rPr>
          <w:rFonts w:asciiTheme="majorBidi" w:hAnsiTheme="majorBidi" w:cstheme="majorBidi"/>
          <w:szCs w:val="24"/>
          <w:lang w:eastAsia="zh-CN"/>
        </w:rPr>
      </w:pPr>
      <w:r w:rsidRPr="00061269">
        <w:rPr>
          <w:rFonts w:asciiTheme="majorBidi" w:hAnsiTheme="majorBidi" w:cstheme="majorBidi"/>
          <w:szCs w:val="24"/>
          <w:lang w:eastAsia="zh-CN"/>
        </w:rPr>
        <w:t>La méthode H5 est celle qui a été choisie par la Côte d</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Ivoire pour résoudre la Question H. Elle se base sur le principe que si un satellite déjà en orbite est utilisé pour mettre en service une assignation sur une autre orbite, son administration est tenue de fournir des renseignements sur l</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ancienne orbite, la date à laquelle il a quitté sa position précédente et le nom des fiches de notification de l</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UIT utilisées sur l</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orbite précédente. Cette méthode aura pour incidence de permettre à toutes les administrations de savoir qui sont les administrations et opérateurs qui se livrent à des pratiques de déplacements incessants de satellites. Cela se fera par l</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inclusion d</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une nouvelle Résolution.</w:t>
      </w:r>
    </w:p>
    <w:p w:rsidR="00BA30FA" w:rsidRPr="00061269" w:rsidRDefault="00BA30FA" w:rsidP="00BA30FA">
      <w:r w:rsidRPr="00061269">
        <w:rPr>
          <w:rFonts w:asciiTheme="majorBidi" w:hAnsiTheme="majorBidi" w:cstheme="majorBidi"/>
          <w:szCs w:val="24"/>
          <w:lang w:eastAsia="zh-CN"/>
        </w:rPr>
        <w:t>En outre, la Côte d</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Ivoire suggère que la méthode H6 à savoir l</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introduction d</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un</w:t>
      </w:r>
      <w:r w:rsidR="00061269" w:rsidRPr="00061269">
        <w:rPr>
          <w:rFonts w:asciiTheme="majorBidi" w:hAnsiTheme="majorBidi" w:cstheme="majorBidi"/>
          <w:szCs w:val="24"/>
          <w:lang w:eastAsia="zh-CN"/>
        </w:rPr>
        <w:t>e nouvelle Résolution sur les «déplacements</w:t>
      </w:r>
      <w:r w:rsidRPr="00061269">
        <w:rPr>
          <w:rFonts w:asciiTheme="majorBidi" w:hAnsiTheme="majorBidi" w:cstheme="majorBidi"/>
          <w:szCs w:val="24"/>
          <w:lang w:eastAsia="zh-CN"/>
        </w:rPr>
        <w:t>» abusifs soit plus complète. La méthode H6 selon la Côte d</w:t>
      </w:r>
      <w:r w:rsidR="00061269" w:rsidRPr="00061269">
        <w:rPr>
          <w:rFonts w:asciiTheme="majorBidi" w:hAnsiTheme="majorBidi" w:cstheme="majorBidi"/>
          <w:szCs w:val="24"/>
          <w:lang w:eastAsia="zh-CN"/>
        </w:rPr>
        <w:t>'</w:t>
      </w:r>
      <w:r w:rsidRPr="00061269">
        <w:rPr>
          <w:rFonts w:asciiTheme="majorBidi" w:hAnsiTheme="majorBidi" w:cstheme="majorBidi"/>
          <w:szCs w:val="24"/>
          <w:lang w:eastAsia="zh-CN"/>
        </w:rPr>
        <w:t>Ivoire résoudrait mieu</w:t>
      </w:r>
      <w:r w:rsidR="00061269" w:rsidRPr="00061269">
        <w:rPr>
          <w:rFonts w:asciiTheme="majorBidi" w:hAnsiTheme="majorBidi" w:cstheme="majorBidi"/>
          <w:szCs w:val="24"/>
          <w:lang w:eastAsia="zh-CN"/>
        </w:rPr>
        <w:t>x la Question si la notion de «déplacements</w:t>
      </w:r>
      <w:r w:rsidRPr="00061269">
        <w:rPr>
          <w:rFonts w:asciiTheme="majorBidi" w:hAnsiTheme="majorBidi" w:cstheme="majorBidi"/>
          <w:szCs w:val="24"/>
          <w:lang w:eastAsia="zh-CN"/>
        </w:rPr>
        <w:t>» abusifs était clairement définie.</w:t>
      </w:r>
    </w:p>
    <w:p w:rsidR="00BA30FA" w:rsidRPr="00061269" w:rsidRDefault="00BA30FA" w:rsidP="00BA30FA">
      <w:pPr>
        <w:pStyle w:val="Reasons"/>
        <w:rPr>
          <w:rFonts w:asciiTheme="majorBidi" w:hAnsiTheme="majorBidi" w:cstheme="majorBidi"/>
          <w:iCs/>
          <w:szCs w:val="24"/>
          <w:lang w:eastAsia="zh-CN"/>
        </w:rPr>
      </w:pPr>
      <w:r w:rsidRPr="00061269">
        <w:rPr>
          <w:b/>
        </w:rPr>
        <w:t>Motifs:</w:t>
      </w:r>
      <w:r w:rsidRPr="00061269">
        <w:tab/>
      </w:r>
      <w:r w:rsidRPr="00061269">
        <w:rPr>
          <w:rFonts w:asciiTheme="majorBidi" w:hAnsiTheme="majorBidi" w:cstheme="majorBidi"/>
          <w:iCs/>
          <w:szCs w:val="24"/>
          <w:lang w:eastAsia="zh-CN"/>
        </w:rPr>
        <w:t>Cette méthode impose de communiquer des informations supplémentaires à l</w:t>
      </w:r>
      <w:r w:rsidR="00061269" w:rsidRPr="00061269">
        <w:rPr>
          <w:rFonts w:asciiTheme="majorBidi" w:hAnsiTheme="majorBidi" w:cstheme="majorBidi"/>
          <w:iCs/>
          <w:szCs w:val="24"/>
          <w:lang w:eastAsia="zh-CN"/>
        </w:rPr>
        <w:t>'</w:t>
      </w:r>
      <w:r w:rsidRPr="00061269">
        <w:rPr>
          <w:rFonts w:asciiTheme="majorBidi" w:hAnsiTheme="majorBidi" w:cstheme="majorBidi"/>
          <w:iCs/>
          <w:szCs w:val="24"/>
          <w:lang w:eastAsia="zh-CN"/>
        </w:rPr>
        <w:t>UIT de sorte à lui permettre de détecter les déplacements de satellites. Les administrations pourraient ainsi être avisées des autres administrations et opérateurs qui procèdent des déplacements fréquents de satellites pour la mise en service d</w:t>
      </w:r>
      <w:r w:rsidR="00061269" w:rsidRPr="00061269">
        <w:rPr>
          <w:rFonts w:asciiTheme="majorBidi" w:hAnsiTheme="majorBidi" w:cstheme="majorBidi"/>
          <w:iCs/>
          <w:szCs w:val="24"/>
          <w:lang w:eastAsia="zh-CN"/>
        </w:rPr>
        <w:t>'</w:t>
      </w:r>
      <w:r w:rsidRPr="00061269">
        <w:rPr>
          <w:rFonts w:asciiTheme="majorBidi" w:hAnsiTheme="majorBidi" w:cstheme="majorBidi"/>
          <w:iCs/>
          <w:szCs w:val="24"/>
          <w:lang w:eastAsia="zh-CN"/>
        </w:rPr>
        <w:t>une assignation sur une courte période.</w:t>
      </w:r>
    </w:p>
    <w:p w:rsidR="00BA30FA" w:rsidRPr="00061269" w:rsidRDefault="00BA30FA" w:rsidP="00BA30FA">
      <w:pPr>
        <w:pStyle w:val="Reasons"/>
      </w:pPr>
    </w:p>
    <w:p w:rsidR="00BA30FA" w:rsidRPr="00061269" w:rsidRDefault="00BA30FA" w:rsidP="00BA30FA">
      <w:pPr>
        <w:jc w:val="center"/>
      </w:pPr>
      <w:r w:rsidRPr="00061269">
        <w:t>______________</w:t>
      </w:r>
    </w:p>
    <w:p w:rsidR="00BA30FA" w:rsidRPr="00061269" w:rsidRDefault="00BA30FA" w:rsidP="00BA30FA">
      <w:pPr>
        <w:pStyle w:val="Reasons"/>
      </w:pPr>
    </w:p>
    <w:p w:rsidR="002E1B2B" w:rsidRPr="00061269" w:rsidRDefault="002E1B2B" w:rsidP="00BA30FA"/>
    <w:sectPr w:rsidR="002E1B2B" w:rsidRPr="00061269">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7C7C81">
      <w:rPr>
        <w:noProof/>
        <w:lang w:val="en-US"/>
      </w:rPr>
      <w:t>P:\FRA\ITU-R\CONF-R\CMR15\000\068ADD10F.docx</w:t>
    </w:r>
    <w:r>
      <w:fldChar w:fldCharType="end"/>
    </w:r>
    <w:r>
      <w:rPr>
        <w:lang w:val="en-US"/>
      </w:rPr>
      <w:tab/>
    </w:r>
    <w:r>
      <w:fldChar w:fldCharType="begin"/>
    </w:r>
    <w:r>
      <w:instrText xml:space="preserve"> SAVEDATE \@ DD.MM.YY </w:instrText>
    </w:r>
    <w:r>
      <w:fldChar w:fldCharType="separate"/>
    </w:r>
    <w:r w:rsidR="007C7C81">
      <w:rPr>
        <w:noProof/>
      </w:rPr>
      <w:t>28.10.15</w:t>
    </w:r>
    <w:r>
      <w:fldChar w:fldCharType="end"/>
    </w:r>
    <w:r>
      <w:rPr>
        <w:lang w:val="en-US"/>
      </w:rPr>
      <w:tab/>
    </w:r>
    <w:r>
      <w:fldChar w:fldCharType="begin"/>
    </w:r>
    <w:r>
      <w:instrText xml:space="preserve"> PRINTDATE \@ DD.MM.YY </w:instrText>
    </w:r>
    <w:r>
      <w:fldChar w:fldCharType="separate"/>
    </w:r>
    <w:r w:rsidR="007C7C81">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C7C81">
      <w:rPr>
        <w:lang w:val="en-US"/>
      </w:rPr>
      <w:t>P:\FRA\ITU-R\CONF-R\CMR15\000\068ADD10F.docx</w:t>
    </w:r>
    <w:r>
      <w:fldChar w:fldCharType="end"/>
    </w:r>
    <w:r w:rsidR="00BA30FA">
      <w:t xml:space="preserve"> (388432)</w:t>
    </w:r>
    <w:r>
      <w:rPr>
        <w:lang w:val="en-US"/>
      </w:rPr>
      <w:tab/>
    </w:r>
    <w:r>
      <w:fldChar w:fldCharType="begin"/>
    </w:r>
    <w:r>
      <w:instrText xml:space="preserve"> SAVEDATE \@ DD.MM.YY </w:instrText>
    </w:r>
    <w:r>
      <w:fldChar w:fldCharType="separate"/>
    </w:r>
    <w:r w:rsidR="007C7C81">
      <w:t>28.10.15</w:t>
    </w:r>
    <w:r>
      <w:fldChar w:fldCharType="end"/>
    </w:r>
    <w:r>
      <w:rPr>
        <w:lang w:val="en-US"/>
      </w:rPr>
      <w:tab/>
    </w:r>
    <w:r>
      <w:fldChar w:fldCharType="begin"/>
    </w:r>
    <w:r>
      <w:instrText xml:space="preserve"> PRINTDATE \@ DD.MM.YY </w:instrText>
    </w:r>
    <w:r>
      <w:fldChar w:fldCharType="separate"/>
    </w:r>
    <w:r w:rsidR="007C7C81">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C7C81">
      <w:rPr>
        <w:lang w:val="en-US"/>
      </w:rPr>
      <w:t>P:\FRA\ITU-R\CONF-R\CMR15\000\068ADD10F.docx</w:t>
    </w:r>
    <w:r>
      <w:fldChar w:fldCharType="end"/>
    </w:r>
    <w:r w:rsidR="00BA30FA">
      <w:t xml:space="preserve"> (388432)</w:t>
    </w:r>
    <w:r>
      <w:rPr>
        <w:lang w:val="en-US"/>
      </w:rPr>
      <w:tab/>
    </w:r>
    <w:r>
      <w:fldChar w:fldCharType="begin"/>
    </w:r>
    <w:r>
      <w:instrText xml:space="preserve"> SAVEDATE \@ DD.MM.YY </w:instrText>
    </w:r>
    <w:r>
      <w:fldChar w:fldCharType="separate"/>
    </w:r>
    <w:r w:rsidR="007C7C81">
      <w:t>28.10.15</w:t>
    </w:r>
    <w:r>
      <w:fldChar w:fldCharType="end"/>
    </w:r>
    <w:r>
      <w:rPr>
        <w:lang w:val="en-US"/>
      </w:rPr>
      <w:tab/>
    </w:r>
    <w:r>
      <w:fldChar w:fldCharType="begin"/>
    </w:r>
    <w:r>
      <w:instrText xml:space="preserve"> PRINTDATE \@ DD.MM.YY </w:instrText>
    </w:r>
    <w:r>
      <w:fldChar w:fldCharType="separate"/>
    </w:r>
    <w:r w:rsidR="007C7C81">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7C7C81">
      <w:rPr>
        <w:noProof/>
      </w:rPr>
      <w:t>2</w:t>
    </w:r>
    <w:r>
      <w:fldChar w:fldCharType="end"/>
    </w:r>
  </w:p>
  <w:p w:rsidR="004F1F8E" w:rsidRDefault="004F1F8E" w:rsidP="002C28A4">
    <w:pPr>
      <w:pStyle w:val="Header"/>
    </w:pPr>
    <w:r>
      <w:t>CMR1</w:t>
    </w:r>
    <w:r w:rsidR="002C28A4">
      <w:t>5</w:t>
    </w:r>
    <w:r>
      <w:t>/</w:t>
    </w:r>
    <w:r w:rsidR="006A4B45">
      <w:t>68(Add.10)-</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61269"/>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2E1B2B"/>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7C7C81"/>
    <w:rsid w:val="00851625"/>
    <w:rsid w:val="00863C0A"/>
    <w:rsid w:val="00863DA2"/>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30FA"/>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8577205-3F9E-43A2-BE3D-BA304833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R15-WRC15-C-0068!A10!MSW-F</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7ABEB208-285A-4F77-A0A6-B5F2B93A4708}">
  <ds:schemaRefs>
    <ds:schemaRef ds:uri="http://purl.org/dc/dcmitype/"/>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535</Words>
  <Characters>3113</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R15-WRC15-C-0068!A10!MSW-F</vt:lpstr>
    </vt:vector>
  </TitlesOfParts>
  <Manager>Secrétariat général - Pool</Manager>
  <Company>Union internationale des télécommunications (UIT)</Company>
  <LinksUpToDate>false</LinksUpToDate>
  <CharactersWithSpaces>3625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R15-WRC15-C-0068!A10!MSW-F</dc:title>
  <dc:subject>Conférence mondiale des radiocommunications - 2015</dc:subject>
  <dc:creator>Documents Proposals Manager (DPM)</dc:creator>
  <cp:keywords>DPM_v5.2015.10.271_prod</cp:keywords>
  <dc:description/>
  <cp:lastModifiedBy>Brice, Corinne</cp:lastModifiedBy>
  <cp:revision>5</cp:revision>
  <cp:lastPrinted>2015-10-28T11:08:00Z</cp:lastPrinted>
  <dcterms:created xsi:type="dcterms:W3CDTF">2015-10-27T20:36:00Z</dcterms:created>
  <dcterms:modified xsi:type="dcterms:W3CDTF">2015-10-28T11:09:00Z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