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90121B" w:rsidRPr="00935606" w:rsidTr="0050008E">
        <w:trPr>
          <w:cantSplit/>
        </w:trPr>
        <w:tc>
          <w:tcPr>
            <w:tcW w:w="6911" w:type="dxa"/>
          </w:tcPr>
          <w:p w:rsidR="0090121B" w:rsidRPr="00935606" w:rsidRDefault="005D46FB" w:rsidP="008906CD">
            <w:pPr>
              <w:spacing w:before="400" w:after="48"/>
              <w:rPr>
                <w:rFonts w:ascii="Verdana" w:hAnsi="Verdana"/>
                <w:position w:val="6"/>
              </w:rPr>
            </w:pPr>
            <w:r w:rsidRPr="00935606">
              <w:rPr>
                <w:rFonts w:ascii="Verdana" w:hAnsi="Verdana" w:cs="Times"/>
                <w:b/>
                <w:position w:val="6"/>
                <w:sz w:val="20"/>
              </w:rPr>
              <w:t>Conferencia Mundial de Radiocomunicaciones (CMR-15)</w:t>
            </w:r>
            <w:r w:rsidRPr="00935606">
              <w:rPr>
                <w:rFonts w:ascii="Verdana" w:hAnsi="Verdana" w:cs="Times"/>
                <w:b/>
                <w:position w:val="6"/>
                <w:sz w:val="20"/>
              </w:rPr>
              <w:br/>
            </w:r>
            <w:r w:rsidRPr="00935606">
              <w:rPr>
                <w:rFonts w:ascii="Verdana" w:hAnsi="Verdana"/>
                <w:b/>
                <w:bCs/>
                <w:position w:val="6"/>
                <w:sz w:val="18"/>
                <w:szCs w:val="18"/>
              </w:rPr>
              <w:t>Ginebra, 2-27 de noviembre de 2015</w:t>
            </w:r>
          </w:p>
        </w:tc>
        <w:tc>
          <w:tcPr>
            <w:tcW w:w="3120" w:type="dxa"/>
          </w:tcPr>
          <w:p w:rsidR="0090121B" w:rsidRPr="00935606" w:rsidRDefault="00CE7431" w:rsidP="008906CD">
            <w:pPr>
              <w:spacing w:before="0"/>
              <w:jc w:val="right"/>
            </w:pPr>
            <w:bookmarkStart w:id="0" w:name="ditulogo"/>
            <w:bookmarkEnd w:id="0"/>
            <w:r w:rsidRPr="00935606">
              <w:rPr>
                <w:noProof/>
                <w:lang w:eastAsia="zh-CN"/>
              </w:rPr>
              <w:drawing>
                <wp:inline distT="0" distB="0" distL="0" distR="0" wp14:anchorId="359568FA" wp14:editId="3FE90B79">
                  <wp:extent cx="1247775" cy="935831"/>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150logo-Blue01.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255763" cy="941822"/>
                          </a:xfrm>
                          <a:prstGeom prst="rect">
                            <a:avLst/>
                          </a:prstGeom>
                        </pic:spPr>
                      </pic:pic>
                    </a:graphicData>
                  </a:graphic>
                </wp:inline>
              </w:drawing>
            </w:r>
          </w:p>
        </w:tc>
      </w:tr>
      <w:tr w:rsidR="0090121B" w:rsidRPr="00935606" w:rsidTr="0050008E">
        <w:trPr>
          <w:cantSplit/>
        </w:trPr>
        <w:tc>
          <w:tcPr>
            <w:tcW w:w="6911" w:type="dxa"/>
            <w:tcBorders>
              <w:bottom w:val="single" w:sz="12" w:space="0" w:color="auto"/>
            </w:tcBorders>
          </w:tcPr>
          <w:p w:rsidR="0090121B" w:rsidRPr="00935606" w:rsidRDefault="00CE7431" w:rsidP="008906CD">
            <w:pPr>
              <w:spacing w:before="0" w:after="48"/>
              <w:rPr>
                <w:b/>
                <w:smallCaps/>
                <w:szCs w:val="24"/>
              </w:rPr>
            </w:pPr>
            <w:bookmarkStart w:id="1" w:name="dhead"/>
            <w:r w:rsidRPr="00935606">
              <w:rPr>
                <w:rFonts w:ascii="Verdana" w:hAnsi="Verdana"/>
                <w:b/>
                <w:smallCaps/>
                <w:sz w:val="20"/>
              </w:rPr>
              <w:t>UNIÓN INTERNACIONAL DE TELECOMUNICACIONES</w:t>
            </w:r>
          </w:p>
        </w:tc>
        <w:tc>
          <w:tcPr>
            <w:tcW w:w="3120" w:type="dxa"/>
            <w:tcBorders>
              <w:bottom w:val="single" w:sz="12" w:space="0" w:color="auto"/>
            </w:tcBorders>
          </w:tcPr>
          <w:p w:rsidR="0090121B" w:rsidRPr="00935606" w:rsidRDefault="0090121B" w:rsidP="008906CD">
            <w:pPr>
              <w:spacing w:before="0"/>
              <w:rPr>
                <w:rFonts w:ascii="Verdana" w:hAnsi="Verdana"/>
                <w:szCs w:val="24"/>
              </w:rPr>
            </w:pPr>
          </w:p>
        </w:tc>
      </w:tr>
      <w:tr w:rsidR="0090121B" w:rsidRPr="00935606" w:rsidTr="0090121B">
        <w:trPr>
          <w:cantSplit/>
        </w:trPr>
        <w:tc>
          <w:tcPr>
            <w:tcW w:w="6911" w:type="dxa"/>
            <w:tcBorders>
              <w:top w:val="single" w:sz="12" w:space="0" w:color="auto"/>
            </w:tcBorders>
          </w:tcPr>
          <w:p w:rsidR="0090121B" w:rsidRPr="00935606" w:rsidRDefault="0090121B" w:rsidP="008906CD">
            <w:pPr>
              <w:spacing w:before="0" w:after="48"/>
              <w:rPr>
                <w:rFonts w:ascii="Verdana" w:hAnsi="Verdana"/>
                <w:b/>
                <w:smallCaps/>
                <w:sz w:val="20"/>
              </w:rPr>
            </w:pPr>
          </w:p>
        </w:tc>
        <w:tc>
          <w:tcPr>
            <w:tcW w:w="3120" w:type="dxa"/>
            <w:tcBorders>
              <w:top w:val="single" w:sz="12" w:space="0" w:color="auto"/>
            </w:tcBorders>
          </w:tcPr>
          <w:p w:rsidR="0090121B" w:rsidRPr="00935606" w:rsidRDefault="0090121B" w:rsidP="008906CD">
            <w:pPr>
              <w:spacing w:before="0"/>
              <w:rPr>
                <w:rFonts w:ascii="Verdana" w:hAnsi="Verdana"/>
                <w:sz w:val="20"/>
              </w:rPr>
            </w:pPr>
          </w:p>
        </w:tc>
      </w:tr>
      <w:tr w:rsidR="0090121B" w:rsidRPr="00935606" w:rsidTr="0090121B">
        <w:trPr>
          <w:cantSplit/>
        </w:trPr>
        <w:tc>
          <w:tcPr>
            <w:tcW w:w="6911" w:type="dxa"/>
            <w:shd w:val="clear" w:color="auto" w:fill="auto"/>
          </w:tcPr>
          <w:p w:rsidR="0090121B" w:rsidRPr="00935606" w:rsidRDefault="00AE658F" w:rsidP="008906CD">
            <w:pPr>
              <w:spacing w:before="0"/>
              <w:rPr>
                <w:rFonts w:ascii="Verdana" w:hAnsi="Verdana"/>
                <w:b/>
                <w:sz w:val="20"/>
              </w:rPr>
            </w:pPr>
            <w:r w:rsidRPr="00935606">
              <w:rPr>
                <w:rFonts w:ascii="Verdana" w:hAnsi="Verdana"/>
                <w:b/>
                <w:sz w:val="20"/>
              </w:rPr>
              <w:t>SESIÓN PLENARIA</w:t>
            </w:r>
          </w:p>
        </w:tc>
        <w:tc>
          <w:tcPr>
            <w:tcW w:w="3120" w:type="dxa"/>
            <w:shd w:val="clear" w:color="auto" w:fill="auto"/>
          </w:tcPr>
          <w:p w:rsidR="0090121B" w:rsidRPr="00935606" w:rsidRDefault="00AE658F" w:rsidP="008906CD">
            <w:pPr>
              <w:spacing w:before="0"/>
              <w:rPr>
                <w:rFonts w:ascii="Verdana" w:hAnsi="Verdana"/>
                <w:sz w:val="20"/>
              </w:rPr>
            </w:pPr>
            <w:r w:rsidRPr="00935606">
              <w:rPr>
                <w:rFonts w:ascii="Verdana" w:eastAsia="SimSun" w:hAnsi="Verdana" w:cs="Traditional Arabic"/>
                <w:b/>
                <w:sz w:val="20"/>
              </w:rPr>
              <w:t>Addéndum 1 al</w:t>
            </w:r>
            <w:r w:rsidRPr="00935606">
              <w:rPr>
                <w:rFonts w:ascii="Verdana" w:eastAsia="SimSun" w:hAnsi="Verdana" w:cs="Traditional Arabic"/>
                <w:b/>
                <w:sz w:val="20"/>
              </w:rPr>
              <w:br/>
              <w:t>Documento 68</w:t>
            </w:r>
            <w:r w:rsidR="0090121B" w:rsidRPr="00935606">
              <w:rPr>
                <w:rFonts w:ascii="Verdana" w:hAnsi="Verdana"/>
                <w:b/>
                <w:sz w:val="20"/>
              </w:rPr>
              <w:t>-</w:t>
            </w:r>
            <w:r w:rsidRPr="00935606">
              <w:rPr>
                <w:rFonts w:ascii="Verdana" w:hAnsi="Verdana"/>
                <w:b/>
                <w:sz w:val="20"/>
              </w:rPr>
              <w:t>S</w:t>
            </w:r>
          </w:p>
        </w:tc>
      </w:tr>
      <w:bookmarkEnd w:id="1"/>
      <w:tr w:rsidR="000A5B9A" w:rsidRPr="00935606" w:rsidTr="0090121B">
        <w:trPr>
          <w:cantSplit/>
        </w:trPr>
        <w:tc>
          <w:tcPr>
            <w:tcW w:w="6911" w:type="dxa"/>
            <w:shd w:val="clear" w:color="auto" w:fill="auto"/>
          </w:tcPr>
          <w:p w:rsidR="000A5B9A" w:rsidRPr="00935606" w:rsidRDefault="000A5B9A" w:rsidP="008906CD">
            <w:pPr>
              <w:spacing w:before="0" w:after="48"/>
              <w:rPr>
                <w:rFonts w:ascii="Verdana" w:hAnsi="Verdana"/>
                <w:b/>
                <w:smallCaps/>
                <w:sz w:val="20"/>
              </w:rPr>
            </w:pPr>
          </w:p>
        </w:tc>
        <w:tc>
          <w:tcPr>
            <w:tcW w:w="3120" w:type="dxa"/>
            <w:shd w:val="clear" w:color="auto" w:fill="auto"/>
          </w:tcPr>
          <w:p w:rsidR="000A5B9A" w:rsidRPr="00935606" w:rsidRDefault="000A5B9A" w:rsidP="008906CD">
            <w:pPr>
              <w:spacing w:before="0"/>
              <w:rPr>
                <w:rFonts w:ascii="Verdana" w:hAnsi="Verdana"/>
                <w:b/>
                <w:sz w:val="20"/>
              </w:rPr>
            </w:pPr>
            <w:r w:rsidRPr="00935606">
              <w:rPr>
                <w:rFonts w:ascii="Verdana" w:hAnsi="Verdana"/>
                <w:b/>
                <w:sz w:val="20"/>
              </w:rPr>
              <w:t>16 de octubre de 2015</w:t>
            </w:r>
          </w:p>
        </w:tc>
      </w:tr>
      <w:tr w:rsidR="000A5B9A" w:rsidRPr="00935606" w:rsidTr="0090121B">
        <w:trPr>
          <w:cantSplit/>
        </w:trPr>
        <w:tc>
          <w:tcPr>
            <w:tcW w:w="6911" w:type="dxa"/>
          </w:tcPr>
          <w:p w:rsidR="000A5B9A" w:rsidRPr="00935606" w:rsidRDefault="000A5B9A" w:rsidP="008906CD">
            <w:pPr>
              <w:spacing w:before="0" w:after="48"/>
              <w:rPr>
                <w:rFonts w:ascii="Verdana" w:hAnsi="Verdana"/>
                <w:b/>
                <w:smallCaps/>
                <w:sz w:val="20"/>
              </w:rPr>
            </w:pPr>
          </w:p>
        </w:tc>
        <w:tc>
          <w:tcPr>
            <w:tcW w:w="3120" w:type="dxa"/>
          </w:tcPr>
          <w:p w:rsidR="000A5B9A" w:rsidRPr="00935606" w:rsidRDefault="000A5B9A" w:rsidP="008906CD">
            <w:pPr>
              <w:spacing w:before="0"/>
              <w:rPr>
                <w:rFonts w:ascii="Verdana" w:hAnsi="Verdana"/>
                <w:b/>
                <w:sz w:val="20"/>
              </w:rPr>
            </w:pPr>
            <w:r w:rsidRPr="00935606">
              <w:rPr>
                <w:rFonts w:ascii="Verdana" w:hAnsi="Verdana"/>
                <w:b/>
                <w:sz w:val="20"/>
              </w:rPr>
              <w:t>Original: francés</w:t>
            </w:r>
          </w:p>
        </w:tc>
      </w:tr>
      <w:tr w:rsidR="000A5B9A" w:rsidRPr="00935606" w:rsidTr="006744FC">
        <w:trPr>
          <w:cantSplit/>
        </w:trPr>
        <w:tc>
          <w:tcPr>
            <w:tcW w:w="10031" w:type="dxa"/>
            <w:gridSpan w:val="2"/>
          </w:tcPr>
          <w:p w:rsidR="000A5B9A" w:rsidRPr="00935606" w:rsidRDefault="000A5B9A" w:rsidP="008906CD">
            <w:pPr>
              <w:spacing w:before="0"/>
              <w:rPr>
                <w:rFonts w:ascii="Verdana" w:hAnsi="Verdana"/>
                <w:b/>
                <w:sz w:val="20"/>
              </w:rPr>
            </w:pPr>
          </w:p>
        </w:tc>
      </w:tr>
      <w:tr w:rsidR="000A5B9A" w:rsidRPr="00935606" w:rsidTr="0050008E">
        <w:trPr>
          <w:cantSplit/>
        </w:trPr>
        <w:tc>
          <w:tcPr>
            <w:tcW w:w="10031" w:type="dxa"/>
            <w:gridSpan w:val="2"/>
          </w:tcPr>
          <w:p w:rsidR="000A5B9A" w:rsidRPr="00935606" w:rsidRDefault="000A5B9A" w:rsidP="008906CD">
            <w:pPr>
              <w:pStyle w:val="Source"/>
            </w:pPr>
            <w:bookmarkStart w:id="2" w:name="dsource" w:colFirst="0" w:colLast="0"/>
            <w:r w:rsidRPr="00935606">
              <w:t>Côte d'Ivoire (República de)</w:t>
            </w:r>
          </w:p>
        </w:tc>
      </w:tr>
      <w:tr w:rsidR="000A5B9A" w:rsidRPr="00935606" w:rsidTr="0050008E">
        <w:trPr>
          <w:cantSplit/>
        </w:trPr>
        <w:tc>
          <w:tcPr>
            <w:tcW w:w="10031" w:type="dxa"/>
            <w:gridSpan w:val="2"/>
          </w:tcPr>
          <w:p w:rsidR="000A5B9A" w:rsidRPr="00935606" w:rsidRDefault="003B2077" w:rsidP="008906CD">
            <w:pPr>
              <w:pStyle w:val="Title1"/>
            </w:pPr>
            <w:bookmarkStart w:id="3" w:name="dtitle1" w:colFirst="0" w:colLast="0"/>
            <w:bookmarkEnd w:id="2"/>
            <w:r w:rsidRPr="00935606">
              <w:t>propuestas para los trabajos de la conferencia</w:t>
            </w:r>
          </w:p>
        </w:tc>
      </w:tr>
      <w:tr w:rsidR="000A5B9A" w:rsidRPr="00935606" w:rsidTr="0050008E">
        <w:trPr>
          <w:cantSplit/>
        </w:trPr>
        <w:tc>
          <w:tcPr>
            <w:tcW w:w="10031" w:type="dxa"/>
            <w:gridSpan w:val="2"/>
          </w:tcPr>
          <w:p w:rsidR="000A5B9A" w:rsidRPr="00935606" w:rsidRDefault="000A5B9A" w:rsidP="008906CD">
            <w:pPr>
              <w:pStyle w:val="Title2"/>
            </w:pPr>
            <w:bookmarkStart w:id="4" w:name="dtitle2" w:colFirst="0" w:colLast="0"/>
            <w:bookmarkEnd w:id="3"/>
          </w:p>
        </w:tc>
      </w:tr>
      <w:tr w:rsidR="000A5B9A" w:rsidRPr="00935606" w:rsidTr="0050008E">
        <w:trPr>
          <w:cantSplit/>
        </w:trPr>
        <w:tc>
          <w:tcPr>
            <w:tcW w:w="10031" w:type="dxa"/>
            <w:gridSpan w:val="2"/>
          </w:tcPr>
          <w:p w:rsidR="000A5B9A" w:rsidRPr="00935606" w:rsidRDefault="000A5B9A" w:rsidP="008906CD">
            <w:pPr>
              <w:pStyle w:val="Agendaitem"/>
            </w:pPr>
            <w:bookmarkStart w:id="5" w:name="dtitle3" w:colFirst="0" w:colLast="0"/>
            <w:bookmarkEnd w:id="4"/>
            <w:r w:rsidRPr="00935606">
              <w:t>Punto 1.1 del orden del día</w:t>
            </w:r>
          </w:p>
        </w:tc>
      </w:tr>
    </w:tbl>
    <w:bookmarkEnd w:id="5"/>
    <w:p w:rsidR="001C0E40" w:rsidRPr="00935606" w:rsidRDefault="00CE2030" w:rsidP="008906CD">
      <w:r w:rsidRPr="00935606">
        <w:t>1.1</w:t>
      </w:r>
      <w:r w:rsidRPr="00935606">
        <w:tab/>
        <w:t xml:space="preserve">examinar atribuciones adicionales de espectro al servicio móvil a título primario e identificar bandas de frecuencias adicionales para las telecomunicaciones móviles internacionales (IMT) así como las disposiciones transitorias conexas, para facilitar el desarrollo de aplicaciones terrenales móviles de banda ancha, de conformidad con la Resolución </w:t>
      </w:r>
      <w:r w:rsidRPr="00935606">
        <w:rPr>
          <w:b/>
          <w:bCs/>
        </w:rPr>
        <w:t>233 (CMR</w:t>
      </w:r>
      <w:r w:rsidRPr="00935606">
        <w:rPr>
          <w:b/>
          <w:bCs/>
        </w:rPr>
        <w:noBreakHyphen/>
        <w:t>12)</w:t>
      </w:r>
      <w:r w:rsidRPr="00935606">
        <w:t>;</w:t>
      </w:r>
    </w:p>
    <w:p w:rsidR="00423CBE" w:rsidRPr="00935606" w:rsidRDefault="00935606" w:rsidP="00935606">
      <w:r w:rsidRPr="00935606">
        <w:t xml:space="preserve">Resolución 233: </w:t>
      </w:r>
      <w:r w:rsidRPr="00935606">
        <w:t>Estudios sobre asuntos relacionados con las frecuencias de las telecomunicaciones móviles internacionales y otras aplicaciones</w:t>
      </w:r>
      <w:r w:rsidRPr="00935606">
        <w:t xml:space="preserve"> </w:t>
      </w:r>
      <w:r w:rsidRPr="00935606">
        <w:t>terrenales del servicio móvil de banda ancha</w:t>
      </w:r>
    </w:p>
    <w:p w:rsidR="00423CBE" w:rsidRPr="00935606" w:rsidRDefault="00423CBE" w:rsidP="00935606">
      <w:pPr>
        <w:pStyle w:val="Headingb"/>
        <w:spacing w:before="360"/>
      </w:pPr>
      <w:r w:rsidRPr="00935606">
        <w:t>Introducción</w:t>
      </w:r>
    </w:p>
    <w:p w:rsidR="003B2077" w:rsidRPr="00935606" w:rsidRDefault="003B2077" w:rsidP="008906CD">
      <w:r w:rsidRPr="00935606">
        <w:t>Las comunicaciones móviles, incluidas las de banda ancha, contribuyen positivamente a la evolución socioeconómica de los países desarrollados y en desarrollo.</w:t>
      </w:r>
    </w:p>
    <w:p w:rsidR="00C61E0F" w:rsidRPr="00935606" w:rsidRDefault="003B2077" w:rsidP="008906CD">
      <w:pPr>
        <w:rPr>
          <w:lang w:eastAsia="ja-JP"/>
        </w:rPr>
      </w:pPr>
      <w:r w:rsidRPr="00935606">
        <w:rPr>
          <w:lang w:eastAsia="ja-JP"/>
        </w:rPr>
        <w:t xml:space="preserve">En el Informe UIT-R M.2290 se presentan los resultados de estudios </w:t>
      </w:r>
      <w:r w:rsidR="008906CD" w:rsidRPr="00935606">
        <w:rPr>
          <w:lang w:eastAsia="ja-JP"/>
        </w:rPr>
        <w:t>según los cuales</w:t>
      </w:r>
      <w:r w:rsidRPr="00935606">
        <w:rPr>
          <w:lang w:eastAsia="ja-JP"/>
        </w:rPr>
        <w:t xml:space="preserve"> los requisitos de espectro </w:t>
      </w:r>
      <w:r w:rsidR="008906CD" w:rsidRPr="00935606">
        <w:rPr>
          <w:lang w:eastAsia="ja-JP"/>
        </w:rPr>
        <w:t xml:space="preserve">adicionales </w:t>
      </w:r>
      <w:r w:rsidRPr="00935606">
        <w:rPr>
          <w:lang w:eastAsia="ja-JP"/>
        </w:rPr>
        <w:t>totales para las IMT se situarán entre 1 340 MHz (para una configuración con baja densidad de usuarios) y 1 960 MHz (para una configuración con alta densidad de usuarios) en 2020.</w:t>
      </w:r>
      <w:r w:rsidR="00C61E0F" w:rsidRPr="00935606">
        <w:rPr>
          <w:lang w:eastAsia="ja-JP"/>
        </w:rPr>
        <w:t xml:space="preserve"> En el Informe también se indica que esas estimaciones pueden ser inferiores o superiores en función de la situación de las telecomunicaciones en cada país.</w:t>
      </w:r>
    </w:p>
    <w:p w:rsidR="008750A8" w:rsidRPr="00935606" w:rsidRDefault="00C61E0F" w:rsidP="00A846A3">
      <w:r w:rsidRPr="00935606">
        <w:rPr>
          <w:lang w:eastAsia="ja-JP"/>
        </w:rPr>
        <w:t>Por consiguiente, el UIT-R ha realizado estudios que han culminado en la identificación de bandas de frecuencias</w:t>
      </w:r>
      <w:r w:rsidR="00A846A3" w:rsidRPr="00935606">
        <w:rPr>
          <w:lang w:eastAsia="ja-JP"/>
        </w:rPr>
        <w:t xml:space="preserve"> candidatas para atender a las necesidades de espectro de las IMT. A partir de esos estudios, en los que también se examinó la compatibilidad y compartición entre servicios en los mismos canales y canales adyacentes, la República de Côte d’Ivoire somete las propuestas siguientes</w:t>
      </w:r>
      <w:r w:rsidR="00DE7135" w:rsidRPr="00935606">
        <w:t>:</w:t>
      </w:r>
      <w:r w:rsidR="008750A8" w:rsidRPr="00935606">
        <w:br w:type="page"/>
      </w:r>
    </w:p>
    <w:p w:rsidR="00DE7135" w:rsidRPr="00935606" w:rsidRDefault="005031C4" w:rsidP="008906CD">
      <w:pPr>
        <w:pStyle w:val="Title4"/>
      </w:pPr>
      <w:r w:rsidRPr="00935606">
        <w:lastRenderedPageBreak/>
        <w:t>Banda de frecuencias</w:t>
      </w:r>
      <w:r w:rsidR="00DE7135" w:rsidRPr="00935606">
        <w:t xml:space="preserve"> 2: 1 350</w:t>
      </w:r>
      <w:r w:rsidR="00DE7135" w:rsidRPr="00935606">
        <w:noBreakHyphen/>
        <w:t>1 400 MHz</w:t>
      </w:r>
    </w:p>
    <w:p w:rsidR="00DE7135" w:rsidRPr="00935606" w:rsidRDefault="00A846A3" w:rsidP="008906CD">
      <w:pPr>
        <w:pStyle w:val="Headingb"/>
      </w:pPr>
      <w:r w:rsidRPr="00935606">
        <w:t>Antecedentes</w:t>
      </w:r>
    </w:p>
    <w:p w:rsidR="00DE7135" w:rsidRPr="00935606" w:rsidRDefault="00A846A3" w:rsidP="00A846A3">
      <w:r w:rsidRPr="00935606">
        <w:t>La banda 1</w:t>
      </w:r>
      <w:r w:rsidR="005549D0">
        <w:t> </w:t>
      </w:r>
      <w:r w:rsidRPr="00935606">
        <w:t>350-1</w:t>
      </w:r>
      <w:r w:rsidR="005549D0">
        <w:t> </w:t>
      </w:r>
      <w:r w:rsidRPr="00935606">
        <w:t>400 MHz está atribuida a título primario a los servicios móvil, fijo y de radiolocalización en la Región 1, y al servicio de radiolocalización en las Regiones 2 y 3</w:t>
      </w:r>
      <w:r w:rsidR="00DE7135" w:rsidRPr="00935606">
        <w:t>.</w:t>
      </w:r>
    </w:p>
    <w:p w:rsidR="00DE7135" w:rsidRPr="00935606" w:rsidRDefault="00DE7135" w:rsidP="00A846A3">
      <w:pPr>
        <w:pStyle w:val="Headingb"/>
      </w:pPr>
      <w:r w:rsidRPr="00935606">
        <w:t>Prop</w:t>
      </w:r>
      <w:r w:rsidR="00A846A3" w:rsidRPr="00935606">
        <w:t>uesta</w:t>
      </w:r>
    </w:p>
    <w:p w:rsidR="00344298" w:rsidRPr="00935606" w:rsidRDefault="00C13FE5" w:rsidP="008906CD">
      <w:pPr>
        <w:pStyle w:val="Proposal"/>
      </w:pPr>
      <w:r w:rsidRPr="00935606">
        <w:tab/>
      </w:r>
      <w:r w:rsidR="00CE2030" w:rsidRPr="00935606">
        <w:t>CTI/68A1/1</w:t>
      </w:r>
    </w:p>
    <w:p w:rsidR="00344298" w:rsidRPr="00935606" w:rsidRDefault="00CE2030" w:rsidP="00A846A3">
      <w:r w:rsidRPr="00935606">
        <w:tab/>
      </w:r>
      <w:r w:rsidR="00DE7135" w:rsidRPr="00935606">
        <w:t xml:space="preserve">Côte d'Ivoire </w:t>
      </w:r>
      <w:r w:rsidR="00A846A3" w:rsidRPr="00935606">
        <w:t xml:space="preserve">propone una identificación para las IMT para las administraciones de la Región 1 que desean introducirlas, </w:t>
      </w:r>
      <w:r w:rsidR="005549D0">
        <w:t>es decir, Método</w:t>
      </w:r>
      <w:r w:rsidR="00A846A3" w:rsidRPr="00935606">
        <w:t xml:space="preserve"> C, opción B1 del Informe de la RPC</w:t>
      </w:r>
      <w:r w:rsidR="00DE7135" w:rsidRPr="00935606">
        <w:t>.</w:t>
      </w:r>
    </w:p>
    <w:p w:rsidR="0082528A" w:rsidRPr="00935606" w:rsidRDefault="00CE2030" w:rsidP="0082528A">
      <w:pPr>
        <w:pStyle w:val="Reasons"/>
      </w:pPr>
      <w:r w:rsidRPr="00935606">
        <w:rPr>
          <w:b/>
        </w:rPr>
        <w:t>Motivos:</w:t>
      </w:r>
      <w:r w:rsidRPr="00935606">
        <w:tab/>
      </w:r>
      <w:r w:rsidR="00A846A3" w:rsidRPr="00935606">
        <w:t>Habida cuenta de que esta banda ya está atribuida</w:t>
      </w:r>
      <w:r w:rsidR="00047736" w:rsidRPr="00935606">
        <w:t xml:space="preserve"> al servicio móvil a título primario, Côte d’Ivoire considera que podría identificarse para las IMT en la Región 1, con miras a una armonización regional</w:t>
      </w:r>
      <w:r w:rsidR="0082528A" w:rsidRPr="00935606">
        <w:t>. Los estudios también demuestran que la coexistencia entre enlaces del servicio fijo y enlaces ascendentes de las IMT es posible siempre que se reúnan ciertas condiciones.</w:t>
      </w:r>
    </w:p>
    <w:p w:rsidR="00344298" w:rsidRPr="00935606" w:rsidRDefault="0082528A" w:rsidP="0082528A">
      <w:pPr>
        <w:pStyle w:val="Reasons"/>
      </w:pPr>
      <w:r w:rsidRPr="00935606">
        <w:t>Convendría, sin embargo, garantizar la protección del servicio de radiolocalización, al cual esta banda está atribuida a título primario con igualdad de derechos</w:t>
      </w:r>
      <w:r w:rsidR="00DE7135" w:rsidRPr="00935606">
        <w:t>.</w:t>
      </w:r>
    </w:p>
    <w:p w:rsidR="00DE7135" w:rsidRPr="00935606" w:rsidRDefault="005031C4" w:rsidP="008906CD">
      <w:pPr>
        <w:pStyle w:val="Title4"/>
      </w:pPr>
      <w:r w:rsidRPr="00935606">
        <w:t>Banda de frecuencias</w:t>
      </w:r>
      <w:r w:rsidR="00DE7135" w:rsidRPr="00935606">
        <w:t xml:space="preserve"> 4: 1 452</w:t>
      </w:r>
      <w:r w:rsidR="00DE7135" w:rsidRPr="00935606">
        <w:noBreakHyphen/>
        <w:t>1 492 MHz</w:t>
      </w:r>
    </w:p>
    <w:p w:rsidR="00DE7135" w:rsidRPr="00935606" w:rsidRDefault="00DE7135" w:rsidP="008906CD">
      <w:pPr>
        <w:pStyle w:val="Headingb"/>
      </w:pPr>
      <w:r w:rsidRPr="00935606">
        <w:t>Antecedentes</w:t>
      </w:r>
    </w:p>
    <w:p w:rsidR="00DE7135" w:rsidRPr="00935606" w:rsidRDefault="00DE7135" w:rsidP="0082528A">
      <w:r w:rsidRPr="00935606">
        <w:t>La banda 1</w:t>
      </w:r>
      <w:r w:rsidRPr="00935606">
        <w:rPr>
          <w:rFonts w:ascii="Tms Rmn" w:hAnsi="Tms Rmn"/>
          <w:sz w:val="12"/>
        </w:rPr>
        <w:t> </w:t>
      </w:r>
      <w:r w:rsidR="0082528A" w:rsidRPr="00935606">
        <w:t>452</w:t>
      </w:r>
      <w:r w:rsidRPr="00935606">
        <w:t>-1</w:t>
      </w:r>
      <w:r w:rsidRPr="00935606">
        <w:rPr>
          <w:rFonts w:ascii="Tms Rmn" w:hAnsi="Tms Rmn"/>
          <w:sz w:val="12"/>
        </w:rPr>
        <w:t> </w:t>
      </w:r>
      <w:r w:rsidRPr="00935606">
        <w:t>4</w:t>
      </w:r>
      <w:r w:rsidR="0082528A" w:rsidRPr="00935606">
        <w:t>92</w:t>
      </w:r>
      <w:r w:rsidRPr="00935606">
        <w:t xml:space="preserve"> MHz está atribuida a título primario </w:t>
      </w:r>
      <w:r w:rsidR="0082528A" w:rsidRPr="00935606">
        <w:t>a los servicios móvil, salvo móvil aeronáutico, de radiodifusión y de radiodifusión por satélite a título primario en las tres Regiones.</w:t>
      </w:r>
    </w:p>
    <w:p w:rsidR="00DE7135" w:rsidRPr="00935606" w:rsidRDefault="00DE7135" w:rsidP="008906CD">
      <w:pPr>
        <w:pStyle w:val="Headingb"/>
      </w:pPr>
      <w:r w:rsidRPr="00935606">
        <w:t>Propuesta</w:t>
      </w:r>
    </w:p>
    <w:p w:rsidR="00344298" w:rsidRPr="00935606" w:rsidRDefault="00CE2030" w:rsidP="008906CD">
      <w:pPr>
        <w:pStyle w:val="Proposal"/>
      </w:pPr>
      <w:r w:rsidRPr="00935606">
        <w:tab/>
        <w:t>CTI/68A1/2</w:t>
      </w:r>
    </w:p>
    <w:p w:rsidR="00344298" w:rsidRPr="00935606" w:rsidRDefault="00CE2030" w:rsidP="00C13FE5">
      <w:r w:rsidRPr="00935606">
        <w:tab/>
      </w:r>
      <w:r w:rsidR="00C13FE5" w:rsidRPr="00935606">
        <w:t>Côte d’Ivoire no desea identificar esta banda para las IMT, es decir, Método A del Informe de la RPC</w:t>
      </w:r>
      <w:r w:rsidR="00DE7135" w:rsidRPr="00935606">
        <w:t>.</w:t>
      </w:r>
    </w:p>
    <w:p w:rsidR="00DE7135" w:rsidRPr="00935606" w:rsidRDefault="00CE2030" w:rsidP="00C13FE5">
      <w:pPr>
        <w:pStyle w:val="Reasons"/>
      </w:pPr>
      <w:r w:rsidRPr="00935606">
        <w:rPr>
          <w:b/>
        </w:rPr>
        <w:t>Motivos:</w:t>
      </w:r>
      <w:r w:rsidRPr="00935606">
        <w:tab/>
      </w:r>
      <w:r w:rsidR="00C13FE5" w:rsidRPr="00935606">
        <w:t>Aunque esta banda de frecuencias está atribuida al servicio móvil a título primario en las tres Regiones, estudios sobre la compartición cocanal específicamente entre servicios IMT y de radiodifusión muestran que esos dos servicios no pueden coexistir en la misma zona geográfica. Además, las condiciones de coordinación entre administraciones vecinas, de las cuales una atribuye esa banda a las IMT y la otra a la radiodifusión, son muy restrictivas</w:t>
      </w:r>
      <w:r w:rsidR="00DE7135" w:rsidRPr="00935606">
        <w:t>.</w:t>
      </w:r>
    </w:p>
    <w:p w:rsidR="00DE7135" w:rsidRPr="00935606" w:rsidRDefault="005031C4" w:rsidP="008906CD">
      <w:pPr>
        <w:pStyle w:val="Title4"/>
      </w:pPr>
      <w:r w:rsidRPr="00935606">
        <w:t>Banda de frecuencias</w:t>
      </w:r>
      <w:r w:rsidR="00DE7135" w:rsidRPr="00935606">
        <w:t xml:space="preserve"> 5: 1 492</w:t>
      </w:r>
      <w:r w:rsidR="00DE7135" w:rsidRPr="00935606">
        <w:noBreakHyphen/>
        <w:t>1 518 MHz</w:t>
      </w:r>
    </w:p>
    <w:p w:rsidR="00DE7135" w:rsidRPr="00935606" w:rsidRDefault="005031C4" w:rsidP="008906CD">
      <w:pPr>
        <w:pStyle w:val="Headingb"/>
      </w:pPr>
      <w:r w:rsidRPr="00935606">
        <w:t>Antecedentes</w:t>
      </w:r>
    </w:p>
    <w:p w:rsidR="00C977F0" w:rsidRPr="00935606" w:rsidRDefault="00C13FE5" w:rsidP="00C977F0">
      <w:r w:rsidRPr="00935606">
        <w:t>La banda 1</w:t>
      </w:r>
      <w:r w:rsidR="005549D0">
        <w:t> </w:t>
      </w:r>
      <w:r w:rsidRPr="00935606">
        <w:t>492-1</w:t>
      </w:r>
      <w:r w:rsidR="005549D0">
        <w:t> </w:t>
      </w:r>
      <w:r w:rsidRPr="00935606">
        <w:t>518 MHz</w:t>
      </w:r>
      <w:r w:rsidR="00C977F0" w:rsidRPr="00935606">
        <w:t xml:space="preserve"> está atribuida a título primario al servicio móvil, salvo móvil aeronáutico, en la Región 1, y al servicio fijo en las tres Regiones.</w:t>
      </w:r>
    </w:p>
    <w:p w:rsidR="00DE7135" w:rsidRPr="00935606" w:rsidRDefault="005031C4" w:rsidP="008906CD">
      <w:pPr>
        <w:pStyle w:val="Headingb"/>
      </w:pPr>
      <w:r w:rsidRPr="00935606">
        <w:t>Propuesta</w:t>
      </w:r>
    </w:p>
    <w:p w:rsidR="00344298" w:rsidRPr="00935606" w:rsidRDefault="00CE2030" w:rsidP="008906CD">
      <w:pPr>
        <w:pStyle w:val="Proposal"/>
      </w:pPr>
      <w:r w:rsidRPr="00935606">
        <w:tab/>
        <w:t>CTI/68A1/3</w:t>
      </w:r>
    </w:p>
    <w:p w:rsidR="00344298" w:rsidRPr="00935606" w:rsidRDefault="00CE2030" w:rsidP="00C977F0">
      <w:r w:rsidRPr="00935606">
        <w:tab/>
      </w:r>
      <w:r w:rsidR="00C977F0" w:rsidRPr="00935606">
        <w:t>Côte d’Ivoire propone que la banda de frecuencias 1</w:t>
      </w:r>
      <w:r w:rsidR="005549D0">
        <w:t> </w:t>
      </w:r>
      <w:r w:rsidR="00C977F0" w:rsidRPr="00935606">
        <w:t>492-1</w:t>
      </w:r>
      <w:r w:rsidR="005549D0">
        <w:t> </w:t>
      </w:r>
      <w:r w:rsidR="00C977F0" w:rsidRPr="00935606">
        <w:t>518 MHz no se identifique para las IMT, es decir, Método A del Informe de la RPC</w:t>
      </w:r>
      <w:r w:rsidR="00DE7135" w:rsidRPr="00935606">
        <w:t>.</w:t>
      </w:r>
    </w:p>
    <w:p w:rsidR="00DE7135" w:rsidRPr="00935606" w:rsidRDefault="00CE2030" w:rsidP="00C977F0">
      <w:pPr>
        <w:pStyle w:val="Reasons"/>
      </w:pPr>
      <w:r w:rsidRPr="00935606">
        <w:rPr>
          <w:b/>
        </w:rPr>
        <w:t>Motivos:</w:t>
      </w:r>
      <w:r w:rsidRPr="00935606">
        <w:tab/>
      </w:r>
      <w:r w:rsidR="00C977F0" w:rsidRPr="00935606">
        <w:t>Aunque la banda 1</w:t>
      </w:r>
      <w:r w:rsidR="005549D0">
        <w:t> </w:t>
      </w:r>
      <w:r w:rsidR="00C977F0" w:rsidRPr="00935606">
        <w:t>492-1</w:t>
      </w:r>
      <w:r w:rsidR="005549D0">
        <w:t> </w:t>
      </w:r>
      <w:r w:rsidR="00C977F0" w:rsidRPr="00935606">
        <w:t xml:space="preserve">518 MHz está atribuida a título primario al servicio móvil, salvo móvil aeronáutico, en la Región 1, y al servicio fijo en las tres Regiones, los estudios realizados por las Comisiones de Estudio no han sido aprobados (no había consenso) en el UIT-R </w:t>
      </w:r>
      <w:r w:rsidR="00C977F0" w:rsidRPr="00935606">
        <w:lastRenderedPageBreak/>
        <w:t>en lo que hace a la compatibilidad en las bandas adyacentes (1</w:t>
      </w:r>
      <w:r w:rsidR="005549D0">
        <w:t> </w:t>
      </w:r>
      <w:r w:rsidR="00C977F0" w:rsidRPr="00935606">
        <w:t>518-1</w:t>
      </w:r>
      <w:r w:rsidR="005549D0">
        <w:t> </w:t>
      </w:r>
      <w:r w:rsidR="00C977F0" w:rsidRPr="00935606">
        <w:t>525 MHz y 1</w:t>
      </w:r>
      <w:r w:rsidR="005549D0">
        <w:t> </w:t>
      </w:r>
      <w:r w:rsidR="00C977F0" w:rsidRPr="00935606">
        <w:t>525-1</w:t>
      </w:r>
      <w:r w:rsidR="005549D0">
        <w:t> </w:t>
      </w:r>
      <w:r w:rsidR="00C977F0" w:rsidRPr="00935606">
        <w:t>559 MHz) atribuidas al SMS. Además, las condiciones de coordinación propuestas en esos estudios que apoyan una identificación para las IMT son muy restrictivas y podrían bloquear futuras atribuciones al SF</w:t>
      </w:r>
      <w:r w:rsidR="00DE7135" w:rsidRPr="00935606">
        <w:t>.</w:t>
      </w:r>
    </w:p>
    <w:p w:rsidR="00DE7135" w:rsidRPr="00935606" w:rsidRDefault="005031C4" w:rsidP="008906CD">
      <w:pPr>
        <w:pStyle w:val="Title4"/>
      </w:pPr>
      <w:r w:rsidRPr="00935606">
        <w:t>Banda de frecuencias</w:t>
      </w:r>
      <w:r w:rsidR="00DE7135" w:rsidRPr="00935606">
        <w:t xml:space="preserve"> 8: 2 700</w:t>
      </w:r>
      <w:r w:rsidR="00DE7135" w:rsidRPr="00935606">
        <w:noBreakHyphen/>
        <w:t>2 900 MHz</w:t>
      </w:r>
    </w:p>
    <w:p w:rsidR="00DE7135" w:rsidRPr="00935606" w:rsidRDefault="005031C4" w:rsidP="008906CD">
      <w:pPr>
        <w:pStyle w:val="Headingb"/>
      </w:pPr>
      <w:r w:rsidRPr="00935606">
        <w:t>Antecedentes</w:t>
      </w:r>
    </w:p>
    <w:p w:rsidR="00DE7135" w:rsidRPr="00935606" w:rsidRDefault="006119F4" w:rsidP="006119F4">
      <w:r w:rsidRPr="00935606">
        <w:t>La banda 2</w:t>
      </w:r>
      <w:r w:rsidR="005549D0">
        <w:t> </w:t>
      </w:r>
      <w:r w:rsidRPr="00935606">
        <w:t>700-2</w:t>
      </w:r>
      <w:r w:rsidR="005549D0">
        <w:t> </w:t>
      </w:r>
      <w:r w:rsidRPr="00935606">
        <w:t>900 MHz está atribuida a título primario a los servicios de radionavegación por satélite y de radiolocalización</w:t>
      </w:r>
      <w:r w:rsidR="00DE7135" w:rsidRPr="00935606">
        <w:t>.</w:t>
      </w:r>
    </w:p>
    <w:p w:rsidR="00DE7135" w:rsidRPr="00935606" w:rsidRDefault="005031C4" w:rsidP="008906CD">
      <w:pPr>
        <w:pStyle w:val="Headingb"/>
      </w:pPr>
      <w:r w:rsidRPr="00935606">
        <w:t>Propuesta</w:t>
      </w:r>
    </w:p>
    <w:p w:rsidR="00344298" w:rsidRPr="00935606" w:rsidRDefault="00CE2030" w:rsidP="008906CD">
      <w:pPr>
        <w:pStyle w:val="Proposal"/>
      </w:pPr>
      <w:r w:rsidRPr="00935606">
        <w:tab/>
        <w:t>CTI/68A1/4</w:t>
      </w:r>
    </w:p>
    <w:p w:rsidR="00344298" w:rsidRPr="00935606" w:rsidRDefault="00CE2030" w:rsidP="000A2003">
      <w:r w:rsidRPr="00935606">
        <w:tab/>
      </w:r>
      <w:r w:rsidR="000A2003" w:rsidRPr="00935606">
        <w:t>Côte d’Ivoire propone que no se modifique el Reglamento de Radiocomunicaciones, es decir, Método A del Informe de la RPC</w:t>
      </w:r>
      <w:r w:rsidR="00DE7135" w:rsidRPr="00935606">
        <w:t>.</w:t>
      </w:r>
    </w:p>
    <w:p w:rsidR="00DE7135" w:rsidRPr="00935606" w:rsidRDefault="00CE2030" w:rsidP="000A2003">
      <w:pPr>
        <w:pStyle w:val="Reasons"/>
      </w:pPr>
      <w:r w:rsidRPr="00935606">
        <w:rPr>
          <w:b/>
        </w:rPr>
        <w:t>Motivos:</w:t>
      </w:r>
      <w:r w:rsidRPr="00935606">
        <w:tab/>
      </w:r>
      <w:r w:rsidR="000A2003" w:rsidRPr="00935606">
        <w:t>Según los estudios realizados por el UIT-R sería imposible que esa banda fuera compartida por los servicios a los cuales está atribuida a título primario</w:t>
      </w:r>
      <w:r w:rsidR="00DE7135" w:rsidRPr="00935606">
        <w:t>.</w:t>
      </w:r>
    </w:p>
    <w:p w:rsidR="00344298" w:rsidRPr="00935606" w:rsidRDefault="000A2003" w:rsidP="00611A22">
      <w:pPr>
        <w:pStyle w:val="Reasons"/>
      </w:pPr>
      <w:r w:rsidRPr="00935606">
        <w:t>Además, esta banda</w:t>
      </w:r>
      <w:r w:rsidR="00611A22" w:rsidRPr="00935606">
        <w:t xml:space="preserve"> es ampliamente utilizada por radares primarios para soportar servicios de control de tráfico aéreo en aeropuertos, especialmente servicios de aproximación</w:t>
      </w:r>
      <w:r w:rsidR="00DE7135" w:rsidRPr="00935606">
        <w:t>.</w:t>
      </w:r>
    </w:p>
    <w:p w:rsidR="00DE7135" w:rsidRPr="00935606" w:rsidRDefault="005031C4" w:rsidP="008906CD">
      <w:pPr>
        <w:pStyle w:val="Title4"/>
      </w:pPr>
      <w:r w:rsidRPr="00935606">
        <w:t>Banda de frecuencias</w:t>
      </w:r>
      <w:r w:rsidR="00DE7135" w:rsidRPr="00935606">
        <w:t xml:space="preserve"> 10: 3 400</w:t>
      </w:r>
      <w:r w:rsidR="00DE7135" w:rsidRPr="00935606">
        <w:noBreakHyphen/>
        <w:t>3 600 MHz</w:t>
      </w:r>
    </w:p>
    <w:p w:rsidR="00DE7135" w:rsidRPr="00935606" w:rsidRDefault="005031C4" w:rsidP="008906CD">
      <w:pPr>
        <w:pStyle w:val="Headingb"/>
      </w:pPr>
      <w:r w:rsidRPr="00935606">
        <w:t>Antecedentes</w:t>
      </w:r>
    </w:p>
    <w:p w:rsidR="00DE7135" w:rsidRPr="00935606" w:rsidRDefault="00611A22" w:rsidP="00611A22">
      <w:r w:rsidRPr="00935606">
        <w:t>La banda 3</w:t>
      </w:r>
      <w:r w:rsidR="005549D0">
        <w:t> </w:t>
      </w:r>
      <w:r w:rsidRPr="00935606">
        <w:t>400-3</w:t>
      </w:r>
      <w:r w:rsidR="005549D0">
        <w:t> </w:t>
      </w:r>
      <w:bookmarkStart w:id="6" w:name="_GoBack"/>
      <w:bookmarkEnd w:id="6"/>
      <w:r w:rsidRPr="00935606">
        <w:t>600 MHz está atribuida a título primario a los servicios fijo y fijo por satélite (espacio-Tierra) en las tres Regiones</w:t>
      </w:r>
      <w:r w:rsidR="00DE7135" w:rsidRPr="00935606">
        <w:t>.</w:t>
      </w:r>
    </w:p>
    <w:p w:rsidR="00611A22" w:rsidRPr="00935606" w:rsidRDefault="00611A22" w:rsidP="008906CD">
      <w:r w:rsidRPr="00935606">
        <w:t>En las Regiones 2 y 3 está atribuida a título primario al servicio móvil, salvo móvil aeronáutico.</w:t>
      </w:r>
    </w:p>
    <w:p w:rsidR="00DE7135" w:rsidRPr="00935606" w:rsidRDefault="00611A22" w:rsidP="00FB4BBB">
      <w:r w:rsidRPr="00935606">
        <w:t>También estaba atribuida a título primario al servicio móvil e identificada para las IMT en algunos países (unos 90) en la Región 1 por la</w:t>
      </w:r>
      <w:r w:rsidR="00FB4BBB" w:rsidRPr="00935606">
        <w:t xml:space="preserve"> CMR-07 en el número 5.430A, a reserva del número 9.21.</w:t>
      </w:r>
    </w:p>
    <w:p w:rsidR="00DE7135" w:rsidRPr="00935606" w:rsidRDefault="005031C4" w:rsidP="008906CD">
      <w:pPr>
        <w:pStyle w:val="Headingb"/>
      </w:pPr>
      <w:r w:rsidRPr="00935606">
        <w:t>Propuesta</w:t>
      </w:r>
    </w:p>
    <w:p w:rsidR="00344298" w:rsidRPr="00935606" w:rsidRDefault="00CE2030" w:rsidP="008906CD">
      <w:pPr>
        <w:pStyle w:val="Proposal"/>
      </w:pPr>
      <w:r w:rsidRPr="00935606">
        <w:tab/>
        <w:t>CTI/68A1/5</w:t>
      </w:r>
    </w:p>
    <w:p w:rsidR="00344298" w:rsidRPr="00935606" w:rsidRDefault="00CE2030" w:rsidP="00FB4BBB">
      <w:r w:rsidRPr="00935606">
        <w:tab/>
      </w:r>
      <w:r w:rsidR="00FB4BBB" w:rsidRPr="00935606">
        <w:t>Côte d’Ivoire propone que esta banda se atribuya a título primario al servicio móvil, salvo móvil aeronáutico, en la Región 1 y se identifique para las IMT, es decir, Métodos B y C con protección con respecto a servicios en bandas adyacentes</w:t>
      </w:r>
      <w:r w:rsidR="00DE7135" w:rsidRPr="00935606">
        <w:t>.</w:t>
      </w:r>
    </w:p>
    <w:p w:rsidR="00DE7135" w:rsidRPr="00935606" w:rsidRDefault="00CE2030" w:rsidP="00FB4BBB">
      <w:pPr>
        <w:pStyle w:val="Reasons"/>
      </w:pPr>
      <w:r w:rsidRPr="00935606">
        <w:rPr>
          <w:b/>
        </w:rPr>
        <w:t>Motivos:</w:t>
      </w:r>
      <w:r w:rsidRPr="00935606">
        <w:tab/>
      </w:r>
      <w:r w:rsidR="00FB4BBB" w:rsidRPr="00935606">
        <w:t>Según estudios del UIT-R, la compartición es posible entre el SFS y las IMT siempre y cuando se respeten las distancias de separación indicadas en el Informe de la RPC y se conozca la ubicación exacta de las estaciones terrenas</w:t>
      </w:r>
      <w:r w:rsidR="00DE7135" w:rsidRPr="00935606">
        <w:t>.</w:t>
      </w:r>
    </w:p>
    <w:p w:rsidR="00344298" w:rsidRPr="00935606" w:rsidRDefault="00566A14" w:rsidP="00566A14">
      <w:pPr>
        <w:pStyle w:val="Reasons"/>
      </w:pPr>
      <w:r w:rsidRPr="00935606">
        <w:t>Esta banda de frecuencias ya está identificada para las IMT en el número 5.430A. Una atribución al servicio móvil, salvo móvil aeronáutico, facilitaría su utilización</w:t>
      </w:r>
      <w:r w:rsidR="00DE7135" w:rsidRPr="00935606">
        <w:t>.</w:t>
      </w:r>
    </w:p>
    <w:p w:rsidR="00DE7135" w:rsidRPr="00935606" w:rsidRDefault="00DE7135" w:rsidP="008906CD">
      <w:pPr>
        <w:pStyle w:val="Reasons"/>
      </w:pPr>
    </w:p>
    <w:p w:rsidR="00DE7135" w:rsidRPr="00935606" w:rsidRDefault="00DE7135" w:rsidP="008906CD">
      <w:pPr>
        <w:jc w:val="center"/>
      </w:pPr>
      <w:r w:rsidRPr="00935606">
        <w:t>______________</w:t>
      </w:r>
    </w:p>
    <w:p w:rsidR="00DE7135" w:rsidRPr="00935606" w:rsidRDefault="00DE7135" w:rsidP="008906CD">
      <w:pPr>
        <w:pStyle w:val="Reasons"/>
      </w:pPr>
    </w:p>
    <w:sectPr w:rsidR="00DE7135" w:rsidRPr="00935606">
      <w:headerReference w:type="default" r:id="rId13"/>
      <w:footerReference w:type="even" r:id="rId14"/>
      <w:footerReference w:type="default" r:id="rId15"/>
      <w:footerReference w:type="first" r:id="rId16"/>
      <w:pgSz w:w="11907" w:h="16840" w:code="9"/>
      <w:pgMar w:top="1418" w:right="1134" w:bottom="1418" w:left="1134" w:header="720" w:footer="720" w:gutter="0"/>
      <w:paperSrc w:first="15" w:other="15"/>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B5" w:rsidRDefault="005133B5">
      <w:r>
        <w:separator/>
      </w:r>
    </w:p>
  </w:endnote>
  <w:endnote w:type="continuationSeparator" w:id="0">
    <w:p w:rsidR="005133B5" w:rsidRDefault="005133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raditional Arabic">
    <w:panose1 w:val="02020603050405020304"/>
    <w:charset w:val="00"/>
    <w:family w:val="roman"/>
    <w:pitch w:val="variable"/>
    <w:sig w:usb0="00002003" w:usb1="80000000" w:usb2="00000008" w:usb3="00000000" w:csb0="00000041"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084A" w:rsidRPr="005549D0" w:rsidRDefault="0077084A">
    <w:pPr>
      <w:ind w:right="360"/>
    </w:pPr>
    <w:r>
      <w:fldChar w:fldCharType="begin"/>
    </w:r>
    <w:r w:rsidRPr="005549D0">
      <w:instrText xml:space="preserve"> FILENAME \p  \* MERGEFORMAT </w:instrText>
    </w:r>
    <w:r>
      <w:fldChar w:fldCharType="separate"/>
    </w:r>
    <w:r w:rsidR="005549D0">
      <w:rPr>
        <w:noProof/>
      </w:rPr>
      <w:t>P:\ESP\ITU-R\CONF-R\CMR15\000\068ADD01S.docx</w:t>
    </w:r>
    <w:r>
      <w:fldChar w:fldCharType="end"/>
    </w:r>
    <w:r w:rsidRPr="005549D0">
      <w:tab/>
    </w:r>
    <w:r>
      <w:fldChar w:fldCharType="begin"/>
    </w:r>
    <w:r>
      <w:instrText xml:space="preserve"> SAVEDATE \@ DD.MM.YY </w:instrText>
    </w:r>
    <w:r>
      <w:fldChar w:fldCharType="separate"/>
    </w:r>
    <w:r w:rsidR="005549D0">
      <w:rPr>
        <w:noProof/>
      </w:rPr>
      <w:t>29.10.15</w:t>
    </w:r>
    <w:r>
      <w:fldChar w:fldCharType="end"/>
    </w:r>
    <w:r w:rsidRPr="005549D0">
      <w:tab/>
    </w:r>
    <w:r>
      <w:fldChar w:fldCharType="begin"/>
    </w:r>
    <w:r>
      <w:instrText xml:space="preserve"> PRINTDATE \@ DD.MM.YY </w:instrText>
    </w:r>
    <w:r>
      <w:fldChar w:fldCharType="separate"/>
    </w:r>
    <w:r w:rsidR="005549D0">
      <w:rPr>
        <w:noProof/>
      </w:rPr>
      <w:t>29.10.15</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606" w:rsidRDefault="00935606">
    <w:pPr>
      <w:pStyle w:val="Footer"/>
    </w:pPr>
    <w:fldSimple w:instr=" FILENAME \p  \* MERGEFORMAT ">
      <w:r w:rsidR="005549D0">
        <w:t>P:\ESP\ITU-R\CONF-R\CMR15\000\068ADD01S.docx</w:t>
      </w:r>
    </w:fldSimple>
    <w:r>
      <w:t xml:space="preserve"> (388423)</w:t>
    </w:r>
    <w:r>
      <w:tab/>
    </w:r>
    <w:r>
      <w:fldChar w:fldCharType="begin"/>
    </w:r>
    <w:r>
      <w:instrText xml:space="preserve"> SAVEDATE \@ DD.MM.YY </w:instrText>
    </w:r>
    <w:r>
      <w:fldChar w:fldCharType="separate"/>
    </w:r>
    <w:r w:rsidR="005549D0">
      <w:t>29.10.15</w:t>
    </w:r>
    <w:r>
      <w:fldChar w:fldCharType="end"/>
    </w:r>
    <w:r>
      <w:tab/>
    </w:r>
    <w:r>
      <w:fldChar w:fldCharType="begin"/>
    </w:r>
    <w:r>
      <w:instrText xml:space="preserve"> PRINTDATE \@ DD.MM.YY </w:instrText>
    </w:r>
    <w:r>
      <w:fldChar w:fldCharType="separate"/>
    </w:r>
    <w:r w:rsidR="005549D0">
      <w:t>29.10.15</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35606" w:rsidRDefault="00935606" w:rsidP="00935606">
    <w:pPr>
      <w:pStyle w:val="Footer"/>
    </w:pPr>
    <w:r>
      <w:fldChar w:fldCharType="begin"/>
    </w:r>
    <w:r>
      <w:instrText xml:space="preserve"> FILENAME \p  \* MERGEFORMAT </w:instrText>
    </w:r>
    <w:r>
      <w:fldChar w:fldCharType="separate"/>
    </w:r>
    <w:r w:rsidR="005549D0">
      <w:t>P:\ESP\ITU-R\CONF-R\CMR15\000\068ADD01S.docx</w:t>
    </w:r>
    <w:r>
      <w:fldChar w:fldCharType="end"/>
    </w:r>
    <w:r>
      <w:t xml:space="preserve"> </w:t>
    </w:r>
    <w:r>
      <w:t>(</w:t>
    </w:r>
    <w:r>
      <w:t>388423)</w:t>
    </w:r>
    <w:r>
      <w:tab/>
    </w:r>
    <w:r>
      <w:fldChar w:fldCharType="begin"/>
    </w:r>
    <w:r>
      <w:instrText xml:space="preserve"> SAVEDATE \@ DD.MM.YY </w:instrText>
    </w:r>
    <w:r>
      <w:fldChar w:fldCharType="separate"/>
    </w:r>
    <w:r w:rsidR="005549D0">
      <w:t>29.10.15</w:t>
    </w:r>
    <w:r>
      <w:fldChar w:fldCharType="end"/>
    </w:r>
    <w:r>
      <w:tab/>
    </w:r>
    <w:r>
      <w:fldChar w:fldCharType="begin"/>
    </w:r>
    <w:r>
      <w:instrText xml:space="preserve"> PRINTDATE \@ DD.MM.YY </w:instrText>
    </w:r>
    <w:r>
      <w:fldChar w:fldCharType="separate"/>
    </w:r>
    <w:r w:rsidR="005549D0">
      <w:t>29.10.15</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B5" w:rsidRDefault="005133B5">
      <w:r>
        <w:rPr>
          <w:b/>
        </w:rPr>
        <w:t>_______________</w:t>
      </w:r>
    </w:p>
  </w:footnote>
  <w:footnote w:type="continuationSeparator" w:id="0">
    <w:p w:rsidR="005133B5" w:rsidRDefault="005133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084A" w:rsidRDefault="0077084A">
    <w:pPr>
      <w:pStyle w:val="Header"/>
      <w:rPr>
        <w:rStyle w:val="PageNumber"/>
      </w:rPr>
    </w:pPr>
    <w:r>
      <w:rPr>
        <w:rStyle w:val="PageNumber"/>
      </w:rPr>
      <w:fldChar w:fldCharType="begin"/>
    </w:r>
    <w:r>
      <w:rPr>
        <w:rStyle w:val="PageNumber"/>
      </w:rPr>
      <w:instrText xml:space="preserve"> PAGE </w:instrText>
    </w:r>
    <w:r>
      <w:rPr>
        <w:rStyle w:val="PageNumber"/>
      </w:rPr>
      <w:fldChar w:fldCharType="separate"/>
    </w:r>
    <w:r w:rsidR="005549D0">
      <w:rPr>
        <w:rStyle w:val="PageNumber"/>
        <w:noProof/>
      </w:rPr>
      <w:t>3</w:t>
    </w:r>
    <w:r>
      <w:rPr>
        <w:rStyle w:val="PageNumber"/>
      </w:rPr>
      <w:fldChar w:fldCharType="end"/>
    </w:r>
  </w:p>
  <w:p w:rsidR="0077084A" w:rsidRDefault="008750A8" w:rsidP="00935606">
    <w:pPr>
      <w:pStyle w:val="Footer"/>
      <w:jc w:val="center"/>
      <w:rPr>
        <w:lang w:val="en-US"/>
      </w:rPr>
    </w:pPr>
    <w:r>
      <w:rPr>
        <w:lang w:val="en-US"/>
      </w:rPr>
      <w:t>CMR1</w:t>
    </w:r>
    <w:r w:rsidR="00E54754">
      <w:rPr>
        <w:lang w:val="en-US"/>
      </w:rPr>
      <w:t>5</w:t>
    </w:r>
    <w:r>
      <w:rPr>
        <w:lang w:val="en-US"/>
      </w:rPr>
      <w:t>/</w:t>
    </w:r>
    <w:r w:rsidR="00702F3D">
      <w:t>68(Add.1)-</w:t>
    </w:r>
    <w:r w:rsidR="003248A9" w:rsidRPr="003248A9">
      <w:t>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E66C6D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C70E95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31EE9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6A9A6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9E4AFA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66290A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424007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F7E80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2CD5F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7F4F08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B39284A0"/>
    <w:lvl w:ilvl="0">
      <w:numFmt w:val="decimal"/>
      <w:lvlText w:val="*"/>
      <w:lvlJc w:val="left"/>
    </w:lvl>
  </w:abstractNum>
  <w:num w:numId="1">
    <w:abstractNumId w:val="8"/>
  </w:num>
  <w:num w:numId="2">
    <w:abstractNumId w:val="10"/>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9"/>
  </w:num>
  <w:num w:numId="4">
    <w:abstractNumId w:val="7"/>
  </w:num>
  <w:num w:numId="5">
    <w:abstractNumId w:val="6"/>
  </w:num>
  <w:num w:numId="6">
    <w:abstractNumId w:val="5"/>
  </w:num>
  <w:num w:numId="7">
    <w:abstractNumId w:val="4"/>
  </w:num>
  <w:num w:numId="8">
    <w:abstractNumId w:val="3"/>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intFractionalCharacterWidth/>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formatting="1" w:enforcement="0"/>
  <w:defaultTabStop w:val="720"/>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5CEC2CE8-3DA4-4AD4-97FC-3F79F16D88D4}"/>
    <w:docVar w:name="dgnword-eventsink" w:val="212015200"/>
  </w:docVars>
  <w:rsids>
    <w:rsidRoot w:val="0090121B"/>
    <w:rsid w:val="0002785D"/>
    <w:rsid w:val="00047736"/>
    <w:rsid w:val="00087AE8"/>
    <w:rsid w:val="000A2003"/>
    <w:rsid w:val="000A5B9A"/>
    <w:rsid w:val="000E5BF9"/>
    <w:rsid w:val="000F0E6D"/>
    <w:rsid w:val="0010788C"/>
    <w:rsid w:val="00121170"/>
    <w:rsid w:val="00123CC5"/>
    <w:rsid w:val="0015142D"/>
    <w:rsid w:val="001616DC"/>
    <w:rsid w:val="00163962"/>
    <w:rsid w:val="00191A97"/>
    <w:rsid w:val="001A083F"/>
    <w:rsid w:val="001C41FA"/>
    <w:rsid w:val="001E2B52"/>
    <w:rsid w:val="001E3F27"/>
    <w:rsid w:val="00236D2A"/>
    <w:rsid w:val="00255F12"/>
    <w:rsid w:val="00262C09"/>
    <w:rsid w:val="002A791F"/>
    <w:rsid w:val="002C1B26"/>
    <w:rsid w:val="002C5D6C"/>
    <w:rsid w:val="002E701F"/>
    <w:rsid w:val="003248A9"/>
    <w:rsid w:val="00324FFA"/>
    <w:rsid w:val="0032680B"/>
    <w:rsid w:val="00344298"/>
    <w:rsid w:val="00363A65"/>
    <w:rsid w:val="003B1E8C"/>
    <w:rsid w:val="003B2077"/>
    <w:rsid w:val="003C2508"/>
    <w:rsid w:val="003D0AA3"/>
    <w:rsid w:val="00423CBE"/>
    <w:rsid w:val="00440B3A"/>
    <w:rsid w:val="0045384C"/>
    <w:rsid w:val="00454553"/>
    <w:rsid w:val="004B124A"/>
    <w:rsid w:val="005031C4"/>
    <w:rsid w:val="005133B5"/>
    <w:rsid w:val="00532097"/>
    <w:rsid w:val="005549D0"/>
    <w:rsid w:val="00566A14"/>
    <w:rsid w:val="0058350F"/>
    <w:rsid w:val="00583C7E"/>
    <w:rsid w:val="005D46FB"/>
    <w:rsid w:val="005F2605"/>
    <w:rsid w:val="005F3B0E"/>
    <w:rsid w:val="005F559C"/>
    <w:rsid w:val="006119F4"/>
    <w:rsid w:val="00611A22"/>
    <w:rsid w:val="00662BA0"/>
    <w:rsid w:val="00692AAE"/>
    <w:rsid w:val="006D6E67"/>
    <w:rsid w:val="006E1A13"/>
    <w:rsid w:val="00701C20"/>
    <w:rsid w:val="00702F3D"/>
    <w:rsid w:val="0070518E"/>
    <w:rsid w:val="007354E9"/>
    <w:rsid w:val="00765578"/>
    <w:rsid w:val="0077084A"/>
    <w:rsid w:val="007952C7"/>
    <w:rsid w:val="007C0B95"/>
    <w:rsid w:val="007C2317"/>
    <w:rsid w:val="007D330A"/>
    <w:rsid w:val="0082528A"/>
    <w:rsid w:val="00866AE6"/>
    <w:rsid w:val="008750A8"/>
    <w:rsid w:val="008906CD"/>
    <w:rsid w:val="008E5AF2"/>
    <w:rsid w:val="0090121B"/>
    <w:rsid w:val="009144C9"/>
    <w:rsid w:val="00935606"/>
    <w:rsid w:val="0094091F"/>
    <w:rsid w:val="00973754"/>
    <w:rsid w:val="009C0BED"/>
    <w:rsid w:val="009E11EC"/>
    <w:rsid w:val="00A118DB"/>
    <w:rsid w:val="00A4450C"/>
    <w:rsid w:val="00A846A3"/>
    <w:rsid w:val="00AA5E6C"/>
    <w:rsid w:val="00AE5677"/>
    <w:rsid w:val="00AE658F"/>
    <w:rsid w:val="00AF2F78"/>
    <w:rsid w:val="00B17470"/>
    <w:rsid w:val="00B239FA"/>
    <w:rsid w:val="00B52D55"/>
    <w:rsid w:val="00B8288C"/>
    <w:rsid w:val="00BE2E80"/>
    <w:rsid w:val="00BE5EDD"/>
    <w:rsid w:val="00BE6A1F"/>
    <w:rsid w:val="00C126C4"/>
    <w:rsid w:val="00C13FE5"/>
    <w:rsid w:val="00C61E0F"/>
    <w:rsid w:val="00C63EB5"/>
    <w:rsid w:val="00C977F0"/>
    <w:rsid w:val="00CC01E0"/>
    <w:rsid w:val="00CD5FEE"/>
    <w:rsid w:val="00CE2030"/>
    <w:rsid w:val="00CE60D2"/>
    <w:rsid w:val="00CE7431"/>
    <w:rsid w:val="00D0288A"/>
    <w:rsid w:val="00D72A5D"/>
    <w:rsid w:val="00DC629B"/>
    <w:rsid w:val="00DE7135"/>
    <w:rsid w:val="00E05BFF"/>
    <w:rsid w:val="00E262F1"/>
    <w:rsid w:val="00E3176A"/>
    <w:rsid w:val="00E54754"/>
    <w:rsid w:val="00E56BD3"/>
    <w:rsid w:val="00E71D14"/>
    <w:rsid w:val="00EB4258"/>
    <w:rsid w:val="00F66597"/>
    <w:rsid w:val="00F675D0"/>
    <w:rsid w:val="00F8150C"/>
    <w:rsid w:val="00FB4BBB"/>
    <w:rsid w:val="00FE457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5:docId w15:val="{825B3B0C-624A-4EFE-991B-0A045C11C0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E3F27"/>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s-ES_tradnl"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nexNo">
    <w:name w:val="Annex_No"/>
    <w:basedOn w:val="Normal"/>
    <w:next w:val="Annexref"/>
    <w:pPr>
      <w:keepNext/>
      <w:keepLines/>
      <w:spacing w:before="480" w:after="80"/>
      <w:jc w:val="center"/>
    </w:pPr>
    <w:rPr>
      <w:caps/>
      <w:sz w:val="28"/>
    </w:rPr>
  </w:style>
  <w:style w:type="paragraph" w:customStyle="1" w:styleId="Annexref">
    <w:name w:val="Annex_ref"/>
    <w:basedOn w:val="Normal"/>
    <w:next w:val="Annextitle"/>
    <w:pPr>
      <w:keepNext/>
      <w:keepLines/>
      <w:spacing w:after="280"/>
      <w:jc w:val="center"/>
    </w:pPr>
  </w:style>
  <w:style w:type="paragraph" w:customStyle="1" w:styleId="Annextitle">
    <w:name w:val="Annex_title"/>
    <w:basedOn w:val="Normal"/>
    <w:next w:val="Normalaftertitle"/>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style>
  <w:style w:type="paragraph" w:customStyle="1" w:styleId="Appendixref">
    <w:name w:val="Appendix_ref"/>
    <w:basedOn w:val="Annexref"/>
    <w:next w:val="Annextitle"/>
  </w:style>
  <w:style w:type="paragraph" w:customStyle="1" w:styleId="Appendixtitle">
    <w:name w:val="Appendix_title"/>
    <w:basedOn w:val="Annextitle"/>
    <w:next w:val="Normalaftertitle"/>
  </w:style>
  <w:style w:type="paragraph" w:customStyle="1" w:styleId="Artheading">
    <w:name w:val="Art_heading"/>
    <w:basedOn w:val="Normal"/>
    <w:next w:val="Normalaftertitle"/>
    <w:pPr>
      <w:spacing w:before="480"/>
      <w:jc w:val="center"/>
    </w:pPr>
    <w:rPr>
      <w:rFonts w:ascii="Times New Roman Bold" w:hAnsi="Times New Roman Bold"/>
      <w:b/>
      <w:sz w:val="28"/>
    </w:rPr>
  </w:style>
  <w:style w:type="paragraph" w:customStyle="1" w:styleId="ArtNo">
    <w:name w:val="Art_No"/>
    <w:basedOn w:val="Normal"/>
    <w:next w:val="Arttitle"/>
    <w:pPr>
      <w:keepNext/>
      <w:keepLines/>
      <w:spacing w:before="480"/>
      <w:jc w:val="center"/>
    </w:pPr>
    <w:rPr>
      <w:caps/>
      <w:sz w:val="28"/>
    </w:rPr>
  </w:style>
  <w:style w:type="paragraph" w:customStyle="1" w:styleId="Arttitle">
    <w:name w:val="Art_title"/>
    <w:basedOn w:val="Normal"/>
    <w:next w:val="Normalaftertitle"/>
    <w:pPr>
      <w:keepNext/>
      <w:keepLines/>
      <w:spacing w:before="240"/>
      <w:jc w:val="center"/>
    </w:pPr>
    <w:rPr>
      <w:b/>
      <w:sz w:val="28"/>
    </w:rPr>
  </w:style>
  <w:style w:type="paragraph" w:customStyle="1" w:styleId="Call">
    <w:name w:val="Call"/>
    <w:basedOn w:val="Normal"/>
    <w:next w:val="Normal"/>
    <w:pPr>
      <w:keepNext/>
      <w:keepLines/>
      <w:spacing w:before="160"/>
      <w:ind w:left="1134"/>
    </w:pPr>
    <w:rPr>
      <w:i/>
    </w:rPr>
  </w:style>
  <w:style w:type="paragraph" w:customStyle="1" w:styleId="ChapNo">
    <w:name w:val="Chap_No"/>
    <w:basedOn w:val="ArtNo"/>
    <w:next w:val="Chaptitle"/>
    <w:rPr>
      <w:rFonts w:ascii="Times New Roman Bold" w:hAnsi="Times New Roman Bold"/>
      <w:b/>
    </w:rPr>
  </w:style>
  <w:style w:type="paragraph" w:customStyle="1" w:styleId="Chaptitle">
    <w:name w:val="Chap_title"/>
    <w:basedOn w:val="Arttitle"/>
    <w:next w:val="Normalaftertitle"/>
  </w:style>
  <w:style w:type="paragraph" w:customStyle="1" w:styleId="ddate">
    <w:name w:val="ddate"/>
    <w:basedOn w:val="Normal"/>
    <w:pPr>
      <w:framePr w:hSpace="181" w:wrap="around" w:vAnchor="page" w:hAnchor="margin" w:y="852"/>
      <w:shd w:val="solid" w:color="FFFFFF" w:fill="FFFFFF"/>
      <w:spacing w:before="0"/>
    </w:pPr>
    <w:rPr>
      <w:b/>
      <w:bCs/>
    </w:rPr>
  </w:style>
  <w:style w:type="paragraph" w:customStyle="1" w:styleId="dnum">
    <w:name w:val="dnum"/>
    <w:basedOn w:val="Normal"/>
    <w:pPr>
      <w:framePr w:hSpace="181" w:wrap="around" w:vAnchor="page" w:hAnchor="margin" w:y="852"/>
      <w:shd w:val="solid" w:color="FFFFFF" w:fill="FFFFFF"/>
    </w:pPr>
    <w:rPr>
      <w:b/>
      <w:bCs/>
    </w:rPr>
  </w:style>
  <w:style w:type="paragraph" w:customStyle="1" w:styleId="dorlang">
    <w:name w:val="dorlang"/>
    <w:basedOn w:val="Normal"/>
    <w:pPr>
      <w:framePr w:hSpace="181" w:wrap="around" w:vAnchor="page" w:hAnchor="margin" w:y="852"/>
      <w:shd w:val="solid" w:color="FFFFFF" w:fill="FFFFFF"/>
      <w:spacing w:before="0"/>
    </w:pPr>
    <w:rPr>
      <w:b/>
      <w:bCs/>
    </w:rPr>
  </w:style>
  <w:style w:type="character" w:styleId="EndnoteReference">
    <w:name w:val="endnote reference"/>
    <w:basedOn w:val="DefaultParagraphFont"/>
    <w:semiHidden/>
    <w:rPr>
      <w:vertAlign w:val="superscript"/>
    </w:rPr>
  </w:style>
  <w:style w:type="paragraph" w:customStyle="1" w:styleId="enumlev1">
    <w:name w:val="enumlev1"/>
    <w:basedOn w:val="Normal"/>
    <w:pPr>
      <w:tabs>
        <w:tab w:val="clear" w:pos="2268"/>
        <w:tab w:val="left" w:pos="2608"/>
        <w:tab w:val="left" w:pos="3345"/>
      </w:tabs>
      <w:spacing w:before="80"/>
      <w:ind w:left="1134" w:hanging="1134"/>
    </w:pPr>
  </w:style>
  <w:style w:type="paragraph" w:customStyle="1" w:styleId="enumlev2">
    <w:name w:val="enumlev2"/>
    <w:basedOn w:val="enumlev1"/>
    <w:pPr>
      <w:ind w:left="1871" w:hanging="737"/>
    </w:pPr>
  </w:style>
  <w:style w:type="paragraph" w:customStyle="1" w:styleId="enumlev3">
    <w:name w:val="enumlev3"/>
    <w:basedOn w:val="enumlev2"/>
    <w:pPr>
      <w:ind w:left="2268" w:hanging="397"/>
    </w:pPr>
  </w:style>
  <w:style w:type="paragraph" w:customStyle="1" w:styleId="Equation">
    <w:name w:val="Equation"/>
    <w:basedOn w:val="Normal"/>
    <w:pPr>
      <w:tabs>
        <w:tab w:val="clear" w:pos="1871"/>
        <w:tab w:val="clear" w:pos="2268"/>
        <w:tab w:val="center" w:pos="4820"/>
        <w:tab w:val="right" w:pos="9639"/>
      </w:tabs>
    </w:pPr>
  </w:style>
  <w:style w:type="paragraph" w:styleId="NormalIndent">
    <w:name w:val="Normal Indent"/>
    <w:basedOn w:val="Normal"/>
    <w:pPr>
      <w:ind w:left="1134"/>
    </w:pPr>
  </w:style>
  <w:style w:type="paragraph" w:customStyle="1" w:styleId="Equationlegend">
    <w:name w:val="Equation_legend"/>
    <w:basedOn w:val="NormalIndent"/>
    <w:pPr>
      <w:tabs>
        <w:tab w:val="clear" w:pos="1134"/>
        <w:tab w:val="clear" w:pos="2268"/>
        <w:tab w:val="right" w:pos="1871"/>
        <w:tab w:val="left" w:pos="2041"/>
      </w:tabs>
      <w:spacing w:before="80"/>
      <w:ind w:left="2041" w:hanging="2041"/>
    </w:pPr>
  </w:style>
  <w:style w:type="paragraph" w:customStyle="1" w:styleId="Figurelegend">
    <w:name w:val="Figure_legend"/>
    <w:basedOn w:val="Normal"/>
    <w:pPr>
      <w:keepNext/>
      <w:keepLines/>
      <w:spacing w:before="20" w:after="20"/>
    </w:pPr>
    <w:rPr>
      <w:sz w:val="18"/>
    </w:rPr>
  </w:style>
  <w:style w:type="paragraph" w:customStyle="1" w:styleId="FigureNo">
    <w:name w:val="Figure_No"/>
    <w:basedOn w:val="Normal"/>
    <w:next w:val="Figuretitle"/>
    <w:pPr>
      <w:keepNext/>
      <w:keepLines/>
      <w:spacing w:before="480" w:after="120"/>
      <w:jc w:val="center"/>
    </w:pPr>
    <w:rPr>
      <w:caps/>
      <w:sz w:val="20"/>
    </w:rPr>
  </w:style>
  <w:style w:type="paragraph" w:customStyle="1" w:styleId="Figuretitle">
    <w:name w:val="Figure_title"/>
    <w:basedOn w:val="Normal"/>
    <w:next w:val="Normal"/>
    <w:rsid w:val="002E701F"/>
    <w:pPr>
      <w:spacing w:after="480"/>
    </w:pPr>
  </w:style>
  <w:style w:type="paragraph" w:customStyle="1" w:styleId="Figurewithouttitle">
    <w:name w:val="Figure_without_title"/>
    <w:basedOn w:val="FigureNo"/>
    <w:next w:val="Normal"/>
    <w:pPr>
      <w:keepNext w:val="0"/>
    </w:pPr>
  </w:style>
  <w:style w:type="paragraph" w:styleId="Footer">
    <w:name w:val="footer"/>
    <w:basedOn w:val="Normal"/>
    <w:pPr>
      <w:tabs>
        <w:tab w:val="clear" w:pos="1134"/>
        <w:tab w:val="clear" w:pos="1871"/>
        <w:tab w:val="clear" w:pos="2268"/>
        <w:tab w:val="left" w:pos="5954"/>
        <w:tab w:val="right" w:pos="9639"/>
      </w:tabs>
      <w:spacing w:before="0"/>
    </w:pPr>
    <w:rPr>
      <w:caps/>
      <w:noProof/>
      <w:sz w:val="16"/>
    </w:rPr>
  </w:style>
  <w:style w:type="paragraph" w:customStyle="1" w:styleId="FirstFooter">
    <w:name w:val="FirstFooter"/>
    <w:basedOn w:val="Footer"/>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Style 13,o,fr,FR,Style 17,Appel note de bas de p + 11 pt,Italic,Appel note de bas de p1,Appel note de bas de p2,Style 3,Footnote,R"/>
    <w:basedOn w:val="DefaultParagraphFont"/>
    <w:qFormat/>
    <w:rPr>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V-FT,fn"/>
    <w:basedOn w:val="Normal"/>
    <w:link w:val="FootnoteTextChar"/>
    <w:qFormat/>
    <w:pPr>
      <w:keepLines/>
      <w:tabs>
        <w:tab w:val="left" w:pos="255"/>
      </w:tabs>
    </w:pPr>
  </w:style>
  <w:style w:type="paragraph" w:styleId="Header">
    <w:name w:val="header"/>
    <w:basedOn w:val="Normal"/>
    <w:pPr>
      <w:spacing w:before="0"/>
      <w:jc w:val="center"/>
    </w:pPr>
    <w:rPr>
      <w:sz w:val="18"/>
    </w:rPr>
  </w:style>
  <w:style w:type="paragraph" w:customStyle="1" w:styleId="Headingb">
    <w:name w:val="Heading_b"/>
    <w:basedOn w:val="Normal"/>
    <w:next w:val="Normal"/>
    <w:qFormat/>
    <w:pPr>
      <w:keepNext/>
      <w:spacing w:before="160"/>
    </w:pPr>
    <w:rPr>
      <w:rFonts w:ascii="Times" w:hAnsi="Times"/>
      <w:b/>
    </w:rPr>
  </w:style>
  <w:style w:type="paragraph" w:customStyle="1" w:styleId="Headingi">
    <w:name w:val="Heading_i"/>
    <w:basedOn w:val="Normal"/>
    <w:next w:val="Normal"/>
    <w:pPr>
      <w:keepNext/>
      <w:spacing w:before="160"/>
    </w:pPr>
    <w:rPr>
      <w:rFonts w:ascii="Times" w:hAnsi="Times"/>
      <w:i/>
    </w:rPr>
  </w:style>
  <w:style w:type="paragraph" w:styleId="Index1">
    <w:name w:val="index 1"/>
    <w:basedOn w:val="Normal"/>
    <w:next w:val="Normal"/>
    <w:semiHidden/>
  </w:style>
  <w:style w:type="paragraph" w:styleId="Index2">
    <w:name w:val="index 2"/>
    <w:basedOn w:val="Normal"/>
    <w:next w:val="Normal"/>
    <w:semiHidden/>
    <w:pPr>
      <w:ind w:left="283"/>
    </w:pPr>
  </w:style>
  <w:style w:type="paragraph" w:styleId="Index3">
    <w:name w:val="index 3"/>
    <w:basedOn w:val="Normal"/>
    <w:next w:val="Normal"/>
    <w:semiHidden/>
    <w:pPr>
      <w:ind w:left="566"/>
    </w:pPr>
  </w:style>
  <w:style w:type="paragraph" w:styleId="Index4">
    <w:name w:val="index 4"/>
    <w:basedOn w:val="Normal"/>
    <w:next w:val="Normal"/>
    <w:semiHidden/>
    <w:pPr>
      <w:ind w:left="849"/>
    </w:pPr>
  </w:style>
  <w:style w:type="paragraph" w:styleId="Index5">
    <w:name w:val="index 5"/>
    <w:basedOn w:val="Normal"/>
    <w:next w:val="Normal"/>
    <w:semiHidden/>
    <w:pPr>
      <w:ind w:left="1132"/>
    </w:pPr>
  </w:style>
  <w:style w:type="paragraph" w:styleId="Index6">
    <w:name w:val="index 6"/>
    <w:basedOn w:val="Normal"/>
    <w:next w:val="Normal"/>
    <w:semiHidden/>
    <w:pPr>
      <w:ind w:left="1415"/>
    </w:pPr>
  </w:style>
  <w:style w:type="paragraph" w:styleId="Index7">
    <w:name w:val="index 7"/>
    <w:basedOn w:val="Normal"/>
    <w:next w:val="Normal"/>
    <w:semiHidden/>
    <w:pPr>
      <w:ind w:left="1698"/>
    </w:pPr>
  </w:style>
  <w:style w:type="paragraph" w:styleId="IndexHeading">
    <w:name w:val="index heading"/>
    <w:basedOn w:val="Normal"/>
    <w:next w:val="Index1"/>
    <w:semiHidden/>
  </w:style>
  <w:style w:type="character" w:styleId="LineNumber">
    <w:name w:val="line number"/>
    <w:basedOn w:val="DefaultParagraphFont"/>
  </w:style>
  <w:style w:type="paragraph" w:customStyle="1" w:styleId="Normalaftertitle">
    <w:name w:val="Normal after title"/>
    <w:basedOn w:val="Normal"/>
    <w:next w:val="Normal"/>
    <w:pPr>
      <w:spacing w:before="280"/>
    </w:pPr>
  </w:style>
  <w:style w:type="paragraph" w:customStyle="1" w:styleId="Note">
    <w:name w:val="Note"/>
    <w:basedOn w:val="Normal"/>
    <w:pPr>
      <w:tabs>
        <w:tab w:val="left" w:pos="284"/>
      </w:tabs>
      <w:spacing w:before="80"/>
    </w:pPr>
  </w:style>
  <w:style w:type="paragraph" w:customStyle="1" w:styleId="PartNo">
    <w:name w:val="Part_No"/>
    <w:basedOn w:val="AnnexNo"/>
    <w:next w:val="Normal"/>
  </w:style>
  <w:style w:type="paragraph" w:customStyle="1" w:styleId="Parttitle">
    <w:name w:val="Part_title"/>
    <w:basedOn w:val="Annextitle"/>
    <w:next w:val="Normalaftertitle"/>
  </w:style>
  <w:style w:type="paragraph" w:customStyle="1" w:styleId="RecNo">
    <w:name w:val="Rec_No"/>
    <w:basedOn w:val="Normal"/>
    <w:next w:val="Rectitle"/>
    <w:pPr>
      <w:keepNext/>
      <w:keepLines/>
      <w:spacing w:before="480"/>
      <w:jc w:val="center"/>
    </w:pPr>
    <w:rPr>
      <w:caps/>
      <w:sz w:val="28"/>
    </w:rPr>
  </w:style>
  <w:style w:type="paragraph" w:customStyle="1" w:styleId="Rectitle">
    <w:name w:val="Rec_title"/>
    <w:basedOn w:val="RecNo"/>
    <w:next w:val="Recref"/>
    <w:pPr>
      <w:spacing w:before="240"/>
    </w:pPr>
    <w:rPr>
      <w:rFonts w:ascii="Times New Roman Bold" w:hAnsi="Times New Roman Bold"/>
      <w:b/>
      <w:caps w:val="0"/>
    </w:rPr>
  </w:style>
  <w:style w:type="paragraph" w:customStyle="1" w:styleId="Recref">
    <w:name w:val="Rec_ref"/>
    <w:basedOn w:val="Rectitle"/>
    <w:next w:val="Recdate"/>
    <w:pPr>
      <w:spacing w:before="120"/>
    </w:pPr>
    <w:rPr>
      <w:rFonts w:ascii="Times New Roman" w:hAnsi="Times New Roman"/>
      <w:b w:val="0"/>
      <w:sz w:val="24"/>
    </w:rPr>
  </w:style>
  <w:style w:type="paragraph" w:customStyle="1" w:styleId="Recdate">
    <w:name w:val="Rec_date"/>
    <w:basedOn w:val="Recref"/>
    <w:next w:val="Normalaftertitle"/>
    <w:pPr>
      <w:jc w:val="right"/>
    </w:pPr>
    <w:rPr>
      <w:sz w:val="22"/>
    </w:rPr>
  </w:style>
  <w:style w:type="paragraph" w:customStyle="1" w:styleId="Questiondate">
    <w:name w:val="Question_date"/>
    <w:basedOn w:val="Recdate"/>
    <w:next w:val="Normalaftertitle"/>
  </w:style>
  <w:style w:type="paragraph" w:customStyle="1" w:styleId="QuestionNo">
    <w:name w:val="Question_No"/>
    <w:basedOn w:val="RecNo"/>
    <w:next w:val="Questiontitle"/>
  </w:style>
  <w:style w:type="paragraph" w:customStyle="1" w:styleId="Questiontitle">
    <w:name w:val="Question_title"/>
    <w:basedOn w:val="Rectitle"/>
    <w:next w:val="Normal"/>
  </w:style>
  <w:style w:type="paragraph" w:customStyle="1" w:styleId="Reftext">
    <w:name w:val="Ref_text"/>
    <w:basedOn w:val="Normal"/>
    <w:pPr>
      <w:ind w:left="1134" w:hanging="1134"/>
    </w:pPr>
  </w:style>
  <w:style w:type="paragraph" w:customStyle="1" w:styleId="Reftitle">
    <w:name w:val="Ref_title"/>
    <w:basedOn w:val="Normal"/>
    <w:next w:val="Reftext"/>
    <w:pPr>
      <w:spacing w:before="480"/>
      <w:jc w:val="center"/>
    </w:pPr>
    <w:rPr>
      <w:caps/>
    </w:rPr>
  </w:style>
  <w:style w:type="paragraph" w:customStyle="1" w:styleId="Repdate">
    <w:name w:val="Rep_date"/>
    <w:basedOn w:val="Recdate"/>
    <w:next w:val="Normalaftertitle"/>
  </w:style>
  <w:style w:type="paragraph" w:customStyle="1" w:styleId="RepNo">
    <w:name w:val="Rep_No"/>
    <w:basedOn w:val="RecNo"/>
    <w:next w:val="Reptitle"/>
  </w:style>
  <w:style w:type="paragraph" w:customStyle="1" w:styleId="Repref">
    <w:name w:val="Rep_ref"/>
    <w:basedOn w:val="Recref"/>
    <w:next w:val="Repdate"/>
  </w:style>
  <w:style w:type="paragraph" w:customStyle="1" w:styleId="Reptitle">
    <w:name w:val="Rep_title"/>
    <w:basedOn w:val="Rectitle"/>
    <w:next w:val="Repref"/>
  </w:style>
  <w:style w:type="paragraph" w:customStyle="1" w:styleId="Resdate">
    <w:name w:val="Res_date"/>
    <w:basedOn w:val="Recdate"/>
    <w:next w:val="Normalaftertitle"/>
  </w:style>
  <w:style w:type="paragraph" w:customStyle="1" w:styleId="ResNo">
    <w:name w:val="Res_No"/>
    <w:basedOn w:val="RecNo"/>
    <w:next w:val="Normal"/>
  </w:style>
  <w:style w:type="paragraph" w:customStyle="1" w:styleId="Resref">
    <w:name w:val="Res_ref"/>
    <w:basedOn w:val="Recref"/>
    <w:next w:val="Resdate"/>
  </w:style>
  <w:style w:type="character" w:customStyle="1" w:styleId="Appdef">
    <w:name w:val="App_def"/>
    <w:basedOn w:val="DefaultParagraphFont"/>
    <w:rPr>
      <w:rFonts w:ascii="Times New Roman" w:hAnsi="Times New Roman"/>
      <w:b/>
    </w:rPr>
  </w:style>
  <w:style w:type="character" w:customStyle="1" w:styleId="Appref">
    <w:name w:val="App_ref"/>
    <w:basedOn w:val="DefaultParagraphFont"/>
  </w:style>
  <w:style w:type="character" w:customStyle="1" w:styleId="Artdef">
    <w:name w:val="Art_def"/>
    <w:basedOn w:val="DefaultParagraphFont"/>
    <w:rPr>
      <w:rFonts w:ascii="Times New Roman" w:hAnsi="Times New Roman"/>
      <w:b/>
    </w:rPr>
  </w:style>
  <w:style w:type="character" w:customStyle="1" w:styleId="Artref">
    <w:name w:val="Art_ref"/>
    <w:basedOn w:val="DefaultParagraphFont"/>
  </w:style>
  <w:style w:type="character" w:customStyle="1" w:styleId="Recdef">
    <w:name w:val="Rec_def"/>
    <w:basedOn w:val="DefaultParagraphFont"/>
    <w:rPr>
      <w:b/>
    </w:rPr>
  </w:style>
  <w:style w:type="character" w:customStyle="1" w:styleId="Resdef">
    <w:name w:val="Res_def"/>
    <w:basedOn w:val="DefaultParagraphFont"/>
    <w:rPr>
      <w:rFonts w:ascii="Times New Roman" w:hAnsi="Times New Roman"/>
      <w:b/>
    </w:rPr>
  </w:style>
  <w:style w:type="character" w:styleId="PageNumber">
    <w:name w:val="page number"/>
    <w:basedOn w:val="DefaultParagraphFont"/>
  </w:style>
  <w:style w:type="paragraph" w:customStyle="1" w:styleId="Reasons">
    <w:name w:val="Reasons"/>
    <w:basedOn w:val="Normal"/>
    <w:qFormat/>
    <w:pPr>
      <w:tabs>
        <w:tab w:val="clear" w:pos="1871"/>
        <w:tab w:val="clear" w:pos="2268"/>
        <w:tab w:val="left" w:pos="1588"/>
        <w:tab w:val="left" w:pos="1985"/>
      </w:tabs>
    </w:pPr>
  </w:style>
  <w:style w:type="paragraph" w:customStyle="1" w:styleId="Border">
    <w:name w:val="Border"/>
    <w:basedOn w:val="Normal"/>
    <w:rsid w:val="002E701F"/>
    <w:pPr>
      <w:pBdr>
        <w:bottom w:val="single" w:sz="6" w:space="0" w:color="auto"/>
      </w:pBdr>
      <w:tabs>
        <w:tab w:val="clear" w:pos="1134"/>
        <w:tab w:val="clear" w:pos="2268"/>
        <w:tab w:val="left" w:pos="170"/>
        <w:tab w:val="left" w:pos="737"/>
        <w:tab w:val="left" w:pos="2977"/>
        <w:tab w:val="left" w:pos="3266"/>
      </w:tabs>
      <w:spacing w:before="0" w:line="10" w:lineRule="exact"/>
      <w:ind w:left="28" w:right="28"/>
      <w:jc w:val="center"/>
    </w:pPr>
    <w:rPr>
      <w:b/>
      <w:noProof/>
    </w:rPr>
  </w:style>
  <w:style w:type="character" w:styleId="CommentReference">
    <w:name w:val="annotation reference"/>
    <w:basedOn w:val="DefaultParagraphFont"/>
    <w:semiHidden/>
    <w:rPr>
      <w:sz w:val="16"/>
      <w:szCs w:val="16"/>
    </w:rPr>
  </w:style>
  <w:style w:type="paragraph" w:customStyle="1" w:styleId="Proposal">
    <w:name w:val="Proposal"/>
    <w:basedOn w:val="Normal"/>
    <w:next w:val="Normal"/>
    <w:rsid w:val="005F3B0E"/>
    <w:pPr>
      <w:keepNext/>
      <w:spacing w:before="240"/>
    </w:pPr>
    <w:rPr>
      <w:rFonts w:hAnsi="Times New Roman Bold"/>
      <w:b/>
    </w:rPr>
  </w:style>
  <w:style w:type="paragraph" w:styleId="CommentText">
    <w:name w:val="annotation text"/>
    <w:basedOn w:val="Normal"/>
    <w:semiHidden/>
    <w:rPr>
      <w:sz w:val="20"/>
    </w:rPr>
  </w:style>
  <w:style w:type="paragraph" w:customStyle="1" w:styleId="Figure">
    <w:name w:val="Figure"/>
    <w:basedOn w:val="Normal"/>
    <w:next w:val="Figuretitle"/>
    <w:pPr>
      <w:keepNext/>
      <w:keepLines/>
      <w:jc w:val="center"/>
    </w:pPr>
  </w:style>
  <w:style w:type="paragraph" w:customStyle="1" w:styleId="Agendaitem">
    <w:name w:val="Agenda_item"/>
    <w:basedOn w:val="Normal"/>
    <w:next w:val="Normalaftertitle"/>
    <w:qFormat/>
    <w:rsid w:val="002E701F"/>
    <w:pPr>
      <w:overflowPunct/>
      <w:autoSpaceDE/>
      <w:autoSpaceDN/>
      <w:adjustRightInd/>
      <w:spacing w:before="240"/>
      <w:jc w:val="center"/>
      <w:textAlignment w:val="auto"/>
    </w:pPr>
    <w:rPr>
      <w:sz w:val="28"/>
    </w:rPr>
  </w:style>
  <w:style w:type="paragraph" w:customStyle="1" w:styleId="Part1">
    <w:name w:val="Part_1"/>
    <w:basedOn w:val="Normal"/>
    <w:qFormat/>
    <w:rsid w:val="002E701F"/>
    <w:pPr>
      <w:tabs>
        <w:tab w:val="clear" w:pos="1134"/>
        <w:tab w:val="clear" w:pos="1871"/>
        <w:tab w:val="clear" w:pos="2268"/>
        <w:tab w:val="center" w:pos="4820"/>
      </w:tabs>
      <w:spacing w:before="360"/>
      <w:jc w:val="center"/>
    </w:pPr>
    <w:rPr>
      <w:b/>
    </w:rPr>
  </w:style>
  <w:style w:type="paragraph" w:customStyle="1" w:styleId="Normalend">
    <w:name w:val="Normal_end"/>
    <w:basedOn w:val="Normal"/>
    <w:qFormat/>
    <w:rsid w:val="007C2317"/>
  </w:style>
  <w:style w:type="paragraph" w:customStyle="1" w:styleId="ApptoAnnex">
    <w:name w:val="App_to_Annex"/>
    <w:basedOn w:val="AppendixNo"/>
    <w:qFormat/>
    <w:rsid w:val="007C2317"/>
  </w:style>
  <w:style w:type="character" w:customStyle="1" w:styleId="Tablefreq">
    <w:name w:val="Table_freq"/>
    <w:basedOn w:val="DefaultParagraphFont"/>
    <w:rsid w:val="00973754"/>
    <w:rPr>
      <w:b/>
      <w:color w:val="auto"/>
      <w:sz w:val="20"/>
    </w:rPr>
  </w:style>
  <w:style w:type="paragraph" w:customStyle="1" w:styleId="Tabletext">
    <w:name w:val="Table_text"/>
    <w:basedOn w:val="Normal"/>
    <w:rsid w:val="0097375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head">
    <w:name w:val="Table_head"/>
    <w:basedOn w:val="Tabletext"/>
    <w:next w:val="Tabletext"/>
    <w:rsid w:val="00973754"/>
    <w:pPr>
      <w:keepNext/>
      <w:spacing w:before="80" w:after="80"/>
      <w:jc w:val="center"/>
    </w:pPr>
    <w:rPr>
      <w:b/>
    </w:rPr>
  </w:style>
  <w:style w:type="paragraph" w:customStyle="1" w:styleId="Tablelegend">
    <w:name w:val="Table_legend"/>
    <w:basedOn w:val="Tabletext"/>
    <w:rsid w:val="00973754"/>
    <w:pPr>
      <w:tabs>
        <w:tab w:val="clear" w:pos="284"/>
      </w:tabs>
      <w:spacing w:before="120"/>
    </w:pPr>
  </w:style>
  <w:style w:type="paragraph" w:customStyle="1" w:styleId="TableNo">
    <w:name w:val="Table_No"/>
    <w:basedOn w:val="Normal"/>
    <w:next w:val="Normal"/>
    <w:rsid w:val="00973754"/>
    <w:pPr>
      <w:keepNext/>
      <w:spacing w:before="560" w:after="120"/>
      <w:jc w:val="center"/>
    </w:pPr>
    <w:rPr>
      <w:caps/>
      <w:sz w:val="20"/>
    </w:rPr>
  </w:style>
  <w:style w:type="paragraph" w:customStyle="1" w:styleId="Tableref">
    <w:name w:val="Table_ref"/>
    <w:basedOn w:val="Normal"/>
    <w:next w:val="Normal"/>
    <w:rsid w:val="00973754"/>
    <w:pPr>
      <w:keepNext/>
      <w:spacing w:before="560"/>
      <w:jc w:val="center"/>
    </w:pPr>
    <w:rPr>
      <w:sz w:val="20"/>
    </w:rPr>
  </w:style>
  <w:style w:type="paragraph" w:customStyle="1" w:styleId="TableTextS5">
    <w:name w:val="Table_TextS5"/>
    <w:basedOn w:val="Normal"/>
    <w:rsid w:val="00973754"/>
    <w:pPr>
      <w:tabs>
        <w:tab w:val="clear" w:pos="1134"/>
        <w:tab w:val="clear" w:pos="1871"/>
        <w:tab w:val="clear" w:pos="2268"/>
        <w:tab w:val="left" w:pos="170"/>
        <w:tab w:val="left" w:pos="567"/>
        <w:tab w:val="left" w:pos="737"/>
        <w:tab w:val="left" w:pos="2977"/>
        <w:tab w:val="left" w:pos="3266"/>
      </w:tabs>
      <w:spacing w:before="40" w:after="40"/>
    </w:pPr>
    <w:rPr>
      <w:sz w:val="20"/>
    </w:rPr>
  </w:style>
  <w:style w:type="paragraph" w:customStyle="1" w:styleId="Tabletitle">
    <w:name w:val="Table_title"/>
    <w:basedOn w:val="Normal"/>
    <w:next w:val="Tabletext"/>
    <w:rsid w:val="00973754"/>
    <w:pPr>
      <w:keepNext/>
      <w:keepLines/>
      <w:spacing w:before="0" w:after="120"/>
      <w:jc w:val="center"/>
    </w:pPr>
    <w:rPr>
      <w:rFonts w:ascii="Times New Roman Bold" w:hAnsi="Times New Roman Bold"/>
      <w:b/>
      <w:sz w:val="20"/>
    </w:rPr>
  </w:style>
  <w:style w:type="paragraph" w:customStyle="1" w:styleId="Section1">
    <w:name w:val="Section_1"/>
    <w:basedOn w:val="Normal"/>
    <w:rsid w:val="004B124A"/>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4B124A"/>
    <w:rPr>
      <w:b w:val="0"/>
      <w:i/>
    </w:rPr>
  </w:style>
  <w:style w:type="paragraph" w:customStyle="1" w:styleId="Section3">
    <w:name w:val="Section_3"/>
    <w:basedOn w:val="Section1"/>
    <w:rsid w:val="004B124A"/>
    <w:rPr>
      <w:b w:val="0"/>
    </w:rPr>
  </w:style>
  <w:style w:type="paragraph" w:customStyle="1" w:styleId="SectionNo">
    <w:name w:val="Section_No"/>
    <w:basedOn w:val="AnnexNo"/>
    <w:next w:val="Normal"/>
    <w:rsid w:val="004B124A"/>
  </w:style>
  <w:style w:type="paragraph" w:customStyle="1" w:styleId="Sectiontitle">
    <w:name w:val="Section_title"/>
    <w:basedOn w:val="Annextitle"/>
    <w:next w:val="Normalaftertitle"/>
    <w:rsid w:val="004B124A"/>
  </w:style>
  <w:style w:type="paragraph" w:customStyle="1" w:styleId="Source">
    <w:name w:val="Source"/>
    <w:basedOn w:val="Normal"/>
    <w:next w:val="Normal"/>
    <w:rsid w:val="004B124A"/>
    <w:pPr>
      <w:spacing w:before="840"/>
      <w:jc w:val="center"/>
    </w:pPr>
    <w:rPr>
      <w:b/>
      <w:sz w:val="28"/>
    </w:rPr>
  </w:style>
  <w:style w:type="paragraph" w:customStyle="1" w:styleId="Title1">
    <w:name w:val="Title 1"/>
    <w:basedOn w:val="Source"/>
    <w:next w:val="Normal"/>
    <w:rsid w:val="00E262F1"/>
    <w:pPr>
      <w:tabs>
        <w:tab w:val="left" w:pos="567"/>
        <w:tab w:val="left" w:pos="1701"/>
        <w:tab w:val="left" w:pos="2835"/>
      </w:tabs>
      <w:spacing w:before="240"/>
    </w:pPr>
    <w:rPr>
      <w:b w:val="0"/>
      <w:caps/>
    </w:rPr>
  </w:style>
  <w:style w:type="paragraph" w:customStyle="1" w:styleId="Title2">
    <w:name w:val="Title 2"/>
    <w:basedOn w:val="Source"/>
    <w:next w:val="Normal"/>
    <w:rsid w:val="00E262F1"/>
    <w:pPr>
      <w:overflowPunct/>
      <w:autoSpaceDE/>
      <w:autoSpaceDN/>
      <w:adjustRightInd/>
      <w:spacing w:before="480"/>
      <w:textAlignment w:val="auto"/>
    </w:pPr>
    <w:rPr>
      <w:b w:val="0"/>
      <w:caps/>
    </w:rPr>
  </w:style>
  <w:style w:type="paragraph" w:customStyle="1" w:styleId="Title3">
    <w:name w:val="Title 3"/>
    <w:basedOn w:val="Title2"/>
    <w:next w:val="Normal"/>
    <w:rsid w:val="00E262F1"/>
    <w:pPr>
      <w:spacing w:before="240"/>
    </w:pPr>
    <w:rPr>
      <w:caps w:val="0"/>
    </w:rPr>
  </w:style>
  <w:style w:type="paragraph" w:customStyle="1" w:styleId="Title4">
    <w:name w:val="Title 4"/>
    <w:basedOn w:val="Title3"/>
    <w:next w:val="Heading1"/>
    <w:rsid w:val="00E262F1"/>
    <w:rPr>
      <w:b/>
    </w:rPr>
  </w:style>
  <w:style w:type="paragraph" w:customStyle="1" w:styleId="toc0">
    <w:name w:val="toc 0"/>
    <w:basedOn w:val="Normal"/>
    <w:next w:val="TOC1"/>
    <w:rsid w:val="00F8150C"/>
    <w:pPr>
      <w:tabs>
        <w:tab w:val="clear" w:pos="1134"/>
        <w:tab w:val="clear" w:pos="1871"/>
        <w:tab w:val="clear" w:pos="2268"/>
        <w:tab w:val="right" w:pos="9781"/>
      </w:tabs>
    </w:pPr>
    <w:rPr>
      <w:b/>
    </w:rPr>
  </w:style>
  <w:style w:type="paragraph" w:styleId="TOC1">
    <w:name w:val="toc 1"/>
    <w:basedOn w:val="Normal"/>
    <w:rsid w:val="00F8150C"/>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F8150C"/>
    <w:pPr>
      <w:spacing w:before="120"/>
    </w:pPr>
  </w:style>
  <w:style w:type="paragraph" w:styleId="TOC3">
    <w:name w:val="toc 3"/>
    <w:basedOn w:val="TOC2"/>
    <w:rsid w:val="00F8150C"/>
  </w:style>
  <w:style w:type="paragraph" w:styleId="TOC4">
    <w:name w:val="toc 4"/>
    <w:basedOn w:val="TOC3"/>
    <w:rsid w:val="00F8150C"/>
  </w:style>
  <w:style w:type="paragraph" w:styleId="TOC5">
    <w:name w:val="toc 5"/>
    <w:basedOn w:val="TOC4"/>
    <w:rsid w:val="00F8150C"/>
  </w:style>
  <w:style w:type="paragraph" w:styleId="TOC6">
    <w:name w:val="toc 6"/>
    <w:basedOn w:val="TOC4"/>
    <w:rsid w:val="00F8150C"/>
  </w:style>
  <w:style w:type="paragraph" w:styleId="TOC7">
    <w:name w:val="toc 7"/>
    <w:basedOn w:val="TOC4"/>
    <w:rsid w:val="00F8150C"/>
  </w:style>
  <w:style w:type="paragraph" w:styleId="TOC8">
    <w:name w:val="toc 8"/>
    <w:basedOn w:val="TOC4"/>
    <w:rsid w:val="00F8150C"/>
  </w:style>
  <w:style w:type="paragraph" w:customStyle="1" w:styleId="Partref">
    <w:name w:val="Part_ref"/>
    <w:basedOn w:val="Annexref"/>
    <w:next w:val="Parttitle"/>
    <w:rsid w:val="0032680B"/>
  </w:style>
  <w:style w:type="paragraph" w:customStyle="1" w:styleId="Questionref">
    <w:name w:val="Question_ref"/>
    <w:basedOn w:val="Recref"/>
    <w:next w:val="Questiondate"/>
    <w:rsid w:val="006D6E67"/>
  </w:style>
  <w:style w:type="paragraph" w:customStyle="1" w:styleId="Restitle">
    <w:name w:val="Res_title"/>
    <w:basedOn w:val="Rectitle"/>
    <w:next w:val="Resref"/>
    <w:rsid w:val="009E11EC"/>
  </w:style>
  <w:style w:type="paragraph" w:customStyle="1" w:styleId="SpecialFooter">
    <w:name w:val="Special Footer"/>
    <w:basedOn w:val="Footer"/>
    <w:rsid w:val="00262C09"/>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262C09"/>
  </w:style>
  <w:style w:type="paragraph" w:customStyle="1" w:styleId="AppArttitle">
    <w:name w:val="App_Art_title"/>
    <w:basedOn w:val="Arttitle"/>
    <w:next w:val="Normalaftertitle"/>
    <w:qFormat/>
    <w:rsid w:val="00163962"/>
  </w:style>
  <w:style w:type="paragraph" w:customStyle="1" w:styleId="AppArtNo">
    <w:name w:val="App_Art_No"/>
    <w:basedOn w:val="ArtNo"/>
    <w:next w:val="AppArttitle"/>
    <w:qFormat/>
    <w:rsid w:val="00163962"/>
  </w:style>
  <w:style w:type="paragraph" w:customStyle="1" w:styleId="Volumetitle">
    <w:name w:val="Volume_title"/>
    <w:basedOn w:val="ArtNo"/>
    <w:qFormat/>
    <w:rsid w:val="009144C9"/>
  </w:style>
  <w:style w:type="paragraph" w:customStyle="1" w:styleId="Committee">
    <w:name w:val="Committee"/>
    <w:basedOn w:val="Normal"/>
    <w:qFormat/>
    <w:rsid w:val="00440B3A"/>
    <w:pPr>
      <w:framePr w:hSpace="180" w:wrap="around" w:hAnchor="margin" w:y="-675"/>
      <w:tabs>
        <w:tab w:val="left" w:pos="851"/>
      </w:tabs>
      <w:spacing w:before="0" w:line="240" w:lineRule="atLeast"/>
    </w:pPr>
    <w:rPr>
      <w:rFonts w:asciiTheme="minorHAnsi" w:hAnsiTheme="minorHAnsi" w:cstheme="minorHAnsi"/>
      <w:b/>
      <w:szCs w:val="24"/>
      <w:lang w:val="en-GB"/>
    </w:rPr>
  </w:style>
  <w:style w:type="character" w:styleId="Hyperlink">
    <w:name w:val="Hyperlink"/>
    <w:aliases w:val="超级链接"/>
    <w:basedOn w:val="DefaultParagraphFont"/>
    <w:uiPriority w:val="99"/>
    <w:rsid w:val="003B2077"/>
    <w:rPr>
      <w:color w:val="0000FF" w:themeColor="hyperlink"/>
      <w:u w:val="single"/>
    </w:r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V-FT Char"/>
    <w:link w:val="FootnoteText"/>
    <w:rsid w:val="003B2077"/>
    <w:rPr>
      <w:rFonts w:ascii="Times New Roman" w:hAnsi="Times New Roman"/>
      <w:sz w:val="24"/>
      <w:lang w:val="es-ES_tradnl" w:eastAsia="en-US"/>
    </w:rPr>
  </w:style>
  <w:style w:type="paragraph" w:styleId="ListParagraph">
    <w:name w:val="List Paragraph"/>
    <w:basedOn w:val="Normal"/>
    <w:uiPriority w:val="34"/>
    <w:qFormat/>
    <w:rsid w:val="00423CBE"/>
    <w:pPr>
      <w:ind w:left="720"/>
      <w:contextualSpacing/>
    </w:pPr>
  </w:style>
  <w:style w:type="paragraph" w:styleId="BalloonText">
    <w:name w:val="Balloon Text"/>
    <w:basedOn w:val="Normal"/>
    <w:link w:val="BalloonTextChar"/>
    <w:semiHidden/>
    <w:unhideWhenUsed/>
    <w:rsid w:val="00566A14"/>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566A14"/>
    <w:rPr>
      <w:rFonts w:ascii="Segoe UI" w:hAnsi="Segoe UI" w:cs="Segoe UI"/>
      <w:sz w:val="18"/>
      <w:szCs w:val="18"/>
      <w:lang w:val="es-ES_tradn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R15-WRC15-C-0068!A1!MSW-S</DPM_x0020_File_x0020_name>
    <DPM_x0020_Author xmlns="32a1a8c5-2265-4ebc-b7a0-2071e2c5c9bb" xsi:nil="false">Documents Proposals Manager (DPM)</DPM_x0020_Author>
    <DPM_x0020_Version xmlns="32a1a8c5-2265-4ebc-b7a0-2071e2c5c9bb" xsi:nil="false">DPM_v5.2015.10.271_prod</DPM_x0020_Version>
    <_dlc_DocId xmlns="996b2e75-67fd-4955-a3b0-5ab9934cb50b">CJDSJNEQ73FR-44-26</_dlc_DocId>
    <_dlc_DocIdUrl xmlns="996b2e75-67fd-4955-a3b0-5ab9934cb50b">
      <Url>http://spdev11/en/gmpcs/_layouts/DocIdRedir.aspx?ID=CJDSJNEQ73FR-44-26</Url>
      <Description>CJDSJNEQ73FR-44-26</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3EA1A-22A9-424A-B4DD-24279B59DDAA}">
  <ds:schemaRefs>
    <ds:schemaRef ds:uri="http://schemas.microsoft.com/sharepoint/v3/contenttype/forms"/>
  </ds:schemaRefs>
</ds:datastoreItem>
</file>

<file path=customXml/itemProps2.xml><?xml version="1.0" encoding="utf-8"?>
<ds:datastoreItem xmlns:ds="http://schemas.openxmlformats.org/officeDocument/2006/customXml" ds:itemID="{2CF8841C-4C99-4FED-9DC5-CE991ED13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3CCF23-B591-4E25-9518-21E7CFF65DFA}">
  <ds:schemaRefs>
    <ds:schemaRef ds:uri="http://schemas.microsoft.com/sharepoint/events"/>
  </ds:schemaRefs>
</ds:datastoreItem>
</file>

<file path=customXml/itemProps4.xml><?xml version="1.0" encoding="utf-8"?>
<ds:datastoreItem xmlns:ds="http://schemas.openxmlformats.org/officeDocument/2006/customXml" ds:itemID="{2EE0684D-B2E7-4744-BB8B-449FB03D3A0D}">
  <ds:schemaRefs>
    <ds:schemaRef ds:uri="http://schemas.microsoft.com/office/2006/documentManagement/types"/>
    <ds:schemaRef ds:uri="http://purl.org/dc/terms/"/>
    <ds:schemaRef ds:uri="http://schemas.openxmlformats.org/package/2006/metadata/core-properties"/>
    <ds:schemaRef ds:uri="32a1a8c5-2265-4ebc-b7a0-2071e2c5c9bb"/>
    <ds:schemaRef ds:uri="http://schemas.microsoft.com/office/infopath/2007/PartnerControls"/>
    <ds:schemaRef ds:uri="http://purl.org/dc/dcmitype/"/>
    <ds:schemaRef ds:uri="http://purl.org/dc/elements/1.1/"/>
    <ds:schemaRef ds:uri="996b2e75-67fd-4955-a3b0-5ab9934cb50b"/>
    <ds:schemaRef ds:uri="http://schemas.microsoft.com/office/2006/metadata/properties"/>
    <ds:schemaRef ds:uri="http://www.w3.org/XML/1998/namespace"/>
  </ds:schemaRefs>
</ds:datastoreItem>
</file>

<file path=customXml/itemProps5.xml><?xml version="1.0" encoding="utf-8"?>
<ds:datastoreItem xmlns:ds="http://schemas.openxmlformats.org/officeDocument/2006/customXml" ds:itemID="{9AA9F6A5-37B2-4A17-8D4A-D2573BC4D5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3</Pages>
  <Words>1029</Words>
  <Characters>5497</Characters>
  <Application>Microsoft Office Word</Application>
  <DocSecurity>0</DocSecurity>
  <Lines>45</Lines>
  <Paragraphs>13</Paragraphs>
  <ScaleCrop>false</ScaleCrop>
  <HeadingPairs>
    <vt:vector size="2" baseType="variant">
      <vt:variant>
        <vt:lpstr>Title</vt:lpstr>
      </vt:variant>
      <vt:variant>
        <vt:i4>1</vt:i4>
      </vt:variant>
    </vt:vector>
  </HeadingPairs>
  <TitlesOfParts>
    <vt:vector size="1" baseType="lpstr">
      <vt:lpstr>R15-WRC15-C-0068!A1!MSW-S</vt:lpstr>
    </vt:vector>
  </TitlesOfParts>
  <Manager>Secretaría General - Pool</Manager>
  <Company>Unión Internacional de Telecomunicaciones (UIT)</Company>
  <LinksUpToDate>false</LinksUpToDate>
  <CharactersWithSpaces>6513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R15-WRC15-C-0068!A1!MSW-S</dc:title>
  <dc:subject>Conferencia Mundial de Radiocomunicaciones - 2015</dc:subject>
  <dc:creator>Documents Proposals Manager (DPM)</dc:creator>
  <cp:keywords>DPM_v5.2015.10.271_prod</cp:keywords>
  <dc:description/>
  <cp:lastModifiedBy>Spanish</cp:lastModifiedBy>
  <cp:revision>4</cp:revision>
  <cp:lastPrinted>2015-10-28T23:34:00Z</cp:lastPrinted>
  <dcterms:created xsi:type="dcterms:W3CDTF">2015-10-28T23:31:00Z</dcterms:created>
  <dcterms:modified xsi:type="dcterms:W3CDTF">2015-10-29T00:12:00Z</dcterms:modified>
  <cp:category>Documento de conferencia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PS_WRC07.dot</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add7aa17-fa7e-465d-ac10-95cdab21913b</vt:lpwstr>
  </property>
</Properties>
</file>