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7E10CD" w:rsidTr="0050008E">
        <w:trPr>
          <w:cantSplit/>
        </w:trPr>
        <w:tc>
          <w:tcPr>
            <w:tcW w:w="6911" w:type="dxa"/>
          </w:tcPr>
          <w:p w:rsidR="0090121B" w:rsidRPr="007E10CD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7E10CD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7E10CD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7E10CD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7E10CD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7E10CD"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7E10C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7E10C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7E10CD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7E10C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7E10C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7E10C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7E10CD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7E10C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7E10CD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E10CD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7E10CD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7E10CD">
              <w:rPr>
                <w:rFonts w:ascii="Verdana" w:eastAsia="SimSun" w:hAnsi="Verdana" w:cs="Traditional Arabic"/>
                <w:b/>
                <w:sz w:val="20"/>
              </w:rPr>
              <w:t>Addéndum 8 al</w:t>
            </w:r>
            <w:r w:rsidRPr="007E10CD">
              <w:rPr>
                <w:rFonts w:ascii="Verdana" w:eastAsia="SimSun" w:hAnsi="Verdana" w:cs="Traditional Arabic"/>
                <w:b/>
                <w:sz w:val="20"/>
              </w:rPr>
              <w:br/>
              <w:t>Documento 66</w:t>
            </w:r>
            <w:r w:rsidR="0090121B" w:rsidRPr="007E10CD">
              <w:rPr>
                <w:rFonts w:ascii="Verdana" w:hAnsi="Verdana"/>
                <w:b/>
                <w:sz w:val="20"/>
              </w:rPr>
              <w:t>-</w:t>
            </w:r>
            <w:r w:rsidRPr="007E10CD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7E10C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7E10C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7E10CD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E10CD">
              <w:rPr>
                <w:rFonts w:ascii="Verdana" w:hAnsi="Verdana"/>
                <w:b/>
                <w:sz w:val="20"/>
              </w:rPr>
              <w:t>15 de octubre de 2015</w:t>
            </w:r>
          </w:p>
        </w:tc>
      </w:tr>
      <w:tr w:rsidR="000A5B9A" w:rsidRPr="007E10CD" w:rsidTr="0090121B">
        <w:trPr>
          <w:cantSplit/>
        </w:trPr>
        <w:tc>
          <w:tcPr>
            <w:tcW w:w="6911" w:type="dxa"/>
          </w:tcPr>
          <w:p w:rsidR="000A5B9A" w:rsidRPr="007E10C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7E10CD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E10CD">
              <w:rPr>
                <w:rFonts w:ascii="Verdana" w:hAnsi="Verdana"/>
                <w:b/>
                <w:sz w:val="20"/>
              </w:rPr>
              <w:t>Original: español</w:t>
            </w:r>
          </w:p>
        </w:tc>
      </w:tr>
      <w:tr w:rsidR="000A5B9A" w:rsidRPr="007E10CD" w:rsidTr="006744FC">
        <w:trPr>
          <w:cantSplit/>
        </w:trPr>
        <w:tc>
          <w:tcPr>
            <w:tcW w:w="10031" w:type="dxa"/>
            <w:gridSpan w:val="2"/>
          </w:tcPr>
          <w:p w:rsidR="000A5B9A" w:rsidRPr="007E10CD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7E10CD" w:rsidTr="0050008E">
        <w:trPr>
          <w:cantSplit/>
        </w:trPr>
        <w:tc>
          <w:tcPr>
            <w:tcW w:w="10031" w:type="dxa"/>
            <w:gridSpan w:val="2"/>
          </w:tcPr>
          <w:p w:rsidR="000A5B9A" w:rsidRPr="007E10CD" w:rsidRDefault="000A5B9A" w:rsidP="000A5B9A">
            <w:pPr>
              <w:pStyle w:val="Source"/>
            </w:pPr>
            <w:bookmarkStart w:id="2" w:name="dsource" w:colFirst="0" w:colLast="0"/>
            <w:r w:rsidRPr="007E10CD">
              <w:t>Cuba</w:t>
            </w:r>
          </w:p>
        </w:tc>
      </w:tr>
      <w:tr w:rsidR="000A5B9A" w:rsidRPr="007E10CD" w:rsidTr="0050008E">
        <w:trPr>
          <w:cantSplit/>
        </w:trPr>
        <w:tc>
          <w:tcPr>
            <w:tcW w:w="10031" w:type="dxa"/>
            <w:gridSpan w:val="2"/>
          </w:tcPr>
          <w:p w:rsidR="000A5B9A" w:rsidRPr="007E10CD" w:rsidRDefault="006D76B5" w:rsidP="000A5B9A">
            <w:pPr>
              <w:pStyle w:val="Title1"/>
            </w:pPr>
            <w:bookmarkStart w:id="3" w:name="dtitle1" w:colFirst="0" w:colLast="0"/>
            <w:bookmarkEnd w:id="2"/>
            <w:r>
              <w:t>propuestas para los trabajos de la conferencia</w:t>
            </w:r>
          </w:p>
        </w:tc>
      </w:tr>
      <w:tr w:rsidR="000A5B9A" w:rsidRPr="007E10CD" w:rsidTr="0050008E">
        <w:trPr>
          <w:cantSplit/>
        </w:trPr>
        <w:tc>
          <w:tcPr>
            <w:tcW w:w="10031" w:type="dxa"/>
            <w:gridSpan w:val="2"/>
          </w:tcPr>
          <w:p w:rsidR="000A5B9A" w:rsidRPr="007E10CD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7E10CD" w:rsidTr="0050008E">
        <w:trPr>
          <w:cantSplit/>
        </w:trPr>
        <w:tc>
          <w:tcPr>
            <w:tcW w:w="10031" w:type="dxa"/>
            <w:gridSpan w:val="2"/>
          </w:tcPr>
          <w:p w:rsidR="000A5B9A" w:rsidRPr="007E10CD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7E10CD">
              <w:t>Punto 1.8 del orden del día</w:t>
            </w:r>
          </w:p>
        </w:tc>
      </w:tr>
    </w:tbl>
    <w:bookmarkEnd w:id="5"/>
    <w:p w:rsidR="001C0E40" w:rsidRDefault="00374F47" w:rsidP="0025081F">
      <w:r w:rsidRPr="007E10CD">
        <w:t>1.8</w:t>
      </w:r>
      <w:r w:rsidRPr="007E10CD">
        <w:tab/>
        <w:t xml:space="preserve">examinar las disposiciones relativas a las estaciones terrenas situadas a bordo de barcos (ETB), basándose en los estudios realizados de conformidad con la Resolución </w:t>
      </w:r>
      <w:r w:rsidRPr="007E10CD">
        <w:rPr>
          <w:b/>
          <w:bCs/>
        </w:rPr>
        <w:t>909 (CMR-12)</w:t>
      </w:r>
      <w:r w:rsidRPr="007E10CD">
        <w:t>;</w:t>
      </w:r>
    </w:p>
    <w:p w:rsidR="00A27A82" w:rsidRPr="007E10CD" w:rsidRDefault="00A27A82" w:rsidP="0025081F"/>
    <w:p w:rsidR="00CD6C31" w:rsidRPr="007E10CD" w:rsidRDefault="00CD6C31" w:rsidP="00CD6C31">
      <w:pPr>
        <w:tabs>
          <w:tab w:val="clear" w:pos="1134"/>
          <w:tab w:val="clear" w:pos="1871"/>
          <w:tab w:val="clear" w:pos="2268"/>
        </w:tabs>
        <w:overflowPunct/>
        <w:spacing w:before="160"/>
        <w:textAlignment w:val="auto"/>
        <w:rPr>
          <w:rFonts w:asciiTheme="majorBidi" w:hAnsiTheme="majorBidi" w:cstheme="majorBidi"/>
          <w:b/>
        </w:rPr>
      </w:pPr>
      <w:r w:rsidRPr="007E10CD">
        <w:rPr>
          <w:rFonts w:asciiTheme="majorBidi" w:hAnsiTheme="majorBidi" w:cstheme="majorBidi"/>
          <w:b/>
        </w:rPr>
        <w:t>Introducción</w:t>
      </w:r>
    </w:p>
    <w:p w:rsidR="00CD6C31" w:rsidRPr="007E10CD" w:rsidRDefault="00CD6C31" w:rsidP="00CD6C31">
      <w:pPr>
        <w:tabs>
          <w:tab w:val="clear" w:pos="1134"/>
          <w:tab w:val="clear" w:pos="1871"/>
          <w:tab w:val="clear" w:pos="2268"/>
        </w:tabs>
        <w:overflowPunct/>
        <w:textAlignment w:val="auto"/>
      </w:pPr>
      <w:r w:rsidRPr="007E10CD">
        <w:t xml:space="preserve">La CMR-03 estableció disposiciones para permitir el empleo de estaciones terrenas a bordo de barcos (ETB) operando en las bandas de frecuencia 5 925-6 425 MHz y 14-14,5 GHz y con el propósito de garantizar la protección adecuada a las estaciones de los servicios terrenales que operan en dichas bandas de frecuencias la Resolución </w:t>
      </w:r>
      <w:r w:rsidRPr="00374F47">
        <w:rPr>
          <w:bCs/>
        </w:rPr>
        <w:t>902 (CMR-03)</w:t>
      </w:r>
      <w:r w:rsidRPr="007E10CD">
        <w:rPr>
          <w:b/>
        </w:rPr>
        <w:t xml:space="preserve"> </w:t>
      </w:r>
      <w:r w:rsidRPr="007E10CD">
        <w:t>estableció las distancias de separación necesarias desde la marca de bajamar, así como los límites técnicos aplicables a las ETB que transmiten en las bandas en cuestión.</w:t>
      </w:r>
    </w:p>
    <w:p w:rsidR="00CD6C31" w:rsidRPr="00374F47" w:rsidRDefault="00CD6C31" w:rsidP="00CD6C31">
      <w:pPr>
        <w:tabs>
          <w:tab w:val="clear" w:pos="1134"/>
          <w:tab w:val="clear" w:pos="1871"/>
          <w:tab w:val="clear" w:pos="2268"/>
        </w:tabs>
        <w:overflowPunct/>
        <w:textAlignment w:val="auto"/>
      </w:pPr>
      <w:r w:rsidRPr="007E10CD">
        <w:t xml:space="preserve">Los análisis llevados a cabo en relación con esta cuestión han tomado en cuenta tanto la evolución de la tecnología así como el incremento del tráfico de barcos que disponen de este servicio llegando a diferentes conclusiones sobre la necesidad de reducir o incrementar las distancias reflejadas en la </w:t>
      </w:r>
      <w:r w:rsidRPr="00374F47">
        <w:t>Resolución 902.</w:t>
      </w:r>
    </w:p>
    <w:p w:rsidR="00363A65" w:rsidRPr="007E10CD" w:rsidRDefault="00CD6C31" w:rsidP="00DC63DF">
      <w:pPr>
        <w:tabs>
          <w:tab w:val="clear" w:pos="1134"/>
          <w:tab w:val="clear" w:pos="1871"/>
          <w:tab w:val="clear" w:pos="2268"/>
        </w:tabs>
        <w:overflowPunct/>
        <w:textAlignment w:val="auto"/>
      </w:pPr>
      <w:r w:rsidRPr="007E10CD">
        <w:t>Tomando en cuenta las situaciones anteriormente descrita</w:t>
      </w:r>
      <w:r w:rsidR="00DC63DF">
        <w:t>s y el hecho de que aún existe</w:t>
      </w:r>
      <w:r w:rsidRPr="007E10CD">
        <w:t xml:space="preserve"> un número importante de aspectos que requieren consideración y estudios más detallados, incluyendo elementos de procedimientos y temas regulatorios</w:t>
      </w:r>
      <w:r w:rsidR="00DC63DF">
        <w:t>,</w:t>
      </w:r>
      <w:bookmarkStart w:id="6" w:name="_GoBack"/>
      <w:bookmarkEnd w:id="6"/>
      <w:r w:rsidRPr="007E10CD">
        <w:t xml:space="preserve"> </w:t>
      </w:r>
      <w:r w:rsidR="00DC63DF">
        <w:t>l</w:t>
      </w:r>
      <w:r w:rsidRPr="007E10CD">
        <w:t xml:space="preserve">a Administración de Cuba estima que no es conveniente proceder a la modificación de las condiciones vigentes dispuestas en la Resolución </w:t>
      </w:r>
      <w:r w:rsidRPr="00374F47">
        <w:rPr>
          <w:bCs/>
        </w:rPr>
        <w:t>902 (CMR-03)</w:t>
      </w:r>
      <w:r w:rsidRPr="007E10CD">
        <w:t xml:space="preserve"> y en correspondencia con ello propone:</w:t>
      </w:r>
    </w:p>
    <w:p w:rsidR="008750A8" w:rsidRPr="007E10CD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E10CD">
        <w:br w:type="page"/>
      </w:r>
    </w:p>
    <w:p w:rsidR="00835F70" w:rsidRPr="007E10CD" w:rsidRDefault="00374F47">
      <w:pPr>
        <w:pStyle w:val="Proposal"/>
      </w:pPr>
      <w:r w:rsidRPr="007E10CD">
        <w:rPr>
          <w:u w:val="single"/>
        </w:rPr>
        <w:lastRenderedPageBreak/>
        <w:t>NOC</w:t>
      </w:r>
      <w:r w:rsidRPr="007E10CD">
        <w:tab/>
        <w:t>CUB/66A8/1</w:t>
      </w:r>
    </w:p>
    <w:p w:rsidR="00DA115E" w:rsidRPr="007E10CD" w:rsidRDefault="00374F47" w:rsidP="00DA115E">
      <w:pPr>
        <w:pStyle w:val="ResNo"/>
        <w:spacing w:before="0"/>
      </w:pPr>
      <w:r w:rsidRPr="007E10CD">
        <w:t xml:space="preserve">RESOLUCIÓN </w:t>
      </w:r>
      <w:r w:rsidRPr="007E10CD">
        <w:rPr>
          <w:rStyle w:val="href"/>
        </w:rPr>
        <w:t>902</w:t>
      </w:r>
      <w:r w:rsidRPr="007E10CD">
        <w:t xml:space="preserve"> (CMR-03)</w:t>
      </w:r>
    </w:p>
    <w:p w:rsidR="00DA115E" w:rsidRPr="007E10CD" w:rsidRDefault="00374F47" w:rsidP="00DA115E">
      <w:pPr>
        <w:pStyle w:val="Restitle"/>
        <w:rPr>
          <w:lang w:eastAsia="fr-FR"/>
        </w:rPr>
      </w:pPr>
      <w:r w:rsidRPr="007E10CD">
        <w:t>Disposiciones relativas a estaciones terrenas a bordo de barcos que</w:t>
      </w:r>
      <w:r w:rsidRPr="007E10CD">
        <w:br/>
        <w:t>funcionan en las redes del servicio fijo por satélite en las bandas</w:t>
      </w:r>
      <w:r w:rsidRPr="007E10CD">
        <w:br/>
        <w:t>del enlace ascendente 5</w:t>
      </w:r>
      <w:r w:rsidRPr="007E10CD">
        <w:rPr>
          <w:rFonts w:ascii="Tms Rmn" w:hAnsi="Tms Rmn"/>
          <w:sz w:val="12"/>
        </w:rPr>
        <w:t> </w:t>
      </w:r>
      <w:r w:rsidRPr="007E10CD">
        <w:t>925-6</w:t>
      </w:r>
      <w:r w:rsidRPr="007E10CD">
        <w:rPr>
          <w:rFonts w:ascii="Tms Rmn" w:hAnsi="Tms Rmn"/>
          <w:sz w:val="12"/>
        </w:rPr>
        <w:t> </w:t>
      </w:r>
      <w:r w:rsidRPr="007E10CD">
        <w:t>425 MHz y 14-14,5 GHz</w:t>
      </w:r>
    </w:p>
    <w:p w:rsidR="00835F70" w:rsidRPr="007E10CD" w:rsidRDefault="00374F47">
      <w:pPr>
        <w:pStyle w:val="Reasons"/>
      </w:pPr>
      <w:r w:rsidRPr="007E10CD">
        <w:rPr>
          <w:b/>
        </w:rPr>
        <w:t>Motivos:</w:t>
      </w:r>
      <w:r w:rsidRPr="007E10CD">
        <w:tab/>
      </w:r>
      <w:r w:rsidR="00CD6C31" w:rsidRPr="007E10CD">
        <w:t>Mantener vigentes las actuales disposiciones de la Resolución 902 (CMR-03)</w:t>
      </w:r>
    </w:p>
    <w:p w:rsidR="00835F70" w:rsidRPr="007E10CD" w:rsidRDefault="00374F47">
      <w:pPr>
        <w:pStyle w:val="Proposal"/>
      </w:pPr>
      <w:r w:rsidRPr="007E10CD">
        <w:t>SUP</w:t>
      </w:r>
      <w:r w:rsidRPr="007E10CD">
        <w:tab/>
        <w:t>CUB/66A8/2</w:t>
      </w:r>
    </w:p>
    <w:p w:rsidR="00E622F1" w:rsidRPr="007E10CD" w:rsidRDefault="00374F47" w:rsidP="00E622F1">
      <w:pPr>
        <w:pStyle w:val="ResNo"/>
      </w:pPr>
      <w:bookmarkStart w:id="7" w:name="_Toc328141515"/>
      <w:r w:rsidRPr="007E10CD">
        <w:rPr>
          <w:caps w:val="0"/>
        </w:rPr>
        <w:t xml:space="preserve">RESOLUCIÓN </w:t>
      </w:r>
      <w:r w:rsidRPr="007E10CD">
        <w:rPr>
          <w:rStyle w:val="href"/>
        </w:rPr>
        <w:t>909</w:t>
      </w:r>
      <w:r w:rsidRPr="007E10CD">
        <w:rPr>
          <w:caps w:val="0"/>
        </w:rPr>
        <w:t xml:space="preserve"> (CMR-12)</w:t>
      </w:r>
      <w:bookmarkEnd w:id="7"/>
    </w:p>
    <w:p w:rsidR="00E622F1" w:rsidRPr="007E10CD" w:rsidRDefault="00374F47" w:rsidP="00E622F1">
      <w:pPr>
        <w:pStyle w:val="Restitle"/>
      </w:pPr>
      <w:bookmarkStart w:id="8" w:name="_Toc328141516"/>
      <w:r w:rsidRPr="007E10CD">
        <w:t xml:space="preserve">Disposiciones relativas a estaciones terrenas a bordo de barcos </w:t>
      </w:r>
      <w:r w:rsidRPr="007E10CD">
        <w:br/>
        <w:t>que funcionan en las redes del servicio fijo por satélite en las bandas</w:t>
      </w:r>
      <w:r w:rsidRPr="007E10CD">
        <w:br/>
        <w:t>de enlace ascendente 5 925-6 425 MHz y 14-14,5 GHz</w:t>
      </w:r>
      <w:bookmarkEnd w:id="8"/>
    </w:p>
    <w:p w:rsidR="00835F70" w:rsidRDefault="00374F47">
      <w:pPr>
        <w:pStyle w:val="Reasons"/>
      </w:pPr>
      <w:r w:rsidRPr="007E10CD">
        <w:rPr>
          <w:b/>
        </w:rPr>
        <w:t>Motivos:</w:t>
      </w:r>
      <w:r w:rsidRPr="007E10CD">
        <w:tab/>
      </w:r>
      <w:r w:rsidR="00CD6C31" w:rsidRPr="007E10CD">
        <w:t>Ya no es necesaria.</w:t>
      </w:r>
    </w:p>
    <w:p w:rsidR="00A27A82" w:rsidRDefault="00A27A82" w:rsidP="0032202E">
      <w:pPr>
        <w:pStyle w:val="Reasons"/>
      </w:pPr>
    </w:p>
    <w:p w:rsidR="00A27A82" w:rsidRDefault="00A27A82">
      <w:pPr>
        <w:jc w:val="center"/>
      </w:pPr>
      <w:r>
        <w:t>______________</w:t>
      </w:r>
    </w:p>
    <w:sectPr w:rsidR="00A27A82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DC63DF" w:rsidRDefault="0077084A">
    <w:pPr>
      <w:ind w:right="360"/>
    </w:pPr>
    <w:r>
      <w:fldChar w:fldCharType="begin"/>
    </w:r>
    <w:r w:rsidRPr="00DC63DF">
      <w:instrText xml:space="preserve"> FILENAME \p  \* MERGEFORMAT </w:instrText>
    </w:r>
    <w:r>
      <w:fldChar w:fldCharType="separate"/>
    </w:r>
    <w:r w:rsidR="00DC63DF">
      <w:rPr>
        <w:noProof/>
      </w:rPr>
      <w:t>P:\ESP\ITU-R\CONF-R\CMR15\000\066ADD08S.docx</w:t>
    </w:r>
    <w:r>
      <w:fldChar w:fldCharType="end"/>
    </w:r>
    <w:r w:rsidRPr="00DC63DF">
      <w:tab/>
    </w:r>
    <w:r>
      <w:fldChar w:fldCharType="begin"/>
    </w:r>
    <w:r>
      <w:instrText xml:space="preserve"> SAVEDATE \@ DD.MM.YY </w:instrText>
    </w:r>
    <w:r>
      <w:fldChar w:fldCharType="separate"/>
    </w:r>
    <w:r w:rsidR="00DC63DF">
      <w:rPr>
        <w:noProof/>
      </w:rPr>
      <w:t>22.10.15</w:t>
    </w:r>
    <w:r>
      <w:fldChar w:fldCharType="end"/>
    </w:r>
    <w:r w:rsidRPr="00DC63DF">
      <w:tab/>
    </w:r>
    <w:r>
      <w:fldChar w:fldCharType="begin"/>
    </w:r>
    <w:r>
      <w:instrText xml:space="preserve"> PRINTDATE \@ DD.MM.YY </w:instrText>
    </w:r>
    <w:r>
      <w:fldChar w:fldCharType="separate"/>
    </w:r>
    <w:r w:rsidR="00DC63DF">
      <w:rPr>
        <w:noProof/>
      </w:rPr>
      <w:t>22.10.15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591BC5" w:rsidRDefault="00591BC5" w:rsidP="00591BC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C63DF">
      <w:rPr>
        <w:lang w:val="en-US"/>
      </w:rPr>
      <w:t>P:\ESP\ITU-R\CONF-R\CMR15\000\066ADD08S.docx</w:t>
    </w:r>
    <w:r>
      <w:fldChar w:fldCharType="end"/>
    </w:r>
    <w:r>
      <w:t xml:space="preserve"> (388387)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C63DF">
      <w:t>22.10.15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C63DF">
      <w:t>22.10.15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C63DF">
      <w:rPr>
        <w:lang w:val="en-US"/>
      </w:rPr>
      <w:t>P:\ESP\ITU-R\CONF-R\CMR15\000\066ADD08S.docx</w:t>
    </w:r>
    <w:r>
      <w:fldChar w:fldCharType="end"/>
    </w:r>
    <w:r w:rsidR="00591BC5">
      <w:t xml:space="preserve"> (388387)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C63DF">
      <w:t>22.10.15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C63DF">
      <w:t>22.10.15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63DF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66(Add.8)-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74F47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032C"/>
    <w:rsid w:val="0058350F"/>
    <w:rsid w:val="00583C7E"/>
    <w:rsid w:val="00591BC5"/>
    <w:rsid w:val="005D46FB"/>
    <w:rsid w:val="005F2605"/>
    <w:rsid w:val="005F3B0E"/>
    <w:rsid w:val="005F559C"/>
    <w:rsid w:val="00662BA0"/>
    <w:rsid w:val="00692AAE"/>
    <w:rsid w:val="006D6E67"/>
    <w:rsid w:val="006D76B5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7E10CD"/>
    <w:rsid w:val="00835F70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27A82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D6C31"/>
    <w:rsid w:val="00CE60D2"/>
    <w:rsid w:val="00CE7431"/>
    <w:rsid w:val="00D0288A"/>
    <w:rsid w:val="00D72A5D"/>
    <w:rsid w:val="00DC629B"/>
    <w:rsid w:val="00DC63DF"/>
    <w:rsid w:val="00E05BFF"/>
    <w:rsid w:val="00E262F1"/>
    <w:rsid w:val="00E3176A"/>
    <w:rsid w:val="00E54754"/>
    <w:rsid w:val="00E56BD3"/>
    <w:rsid w:val="00E71D14"/>
    <w:rsid w:val="00ED5D5D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B60A18E1-3D19-48D9-82F0-DE9AD16F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5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R15-WRC15-C-0066!A8!MSW-S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A0F8B-8D46-46D4-8BA2-108ACF626094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32a1a8c5-2265-4ebc-b7a0-2071e2c5c9bb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1E8E483-2A62-4D88-811F-29A59FA41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R15-WRC15-C-0066!A8!MSW-S</vt:lpstr>
    </vt:vector>
  </TitlesOfParts>
  <Manager>Secretaría General - Pool</Manager>
  <Company>Unión Internacional de Telecomunicaciones (UIT)</Company>
  <LinksUpToDate>false</LinksUpToDate>
  <CharactersWithSpaces>2353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R15-WRC15-C-0066!A8!MSW-S</dc:title>
  <dc:subject>Conferencia Mundial de Radiocomunicaciones - 2015</dc:subject>
  <dc:creator>Documents Proposals Manager (DPM)</dc:creator>
  <cp:keywords>DPM_v5.2015.10.15_prod</cp:keywords>
  <dc:description/>
  <cp:lastModifiedBy>Spanish</cp:lastModifiedBy>
  <cp:revision>9</cp:revision>
  <cp:lastPrinted>2015-10-22T15:02:00Z</cp:lastPrinted>
  <dcterms:created xsi:type="dcterms:W3CDTF">2015-10-21T13:26:00Z</dcterms:created>
  <dcterms:modified xsi:type="dcterms:W3CDTF">2015-10-22T15:16:00Z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