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E377B8">
            <w:pPr>
              <w:spacing w:before="40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E377B8">
            <w:pPr>
              <w:spacing w:before="0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 w:rsidP="00E377B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E377B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E377B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E377B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E377B8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E377B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E377B8">
              <w:rPr>
                <w:rFonts w:ascii="Verdana" w:hAnsi="Verdana" w:cs="Traditional Arabic"/>
                <w:b/>
                <w:sz w:val="20"/>
              </w:rPr>
              <w:t xml:space="preserve"> 66</w:t>
            </w:r>
            <w:r>
              <w:rPr>
                <w:rFonts w:ascii="Verdana" w:hAnsi="Verdana" w:cs="Traditional Arabic"/>
                <w:b/>
                <w:sz w:val="20"/>
              </w:rPr>
              <w:t>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E377B8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E377B8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E377B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E377B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E377B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377B8">
            <w:pPr>
              <w:pStyle w:val="Source"/>
            </w:pPr>
            <w:bookmarkStart w:id="4" w:name="dsource" w:colFirst="0" w:colLast="0"/>
            <w:proofErr w:type="spellStart"/>
            <w:r w:rsidRPr="000273B7">
              <w:t>古巴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244E6" w:rsidP="00E377B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377B8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E377B8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1.5</w:t>
            </w:r>
          </w:p>
        </w:tc>
      </w:tr>
    </w:tbl>
    <w:bookmarkEnd w:id="7"/>
    <w:p w:rsidR="008B60D0" w:rsidRDefault="00BA0B53" w:rsidP="00E377B8">
      <w:pPr>
        <w:pStyle w:val="Normalaftertitle0"/>
        <w:rPr>
          <w:lang w:val="es-ES_tradnl" w:eastAsia="zh-CN"/>
        </w:rPr>
      </w:pPr>
      <w:r w:rsidRPr="009C33AA">
        <w:rPr>
          <w:lang w:eastAsia="zh-CN"/>
        </w:rPr>
        <w:t>1.5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153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，考虑将划分给无须遵守附录</w:t>
      </w:r>
      <w:r w:rsidRPr="009C33AA">
        <w:rPr>
          <w:b/>
          <w:bCs/>
          <w:lang w:eastAsia="zh-CN"/>
        </w:rPr>
        <w:t>30</w:t>
      </w:r>
      <w:r w:rsidRPr="009C33AA">
        <w:rPr>
          <w:rFonts w:hint="eastAsia"/>
          <w:lang w:eastAsia="zh-CN"/>
        </w:rPr>
        <w:t>、</w:t>
      </w:r>
      <w:r w:rsidRPr="009C33AA">
        <w:rPr>
          <w:b/>
          <w:bCs/>
          <w:lang w:eastAsia="zh-CN"/>
        </w:rPr>
        <w:t>30A</w:t>
      </w:r>
      <w:r w:rsidRPr="009C33AA">
        <w:rPr>
          <w:rFonts w:hint="eastAsia"/>
          <w:lang w:eastAsia="zh-CN"/>
        </w:rPr>
        <w:t>和</w:t>
      </w:r>
      <w:r w:rsidRPr="009C33AA">
        <w:rPr>
          <w:b/>
          <w:bCs/>
          <w:lang w:eastAsia="zh-CN"/>
        </w:rPr>
        <w:t>30B</w:t>
      </w:r>
      <w:r w:rsidRPr="009C33AA">
        <w:rPr>
          <w:rFonts w:hint="eastAsia"/>
          <w:lang w:eastAsia="zh-CN"/>
        </w:rPr>
        <w:t>规定的卫星固定业务的频段用于非隔离空域无人机系统（</w:t>
      </w:r>
      <w:r w:rsidRPr="009C33AA">
        <w:rPr>
          <w:lang w:eastAsia="zh-CN"/>
        </w:rPr>
        <w:t>UAS</w:t>
      </w:r>
      <w:r w:rsidRPr="009C33AA">
        <w:rPr>
          <w:rFonts w:hint="eastAsia"/>
          <w:lang w:eastAsia="zh-CN"/>
        </w:rPr>
        <w:t>）的控制和非有效载荷通信</w:t>
      </w:r>
      <w:r w:rsidRPr="009C33AA">
        <w:rPr>
          <w:rFonts w:hint="eastAsia"/>
          <w:lang w:val="es-ES_tradnl" w:eastAsia="zh-CN"/>
        </w:rPr>
        <w:t>；</w:t>
      </w:r>
    </w:p>
    <w:p w:rsidR="00CF4804" w:rsidRPr="00CF4804" w:rsidRDefault="00CF4804" w:rsidP="00CF4804">
      <w:pPr>
        <w:rPr>
          <w:lang w:val="es-ES_tradnl" w:eastAsia="zh-CN"/>
        </w:rPr>
      </w:pPr>
    </w:p>
    <w:p w:rsidR="00A244E6" w:rsidRPr="00950D69" w:rsidRDefault="00A244E6" w:rsidP="00E377B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A244E6" w:rsidRPr="00950D69" w:rsidRDefault="005E2300" w:rsidP="00E377B8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无人机（</w:t>
      </w:r>
      <w:r w:rsidR="00A244E6" w:rsidRPr="00950D69">
        <w:rPr>
          <w:lang w:val="en-US" w:eastAsia="zh-CN"/>
        </w:rPr>
        <w:t>UA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的命令和非有效载荷通信</w:t>
      </w:r>
      <w:r>
        <w:rPr>
          <w:lang w:val="en-US" w:eastAsia="zh-CN"/>
        </w:rPr>
        <w:t>（</w:t>
      </w:r>
      <w:r w:rsidR="00A244E6" w:rsidRPr="00950D69">
        <w:rPr>
          <w:lang w:val="en-US" w:eastAsia="zh-CN"/>
        </w:rPr>
        <w:t>CNPC</w:t>
      </w:r>
      <w:r>
        <w:rPr>
          <w:lang w:val="en-US" w:eastAsia="zh-CN"/>
        </w:rPr>
        <w:t>）</w:t>
      </w:r>
      <w:r w:rsidR="00E377B8">
        <w:rPr>
          <w:rFonts w:hint="eastAsia"/>
          <w:lang w:val="en-US" w:eastAsia="zh-CN"/>
        </w:rPr>
        <w:t>的实施条件，必须</w:t>
      </w:r>
      <w:r>
        <w:rPr>
          <w:rFonts w:hint="eastAsia"/>
          <w:lang w:val="en-US" w:eastAsia="zh-CN"/>
        </w:rPr>
        <w:t>为《无线电规则》第</w:t>
      </w:r>
      <w:r w:rsidRPr="00950D69">
        <w:rPr>
          <w:lang w:val="en-US" w:eastAsia="zh-CN"/>
        </w:rPr>
        <w:t>43.1</w:t>
      </w:r>
      <w:r>
        <w:rPr>
          <w:rFonts w:hint="eastAsia"/>
          <w:lang w:val="en-US" w:eastAsia="zh-CN"/>
        </w:rPr>
        <w:t>款规定的航空移动</w:t>
      </w:r>
      <w:r>
        <w:rPr>
          <w:lang w:val="en-US" w:eastAsia="zh-CN"/>
        </w:rPr>
        <w:t>（</w:t>
      </w:r>
      <w:r w:rsidRPr="00950D69">
        <w:rPr>
          <w:lang w:val="en-US" w:eastAsia="zh-CN"/>
        </w:rPr>
        <w:t>R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业务</w:t>
      </w:r>
      <w:r w:rsidR="00E377B8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固有安全特性提供保障。</w:t>
      </w:r>
    </w:p>
    <w:p w:rsidR="00A244E6" w:rsidRPr="00950D69" w:rsidRDefault="005E2300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国际民航组织（</w:t>
      </w:r>
      <w:r w:rsidR="00A244E6" w:rsidRPr="00950D69">
        <w:rPr>
          <w:lang w:val="en-US" w:eastAsia="zh-CN"/>
        </w:rPr>
        <w:t>ICAO</w:t>
      </w:r>
      <w:r>
        <w:rPr>
          <w:rFonts w:hint="eastAsia"/>
          <w:lang w:val="en-US" w:eastAsia="zh-CN"/>
        </w:rPr>
        <w:t>）已为满足安全</w:t>
      </w:r>
      <w:r w:rsidR="00E377B8">
        <w:rPr>
          <w:rFonts w:hint="eastAsia"/>
          <w:lang w:val="en-US" w:eastAsia="zh-CN"/>
        </w:rPr>
        <w:t>需</w:t>
      </w:r>
      <w:r>
        <w:rPr>
          <w:rFonts w:hint="eastAsia"/>
          <w:lang w:val="en-US" w:eastAsia="zh-CN"/>
        </w:rPr>
        <w:t>求（包括应用《无线电规则》第</w:t>
      </w:r>
      <w:r w:rsidRPr="00950D69">
        <w:rPr>
          <w:lang w:val="en-US" w:eastAsia="zh-CN"/>
        </w:rPr>
        <w:t>4.1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款），为在</w:t>
      </w:r>
      <w:r w:rsidR="00E377B8">
        <w:rPr>
          <w:rFonts w:hint="eastAsia"/>
          <w:lang w:val="en-US" w:eastAsia="zh-CN"/>
        </w:rPr>
        <w:t>卫星</w:t>
      </w:r>
      <w:r w:rsidR="00E377B8">
        <w:rPr>
          <w:lang w:val="en-US" w:eastAsia="zh-CN"/>
        </w:rPr>
        <w:t>固定业务（</w:t>
      </w:r>
      <w:r>
        <w:rPr>
          <w:rFonts w:hint="eastAsia"/>
          <w:lang w:val="en-US" w:eastAsia="zh-CN"/>
        </w:rPr>
        <w:t>FSS</w:t>
      </w:r>
      <w:r w:rsidR="00E377B8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链路</w:t>
      </w:r>
      <w:r w:rsidR="00E377B8">
        <w:rPr>
          <w:rFonts w:hint="eastAsia"/>
          <w:lang w:val="en-US" w:eastAsia="zh-CN"/>
        </w:rPr>
        <w:t>内</w:t>
      </w:r>
      <w:r>
        <w:rPr>
          <w:rFonts w:hint="eastAsia"/>
          <w:lang w:val="en-US" w:eastAsia="zh-CN"/>
        </w:rPr>
        <w:t>使用</w:t>
      </w:r>
      <w:r>
        <w:rPr>
          <w:lang w:val="en-US" w:eastAsia="zh-CN"/>
        </w:rPr>
        <w:t>无人机</w:t>
      </w:r>
      <w:r>
        <w:rPr>
          <w:rFonts w:hint="eastAsia"/>
          <w:lang w:val="en-US" w:eastAsia="zh-CN"/>
        </w:rPr>
        <w:t>系统</w:t>
      </w:r>
      <w:r>
        <w:rPr>
          <w:lang w:val="en-US" w:eastAsia="zh-CN"/>
        </w:rPr>
        <w:t>（</w:t>
      </w:r>
      <w:r w:rsidRPr="00950D69">
        <w:rPr>
          <w:lang w:val="en-US" w:eastAsia="zh-CN"/>
        </w:rPr>
        <w:t>UAS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设定了条件。</w:t>
      </w:r>
    </w:p>
    <w:p w:rsidR="00A244E6" w:rsidRPr="00950D69" w:rsidRDefault="00A244E6" w:rsidP="00E377B8">
      <w:pPr>
        <w:ind w:firstLineChars="200" w:firstLine="480"/>
        <w:rPr>
          <w:lang w:val="en-US" w:eastAsia="zh-CN"/>
        </w:rPr>
      </w:pPr>
      <w:r w:rsidRPr="00950D69">
        <w:rPr>
          <w:lang w:val="en-US" w:eastAsia="zh-CN"/>
        </w:rPr>
        <w:t>FSS</w:t>
      </w:r>
      <w:r w:rsidR="005E2300">
        <w:rPr>
          <w:rFonts w:hint="eastAsia"/>
          <w:lang w:val="en-US" w:eastAsia="zh-CN"/>
        </w:rPr>
        <w:t>是一种需求量很高的业务，已造成了轨道</w:t>
      </w:r>
      <w:r w:rsidR="005E2300">
        <w:rPr>
          <w:rFonts w:hint="eastAsia"/>
          <w:lang w:val="en-US" w:eastAsia="zh-CN"/>
        </w:rPr>
        <w:t>/</w:t>
      </w:r>
      <w:r w:rsidR="005E2300">
        <w:rPr>
          <w:rFonts w:hint="eastAsia"/>
          <w:lang w:val="en-US" w:eastAsia="zh-CN"/>
        </w:rPr>
        <w:t>频谱资源的严重拥塞，</w:t>
      </w:r>
      <w:r w:rsidR="00E377B8">
        <w:rPr>
          <w:rFonts w:hint="eastAsia"/>
          <w:lang w:val="en-US" w:eastAsia="zh-CN"/>
        </w:rPr>
        <w:t>且</w:t>
      </w:r>
      <w:r w:rsidR="005E2300">
        <w:rPr>
          <w:rFonts w:hint="eastAsia"/>
          <w:lang w:val="en-US" w:eastAsia="zh-CN"/>
        </w:rPr>
        <w:t>其遵守的规则条件是基于复杂的</w:t>
      </w:r>
      <w:r w:rsidR="00E377B8">
        <w:rPr>
          <w:rFonts w:hint="eastAsia"/>
          <w:lang w:val="en-US" w:eastAsia="zh-CN"/>
        </w:rPr>
        <w:t>协调</w:t>
      </w:r>
      <w:r w:rsidR="005E2300">
        <w:rPr>
          <w:rFonts w:hint="eastAsia"/>
          <w:lang w:val="en-US" w:eastAsia="zh-CN"/>
        </w:rPr>
        <w:t>程序，给各主管部门造成了巨大负担。</w:t>
      </w:r>
    </w:p>
    <w:p w:rsidR="00A244E6" w:rsidRDefault="00AB12FF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此业务的使用与国际电联《组织法》第</w:t>
      </w:r>
      <w:r>
        <w:rPr>
          <w:rFonts w:hint="eastAsia"/>
          <w:lang w:val="en-US" w:eastAsia="zh-CN"/>
        </w:rPr>
        <w:t>196</w:t>
      </w:r>
      <w:r>
        <w:rPr>
          <w:rFonts w:hint="eastAsia"/>
          <w:lang w:val="en-US" w:eastAsia="zh-CN"/>
        </w:rPr>
        <w:t>款直接相关，该款呼吁</w:t>
      </w:r>
      <w:r w:rsidRPr="00AB12FF">
        <w:rPr>
          <w:rFonts w:hint="eastAsia"/>
          <w:lang w:val="en-US" w:eastAsia="zh-CN"/>
        </w:rPr>
        <w:t>合理地使用轨道</w:t>
      </w:r>
      <w:r w:rsidRPr="00AB12FF">
        <w:rPr>
          <w:rFonts w:hint="eastAsia"/>
          <w:lang w:val="en-US" w:eastAsia="zh-CN"/>
        </w:rPr>
        <w:t>/</w:t>
      </w:r>
      <w:r w:rsidRPr="00AB12FF">
        <w:rPr>
          <w:rFonts w:hint="eastAsia"/>
          <w:lang w:val="en-US" w:eastAsia="zh-CN"/>
        </w:rPr>
        <w:t>频谱资源</w:t>
      </w:r>
      <w:r>
        <w:rPr>
          <w:rFonts w:hint="eastAsia"/>
          <w:lang w:val="en-US" w:eastAsia="zh-CN"/>
        </w:rPr>
        <w:t>，从而能够在</w:t>
      </w:r>
      <w:r w:rsidR="00BA0B53" w:rsidRPr="00BA0B53">
        <w:rPr>
          <w:rFonts w:ascii="SimSun" w:hAnsi="SimSun" w:hint="eastAsia"/>
          <w:lang w:eastAsia="zh-CN"/>
        </w:rPr>
        <w:t>照顾</w:t>
      </w:r>
      <w:r w:rsidR="00E377B8">
        <w:rPr>
          <w:rFonts w:ascii="SimSun" w:hAnsi="SimSun" w:hint="eastAsia"/>
          <w:lang w:eastAsia="zh-CN"/>
        </w:rPr>
        <w:t>到</w:t>
      </w:r>
      <w:r w:rsidR="00BA0B53" w:rsidRPr="00BA0B53">
        <w:rPr>
          <w:rFonts w:ascii="SimSun" w:hAnsi="SimSun" w:hint="eastAsia"/>
          <w:lang w:eastAsia="zh-CN"/>
        </w:rPr>
        <w:t>发展中国家特殊需要</w:t>
      </w:r>
      <w:r>
        <w:rPr>
          <w:rFonts w:ascii="SimSun" w:hAnsi="SimSun" w:hint="eastAsia"/>
          <w:lang w:eastAsia="zh-CN"/>
        </w:rPr>
        <w:t>的同时</w:t>
      </w:r>
      <w:r>
        <w:rPr>
          <w:color w:val="000000"/>
          <w:lang w:eastAsia="zh-CN"/>
        </w:rPr>
        <w:t>公平地使用这些轨道和频</w:t>
      </w:r>
      <w:r>
        <w:rPr>
          <w:rFonts w:ascii="SimSun" w:hAnsi="SimSun" w:cs="SimSun" w:hint="eastAsia"/>
          <w:color w:val="000000"/>
          <w:lang w:eastAsia="zh-CN"/>
        </w:rPr>
        <w:t>率</w:t>
      </w:r>
      <w:r w:rsidR="00BA0B53"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>此业务还涉及第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号决议（</w:t>
      </w:r>
      <w:r>
        <w:rPr>
          <w:lang w:val="en-US" w:eastAsia="zh-CN"/>
        </w:rPr>
        <w:t>WRC-0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，修订版）和第</w:t>
      </w:r>
      <w:r>
        <w:rPr>
          <w:rFonts w:hint="eastAsia"/>
          <w:lang w:val="en-US" w:eastAsia="zh-CN"/>
        </w:rPr>
        <w:t>80</w:t>
      </w:r>
      <w:r>
        <w:rPr>
          <w:rFonts w:hint="eastAsia"/>
          <w:lang w:val="en-US" w:eastAsia="zh-CN"/>
        </w:rPr>
        <w:t>号决议（</w:t>
      </w:r>
      <w:r>
        <w:rPr>
          <w:lang w:val="en-US" w:eastAsia="zh-CN"/>
        </w:rPr>
        <w:t>WRC-0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，修订版）的应用，且目前尚未就在卫星固定业务</w:t>
      </w:r>
      <w:r w:rsidR="00C535ED">
        <w:rPr>
          <w:rFonts w:hint="eastAsia"/>
          <w:lang w:val="en-US" w:eastAsia="zh-CN"/>
        </w:rPr>
        <w:t>（</w:t>
      </w:r>
      <w:r w:rsidR="00C535ED">
        <w:rPr>
          <w:rFonts w:hint="eastAsia"/>
          <w:lang w:val="en-US" w:eastAsia="zh-CN"/>
        </w:rPr>
        <w:t>FSS</w:t>
      </w:r>
      <w:r w:rsidR="00C535ED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内使用</w:t>
      </w:r>
      <w:r>
        <w:rPr>
          <w:rFonts w:hint="eastAsia"/>
          <w:lang w:val="en-US" w:eastAsia="zh-CN"/>
        </w:rPr>
        <w:t>UAS</w:t>
      </w:r>
      <w:r>
        <w:rPr>
          <w:rFonts w:hint="eastAsia"/>
          <w:lang w:val="en-US" w:eastAsia="zh-CN"/>
        </w:rPr>
        <w:t>以及审议第</w:t>
      </w:r>
      <w:r>
        <w:rPr>
          <w:rFonts w:hint="eastAsia"/>
          <w:lang w:val="en-US" w:eastAsia="zh-CN"/>
        </w:rPr>
        <w:t>4.10</w:t>
      </w:r>
      <w:r>
        <w:rPr>
          <w:rFonts w:hint="eastAsia"/>
          <w:lang w:val="en-US" w:eastAsia="zh-CN"/>
        </w:rPr>
        <w:t>款会给应用上述两项决议的</w:t>
      </w:r>
      <w:r w:rsidRPr="00E377B8">
        <w:rPr>
          <w:rFonts w:ascii="STKaiti" w:eastAsia="STKaiti" w:hAnsi="STKaiti" w:hint="eastAsia"/>
          <w:lang w:val="en-US" w:eastAsia="zh-CN"/>
        </w:rPr>
        <w:t>做出决议</w:t>
      </w:r>
      <w:r>
        <w:rPr>
          <w:rFonts w:hint="eastAsia"/>
          <w:lang w:val="en-US" w:eastAsia="zh-CN"/>
        </w:rPr>
        <w:t>部分造成何种影响开展研究。</w:t>
      </w:r>
    </w:p>
    <w:p w:rsidR="00A244E6" w:rsidRDefault="00AB12FF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从规则角度看，如果第</w:t>
      </w:r>
      <w:r w:rsidR="00A244E6">
        <w:rPr>
          <w:lang w:val="en-US" w:eastAsia="zh-CN"/>
        </w:rPr>
        <w:t>4.10</w:t>
      </w:r>
      <w:r>
        <w:rPr>
          <w:rFonts w:hint="eastAsia"/>
          <w:lang w:val="en-US" w:eastAsia="zh-CN"/>
        </w:rPr>
        <w:t>款与</w:t>
      </w:r>
      <w:r>
        <w:rPr>
          <w:rFonts w:hint="eastAsia"/>
          <w:lang w:val="en-US" w:eastAsia="zh-CN"/>
        </w:rPr>
        <w:t>FSS</w:t>
      </w:r>
      <w:r>
        <w:rPr>
          <w:rFonts w:hint="eastAsia"/>
          <w:lang w:val="en-US" w:eastAsia="zh-CN"/>
        </w:rPr>
        <w:t>网络相关，</w:t>
      </w:r>
      <w:r w:rsidR="00FF62B4">
        <w:rPr>
          <w:rFonts w:hint="eastAsia"/>
          <w:lang w:val="en-US" w:eastAsia="zh-CN"/>
        </w:rPr>
        <w:t>则会出现具有安全业务属性的</w:t>
      </w:r>
      <w:r w:rsidR="00FF62B4">
        <w:rPr>
          <w:rFonts w:hint="eastAsia"/>
          <w:lang w:val="en-US" w:eastAsia="zh-CN"/>
        </w:rPr>
        <w:t>FSS</w:t>
      </w:r>
      <w:r w:rsidR="00FF62B4">
        <w:rPr>
          <w:rFonts w:hint="eastAsia"/>
          <w:lang w:val="en-US" w:eastAsia="zh-CN"/>
        </w:rPr>
        <w:t>网络与不具备此类属性的业务共存的情况；这</w:t>
      </w:r>
      <w:r w:rsidR="00E377B8">
        <w:rPr>
          <w:rFonts w:hint="eastAsia"/>
          <w:lang w:val="en-US" w:eastAsia="zh-CN"/>
        </w:rPr>
        <w:t>种</w:t>
      </w:r>
      <w:r w:rsidR="00E377B8">
        <w:rPr>
          <w:lang w:val="en-US" w:eastAsia="zh-CN"/>
        </w:rPr>
        <w:t>情况</w:t>
      </w:r>
      <w:r w:rsidR="00FF62B4">
        <w:rPr>
          <w:rFonts w:hint="eastAsia"/>
          <w:lang w:val="en-US" w:eastAsia="zh-CN"/>
        </w:rPr>
        <w:t>会</w:t>
      </w:r>
      <w:r w:rsidR="00E377B8">
        <w:rPr>
          <w:rFonts w:hint="eastAsia"/>
          <w:lang w:val="en-US" w:eastAsia="zh-CN"/>
        </w:rPr>
        <w:t>催生</w:t>
      </w:r>
      <w:r w:rsidR="00E377B8">
        <w:rPr>
          <w:lang w:val="en-US" w:eastAsia="zh-CN"/>
        </w:rPr>
        <w:t>出</w:t>
      </w:r>
      <w:r w:rsidR="00FF62B4">
        <w:rPr>
          <w:rFonts w:hint="eastAsia"/>
          <w:lang w:val="en-US" w:eastAsia="zh-CN"/>
        </w:rPr>
        <w:t>不同类别的网络，因此产生的差异会令平等使用</w:t>
      </w:r>
      <w:r w:rsidR="00FF62B4" w:rsidRPr="00AB12FF">
        <w:rPr>
          <w:rFonts w:hint="eastAsia"/>
          <w:lang w:val="en-US" w:eastAsia="zh-CN"/>
        </w:rPr>
        <w:t>轨道</w:t>
      </w:r>
      <w:r w:rsidR="00FF62B4" w:rsidRPr="00AB12FF">
        <w:rPr>
          <w:rFonts w:hint="eastAsia"/>
          <w:lang w:val="en-US" w:eastAsia="zh-CN"/>
        </w:rPr>
        <w:t>/</w:t>
      </w:r>
      <w:r w:rsidR="00FF62B4" w:rsidRPr="00AB12FF">
        <w:rPr>
          <w:rFonts w:hint="eastAsia"/>
          <w:lang w:val="en-US" w:eastAsia="zh-CN"/>
        </w:rPr>
        <w:t>频谱资源</w:t>
      </w:r>
      <w:r w:rsidR="00FF62B4">
        <w:rPr>
          <w:rFonts w:hint="eastAsia"/>
          <w:lang w:val="en-US" w:eastAsia="zh-CN"/>
        </w:rPr>
        <w:t>原则的实际应用变得更为复杂。此外，必须考虑</w:t>
      </w:r>
      <w:r w:rsidR="00E377B8">
        <w:rPr>
          <w:rFonts w:hint="eastAsia"/>
          <w:lang w:val="en-US" w:eastAsia="zh-CN"/>
        </w:rPr>
        <w:t>到</w:t>
      </w:r>
      <w:r w:rsidR="00E377B8">
        <w:rPr>
          <w:lang w:val="en-US" w:eastAsia="zh-CN"/>
        </w:rPr>
        <w:t>应用</w:t>
      </w:r>
      <w:r w:rsidR="00FF62B4">
        <w:rPr>
          <w:rFonts w:hint="eastAsia"/>
          <w:lang w:val="en-US" w:eastAsia="zh-CN"/>
        </w:rPr>
        <w:t>第</w:t>
      </w:r>
      <w:r w:rsidR="00FF62B4">
        <w:rPr>
          <w:rFonts w:hint="eastAsia"/>
          <w:lang w:val="en-US" w:eastAsia="zh-CN"/>
        </w:rPr>
        <w:t>4.10</w:t>
      </w:r>
      <w:r w:rsidR="00FF62B4">
        <w:rPr>
          <w:rFonts w:hint="eastAsia"/>
          <w:lang w:val="en-US" w:eastAsia="zh-CN"/>
        </w:rPr>
        <w:t>款将在卫星网络协调的实际程序中造成困难。</w:t>
      </w:r>
    </w:p>
    <w:p w:rsidR="00A244E6" w:rsidRDefault="00FF62B4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有关机载地球站特性诸多方面的研究还需进一步深入，</w:t>
      </w:r>
      <w:r w:rsidR="00C535ED">
        <w:rPr>
          <w:rFonts w:hint="eastAsia"/>
          <w:lang w:val="en-US" w:eastAsia="zh-CN"/>
        </w:rPr>
        <w:t>此外亦要深入研究</w:t>
      </w:r>
      <w:r>
        <w:rPr>
          <w:rFonts w:hint="eastAsia"/>
          <w:lang w:val="en-US" w:eastAsia="zh-CN"/>
        </w:rPr>
        <w:t>与</w:t>
      </w:r>
      <w:r>
        <w:rPr>
          <w:rFonts w:hint="eastAsia"/>
          <w:lang w:val="en-US" w:eastAsia="zh-CN"/>
        </w:rPr>
        <w:t>FSS</w:t>
      </w:r>
      <w:r>
        <w:rPr>
          <w:rFonts w:hint="eastAsia"/>
          <w:lang w:val="en-US" w:eastAsia="zh-CN"/>
        </w:rPr>
        <w:t>自身地球站</w:t>
      </w:r>
      <w:r w:rsidR="00C535ED">
        <w:rPr>
          <w:rFonts w:hint="eastAsia"/>
          <w:lang w:val="en-US" w:eastAsia="zh-CN"/>
        </w:rPr>
        <w:t>大不相同的操作条件下的协调。同样，需要</w:t>
      </w:r>
      <w:r w:rsidR="00E377B8">
        <w:rPr>
          <w:rFonts w:hint="eastAsia"/>
          <w:lang w:val="en-US" w:eastAsia="zh-CN"/>
        </w:rPr>
        <w:t>针对</w:t>
      </w:r>
      <w:r w:rsidR="00C535ED">
        <w:rPr>
          <w:rFonts w:hint="eastAsia"/>
          <w:lang w:val="en-US" w:eastAsia="zh-CN"/>
        </w:rPr>
        <w:t>与</w:t>
      </w:r>
      <w:r w:rsidR="00C535ED">
        <w:rPr>
          <w:rFonts w:hint="eastAsia"/>
          <w:lang w:val="en-US" w:eastAsia="zh-CN"/>
        </w:rPr>
        <w:t>FSS</w:t>
      </w:r>
      <w:r w:rsidR="00C535ED">
        <w:rPr>
          <w:rFonts w:hint="eastAsia"/>
          <w:lang w:val="en-US" w:eastAsia="zh-CN"/>
        </w:rPr>
        <w:t>共用频段的其它业务开展更</w:t>
      </w:r>
      <w:r w:rsidR="00E377B8">
        <w:rPr>
          <w:rFonts w:hint="eastAsia"/>
          <w:lang w:val="en-US" w:eastAsia="zh-CN"/>
        </w:rPr>
        <w:t>为</w:t>
      </w:r>
      <w:r w:rsidR="00C535ED">
        <w:rPr>
          <w:rFonts w:hint="eastAsia"/>
          <w:lang w:val="en-US" w:eastAsia="zh-CN"/>
        </w:rPr>
        <w:t>全</w:t>
      </w:r>
      <w:r w:rsidR="00C535ED">
        <w:rPr>
          <w:rFonts w:hint="eastAsia"/>
          <w:lang w:val="en-US" w:eastAsia="zh-CN"/>
        </w:rPr>
        <w:lastRenderedPageBreak/>
        <w:t>面的研究。许多主管部门可能无法确保机载地球站免受根据《无线电规则》操作的相关地面业务的发射干扰，因此不能在此方面承诺应用第</w:t>
      </w:r>
      <w:r w:rsidR="00C535ED">
        <w:rPr>
          <w:rFonts w:hint="eastAsia"/>
          <w:lang w:val="en-US" w:eastAsia="zh-CN"/>
        </w:rPr>
        <w:t>4.10</w:t>
      </w:r>
      <w:r w:rsidR="00C535ED">
        <w:rPr>
          <w:rFonts w:hint="eastAsia"/>
          <w:lang w:val="en-US" w:eastAsia="zh-CN"/>
        </w:rPr>
        <w:t>款。</w:t>
      </w:r>
    </w:p>
    <w:p w:rsidR="00A244E6" w:rsidRDefault="00C535ED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最后，在</w:t>
      </w:r>
      <w:r>
        <w:rPr>
          <w:rFonts w:hint="eastAsia"/>
          <w:lang w:val="en-US" w:eastAsia="zh-CN"/>
        </w:rPr>
        <w:t>FSS</w:t>
      </w:r>
      <w:r>
        <w:rPr>
          <w:rFonts w:hint="eastAsia"/>
          <w:lang w:val="en-US" w:eastAsia="zh-CN"/>
        </w:rPr>
        <w:t>内引入机载地球站的概念使《无线电规则》中的定义出现了矛盾，而这些定义是使用无线电通信业务所有国际规则程序的基础。</w:t>
      </w:r>
    </w:p>
    <w:p w:rsidR="00A244E6" w:rsidRPr="00E514EE" w:rsidRDefault="00C535ED" w:rsidP="00E377B8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有鉴于此，古巴主管部门建议不在议项</w:t>
      </w:r>
      <w:r>
        <w:rPr>
          <w:rFonts w:hint="eastAsia"/>
          <w:lang w:val="en-US" w:eastAsia="zh-CN"/>
        </w:rPr>
        <w:t>1.5</w:t>
      </w:r>
      <w:r>
        <w:rPr>
          <w:rFonts w:hint="eastAsia"/>
          <w:lang w:val="en-US" w:eastAsia="zh-CN"/>
        </w:rPr>
        <w:t>下对《无线电规则》做修改。</w:t>
      </w:r>
    </w:p>
    <w:p w:rsidR="00A244E6" w:rsidRPr="00A244E6" w:rsidRDefault="00A244E6" w:rsidP="00E377B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B868FC" w:rsidRDefault="00B868FC" w:rsidP="00E377B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A0B53" w:rsidP="00E377B8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BA0B53" w:rsidP="00E377B8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B73DFB" w:rsidRDefault="00BA0B53" w:rsidP="00E377B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CUB/66A5/1</w:t>
      </w:r>
    </w:p>
    <w:p w:rsidR="00DB1CAC" w:rsidRDefault="00BA0B53" w:rsidP="00E377B8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66141B">
        <w:rPr>
          <w:rFonts w:ascii="Times New Roman Bold" w:hAnsi="Times New Roman Bold"/>
          <w:b w:val="0"/>
          <w:sz w:val="20"/>
          <w:lang w:eastAsia="zh-CN"/>
        </w:rPr>
        <w:br/>
      </w:r>
    </w:p>
    <w:p w:rsidR="00B73DFB" w:rsidRPr="00A244E6" w:rsidRDefault="00BA0B53" w:rsidP="008B6AA6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35962">
        <w:rPr>
          <w:rFonts w:hint="eastAsia"/>
          <w:lang w:eastAsia="zh-CN"/>
        </w:rPr>
        <w:t>在当前条件下，将</w:t>
      </w:r>
      <w:r w:rsidR="00A244E6" w:rsidRPr="00A244E6">
        <w:rPr>
          <w:rFonts w:hint="eastAsia"/>
          <w:lang w:val="en-US" w:eastAsia="zh-CN"/>
        </w:rPr>
        <w:t>划分给</w:t>
      </w:r>
      <w:r w:rsidR="00535962">
        <w:rPr>
          <w:rFonts w:hint="eastAsia"/>
          <w:lang w:val="en-US" w:eastAsia="zh-CN"/>
        </w:rPr>
        <w:t>无须遵守</w:t>
      </w:r>
      <w:r w:rsidR="00A244E6" w:rsidRPr="00A244E6">
        <w:rPr>
          <w:rFonts w:hint="eastAsia"/>
          <w:lang w:val="en-US" w:eastAsia="zh-CN"/>
        </w:rPr>
        <w:t>附录</w:t>
      </w:r>
      <w:r w:rsidR="00A244E6" w:rsidRPr="00A244E6">
        <w:rPr>
          <w:rFonts w:hint="eastAsia"/>
          <w:lang w:val="en-US" w:eastAsia="zh-CN"/>
        </w:rPr>
        <w:t>30</w:t>
      </w:r>
      <w:r w:rsidR="00A244E6" w:rsidRPr="00A244E6">
        <w:rPr>
          <w:rFonts w:hint="eastAsia"/>
          <w:lang w:val="en-US" w:eastAsia="zh-CN"/>
        </w:rPr>
        <w:t>、</w:t>
      </w:r>
      <w:r w:rsidR="00A244E6" w:rsidRPr="00A244E6">
        <w:rPr>
          <w:rFonts w:hint="eastAsia"/>
          <w:lang w:val="en-US" w:eastAsia="zh-CN"/>
        </w:rPr>
        <w:t>30A</w:t>
      </w:r>
      <w:r w:rsidR="00A244E6" w:rsidRPr="00A244E6">
        <w:rPr>
          <w:rFonts w:hint="eastAsia"/>
          <w:lang w:val="en-US" w:eastAsia="zh-CN"/>
        </w:rPr>
        <w:t>和</w:t>
      </w:r>
      <w:r w:rsidR="00A244E6" w:rsidRPr="00A244E6">
        <w:rPr>
          <w:rFonts w:hint="eastAsia"/>
          <w:lang w:val="en-US" w:eastAsia="zh-CN"/>
        </w:rPr>
        <w:t>30B</w:t>
      </w:r>
      <w:r w:rsidR="00A244E6" w:rsidRPr="00A244E6">
        <w:rPr>
          <w:rFonts w:hint="eastAsia"/>
          <w:lang w:val="en-US" w:eastAsia="zh-CN"/>
        </w:rPr>
        <w:t>的卫星固定业务的频段用于无人</w:t>
      </w:r>
      <w:r w:rsidR="00535962">
        <w:rPr>
          <w:rFonts w:hint="eastAsia"/>
          <w:lang w:val="en-US" w:eastAsia="zh-CN"/>
        </w:rPr>
        <w:t>机</w:t>
      </w:r>
      <w:r w:rsidR="00A244E6" w:rsidRPr="00A244E6">
        <w:rPr>
          <w:rFonts w:hint="eastAsia"/>
          <w:lang w:val="en-US" w:eastAsia="zh-CN"/>
        </w:rPr>
        <w:t>系统</w:t>
      </w:r>
      <w:r w:rsidR="00535962">
        <w:rPr>
          <w:rFonts w:hint="eastAsia"/>
          <w:lang w:val="en-US" w:eastAsia="zh-CN"/>
        </w:rPr>
        <w:t>（</w:t>
      </w:r>
      <w:r w:rsidR="00535962">
        <w:rPr>
          <w:rFonts w:hint="eastAsia"/>
          <w:lang w:val="en-US" w:eastAsia="zh-CN"/>
        </w:rPr>
        <w:t>UAS</w:t>
      </w:r>
      <w:r w:rsidR="00535962">
        <w:rPr>
          <w:rFonts w:hint="eastAsia"/>
          <w:lang w:val="en-US" w:eastAsia="zh-CN"/>
        </w:rPr>
        <w:t>）</w:t>
      </w:r>
      <w:r w:rsidR="00A244E6" w:rsidRPr="00A244E6">
        <w:rPr>
          <w:rFonts w:hint="eastAsia"/>
          <w:lang w:val="en-US" w:eastAsia="zh-CN"/>
        </w:rPr>
        <w:t>的控制和非有效载荷通信</w:t>
      </w:r>
      <w:r w:rsidR="00535962">
        <w:rPr>
          <w:rFonts w:hint="eastAsia"/>
          <w:lang w:val="en-US" w:eastAsia="zh-CN"/>
        </w:rPr>
        <w:t>，无法保障规则程序的连续性，还会给这些条款的审议和完善施加新的限制，妨碍不断提高公平接入</w:t>
      </w:r>
      <w:r w:rsidR="00535962" w:rsidRPr="00AB12FF">
        <w:rPr>
          <w:rFonts w:hint="eastAsia"/>
          <w:lang w:val="en-US" w:eastAsia="zh-CN"/>
        </w:rPr>
        <w:t>轨道</w:t>
      </w:r>
      <w:r w:rsidR="00535962" w:rsidRPr="00AB12FF">
        <w:rPr>
          <w:rFonts w:hint="eastAsia"/>
          <w:lang w:val="en-US" w:eastAsia="zh-CN"/>
        </w:rPr>
        <w:t>/</w:t>
      </w:r>
      <w:r w:rsidR="00535962" w:rsidRPr="00AB12FF">
        <w:rPr>
          <w:rFonts w:hint="eastAsia"/>
          <w:lang w:val="en-US" w:eastAsia="zh-CN"/>
        </w:rPr>
        <w:t>频谱资源</w:t>
      </w:r>
      <w:r w:rsidR="00535962">
        <w:rPr>
          <w:rFonts w:hint="eastAsia"/>
          <w:lang w:val="en-US" w:eastAsia="zh-CN"/>
        </w:rPr>
        <w:t>确定性。</w:t>
      </w:r>
      <w:r w:rsidR="00C535ED">
        <w:rPr>
          <w:rFonts w:hint="eastAsia"/>
          <w:lang w:val="en-US" w:eastAsia="zh-CN"/>
        </w:rPr>
        <w:t>此外，</w:t>
      </w:r>
      <w:r w:rsidR="008B6AA6">
        <w:rPr>
          <w:rFonts w:hint="eastAsia"/>
          <w:lang w:val="en-US" w:eastAsia="zh-CN"/>
        </w:rPr>
        <w:t>仍</w:t>
      </w:r>
      <w:r w:rsidR="00C535ED">
        <w:rPr>
          <w:rFonts w:hint="eastAsia"/>
          <w:lang w:val="en-US" w:eastAsia="zh-CN"/>
        </w:rPr>
        <w:t>有大量技术问题有待澄清。</w:t>
      </w:r>
    </w:p>
    <w:p w:rsidR="00B73DFB" w:rsidRDefault="00BA0B53" w:rsidP="00E377B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CUB/66A5/2</w:t>
      </w:r>
    </w:p>
    <w:p w:rsidR="007B4F46" w:rsidRPr="00E377B8" w:rsidRDefault="00BA0B53" w:rsidP="00E377B8">
      <w:pPr>
        <w:pStyle w:val="ResNo"/>
        <w:rPr>
          <w:lang w:eastAsia="zh-CN"/>
        </w:rPr>
      </w:pPr>
      <w:bookmarkStart w:id="10" w:name="_Toc328053052"/>
      <w:r w:rsidRPr="00E377B8">
        <w:rPr>
          <w:rFonts w:hint="eastAsia"/>
          <w:lang w:eastAsia="zh-CN"/>
        </w:rPr>
        <w:t>第</w:t>
      </w:r>
      <w:r w:rsidRPr="00E377B8">
        <w:rPr>
          <w:rStyle w:val="href"/>
          <w:rFonts w:hint="eastAsia"/>
          <w:lang w:eastAsia="zh-CN"/>
        </w:rPr>
        <w:t>153</w:t>
      </w:r>
      <w:r w:rsidRPr="00E377B8">
        <w:rPr>
          <w:rFonts w:hint="eastAsia"/>
          <w:lang w:eastAsia="zh-CN"/>
        </w:rPr>
        <w:t>号决议（</w:t>
      </w:r>
      <w:r w:rsidRPr="00E377B8">
        <w:rPr>
          <w:lang w:eastAsia="zh-CN"/>
        </w:rPr>
        <w:t>WRC</w:t>
      </w:r>
      <w:r w:rsidRPr="00E377B8">
        <w:rPr>
          <w:rFonts w:hint="eastAsia"/>
          <w:lang w:eastAsia="zh-CN"/>
        </w:rPr>
        <w:t>-</w:t>
      </w:r>
      <w:r w:rsidRPr="00E377B8">
        <w:rPr>
          <w:lang w:eastAsia="zh-CN"/>
        </w:rPr>
        <w:t>12</w:t>
      </w:r>
      <w:r w:rsidRPr="00E377B8">
        <w:rPr>
          <w:rFonts w:hint="eastAsia"/>
          <w:lang w:eastAsia="zh-CN"/>
        </w:rPr>
        <w:t>）</w:t>
      </w:r>
      <w:bookmarkEnd w:id="10"/>
    </w:p>
    <w:p w:rsidR="007B4F46" w:rsidRPr="00A244E6" w:rsidRDefault="00BA0B53" w:rsidP="00E377B8">
      <w:pPr>
        <w:pStyle w:val="Restitle"/>
        <w:rPr>
          <w:color w:val="000000"/>
          <w:lang w:eastAsia="zh-CN"/>
        </w:rPr>
      </w:pPr>
      <w:bookmarkStart w:id="11" w:name="_Toc328053053"/>
      <w:r w:rsidRPr="002C5272">
        <w:rPr>
          <w:rFonts w:hint="eastAsia"/>
          <w:lang w:eastAsia="zh-CN"/>
        </w:rPr>
        <w:t>将划分给不涉及附录</w:t>
      </w:r>
      <w:r w:rsidRPr="002C5272">
        <w:rPr>
          <w:lang w:eastAsia="zh-CN"/>
        </w:rPr>
        <w:t>30</w:t>
      </w:r>
      <w:r w:rsidRPr="002C5272">
        <w:rPr>
          <w:rFonts w:hint="eastAsia"/>
          <w:lang w:eastAsia="zh-CN"/>
        </w:rPr>
        <w:t>、</w:t>
      </w:r>
      <w:r w:rsidRPr="002C5272">
        <w:rPr>
          <w:lang w:eastAsia="zh-CN"/>
        </w:rPr>
        <w:t>30A</w:t>
      </w:r>
      <w:r w:rsidRPr="002C5272">
        <w:rPr>
          <w:rFonts w:hint="eastAsia"/>
          <w:lang w:eastAsia="zh-CN"/>
        </w:rPr>
        <w:t>和</w:t>
      </w:r>
      <w:r w:rsidRPr="002C5272">
        <w:rPr>
          <w:lang w:eastAsia="zh-CN"/>
        </w:rPr>
        <w:t>30B</w:t>
      </w:r>
      <w:r w:rsidRPr="002C5272">
        <w:rPr>
          <w:rFonts w:hint="eastAsia"/>
          <w:lang w:eastAsia="zh-CN"/>
        </w:rPr>
        <w:t>的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卫星固定业务的频段用于非隔离空域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无人操作航空器系统的控制和</w:t>
      </w:r>
      <w:r w:rsidRPr="002C5272">
        <w:rPr>
          <w:lang w:eastAsia="zh-CN"/>
        </w:rPr>
        <w:br/>
      </w:r>
      <w:r w:rsidRPr="002C5272">
        <w:rPr>
          <w:rFonts w:hint="eastAsia"/>
          <w:lang w:eastAsia="zh-CN"/>
        </w:rPr>
        <w:t>非有效载荷通信</w:t>
      </w:r>
      <w:bookmarkEnd w:id="11"/>
    </w:p>
    <w:p w:rsidR="00B73DFB" w:rsidRDefault="00BA0B53" w:rsidP="00E377B8">
      <w:pPr>
        <w:pStyle w:val="Reasons"/>
        <w:rPr>
          <w:lang w:val="en-US" w:eastAsia="zh-CN"/>
        </w:rPr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C535ED">
        <w:rPr>
          <w:rFonts w:hint="eastAsia"/>
          <w:lang w:eastAsia="zh-CN"/>
        </w:rPr>
        <w:t>不再有存在的必要</w:t>
      </w:r>
      <w:r w:rsidR="00C535ED">
        <w:rPr>
          <w:rFonts w:hint="eastAsia"/>
          <w:lang w:val="en-US" w:eastAsia="zh-CN"/>
        </w:rPr>
        <w:t>。</w:t>
      </w:r>
    </w:p>
    <w:p w:rsidR="00A244E6" w:rsidRDefault="00A244E6" w:rsidP="00E377B8">
      <w:pPr>
        <w:pStyle w:val="Reasons"/>
      </w:pPr>
      <w:bookmarkStart w:id="12" w:name="_GoBack"/>
      <w:bookmarkEnd w:id="12"/>
    </w:p>
    <w:p w:rsidR="00A244E6" w:rsidRDefault="00A244E6" w:rsidP="0007708B">
      <w:pPr>
        <w:jc w:val="center"/>
      </w:pPr>
      <w:r>
        <w:t>______________</w:t>
      </w:r>
    </w:p>
    <w:sectPr w:rsidR="00A244E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247E7">
      <w:rPr>
        <w:lang w:val="en-US"/>
      </w:rPr>
      <w:t>P:\CHI\ITU-R\CONF-R\CMR15\000\066ADD05C.docx</w:t>
    </w:r>
    <w:r>
      <w:fldChar w:fldCharType="end"/>
    </w:r>
    <w:r w:rsidR="00A244E6">
      <w:t xml:space="preserve"> (388384)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47E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47E7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247E7">
      <w:rPr>
        <w:lang w:val="en-US"/>
      </w:rPr>
      <w:t>P:\CHI\ITU-R\CONF-R\CMR15\000\066ADD05C.docx</w:t>
    </w:r>
    <w:r>
      <w:fldChar w:fldCharType="end"/>
    </w:r>
    <w:r w:rsidR="00A244E6">
      <w:t xml:space="preserve"> (388384)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47E7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47E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47E7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66(Add.5)-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7708B"/>
    <w:rsid w:val="000C09BA"/>
    <w:rsid w:val="000C1F1E"/>
    <w:rsid w:val="000C6AA7"/>
    <w:rsid w:val="000E26F6"/>
    <w:rsid w:val="00123C07"/>
    <w:rsid w:val="001247E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35962"/>
    <w:rsid w:val="00542E85"/>
    <w:rsid w:val="00562479"/>
    <w:rsid w:val="00576849"/>
    <w:rsid w:val="005A0ACB"/>
    <w:rsid w:val="005E08D2"/>
    <w:rsid w:val="005E2300"/>
    <w:rsid w:val="005E7FD8"/>
    <w:rsid w:val="00622560"/>
    <w:rsid w:val="00644391"/>
    <w:rsid w:val="00647712"/>
    <w:rsid w:val="0066141B"/>
    <w:rsid w:val="00662E12"/>
    <w:rsid w:val="00684F60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B6AA6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244E6"/>
    <w:rsid w:val="00A31B14"/>
    <w:rsid w:val="00A323DC"/>
    <w:rsid w:val="00A466E6"/>
    <w:rsid w:val="00A815BE"/>
    <w:rsid w:val="00AA5DA1"/>
    <w:rsid w:val="00AB12FF"/>
    <w:rsid w:val="00AE369F"/>
    <w:rsid w:val="00B026CB"/>
    <w:rsid w:val="00B711CC"/>
    <w:rsid w:val="00B73DFB"/>
    <w:rsid w:val="00B851D4"/>
    <w:rsid w:val="00B868FC"/>
    <w:rsid w:val="00B95072"/>
    <w:rsid w:val="00BA0B53"/>
    <w:rsid w:val="00BB26CD"/>
    <w:rsid w:val="00C07239"/>
    <w:rsid w:val="00C364B1"/>
    <w:rsid w:val="00C47D87"/>
    <w:rsid w:val="00C535ED"/>
    <w:rsid w:val="00C627F9"/>
    <w:rsid w:val="00C6584D"/>
    <w:rsid w:val="00C85843"/>
    <w:rsid w:val="00C929E0"/>
    <w:rsid w:val="00CB4E5A"/>
    <w:rsid w:val="00CC73D7"/>
    <w:rsid w:val="00CF0AD7"/>
    <w:rsid w:val="00CF0BE1"/>
    <w:rsid w:val="00CF4804"/>
    <w:rsid w:val="00D52A14"/>
    <w:rsid w:val="00D6206A"/>
    <w:rsid w:val="00D74599"/>
    <w:rsid w:val="00DA0469"/>
    <w:rsid w:val="00DD13B7"/>
    <w:rsid w:val="00DF3B0C"/>
    <w:rsid w:val="00E14984"/>
    <w:rsid w:val="00E22A25"/>
    <w:rsid w:val="00E377B8"/>
    <w:rsid w:val="00E560F1"/>
    <w:rsid w:val="00E92319"/>
    <w:rsid w:val="00F72EE8"/>
    <w:rsid w:val="00F837F4"/>
    <w:rsid w:val="00FC59C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F17CD3-EE45-4393-B868-1376796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R15-WRC15-C-0066!A5!MSW-C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C04D-CB72-44C8-9EDA-C7C81111FA7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1079</Words>
  <Characters>1242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R15-WRC15-C-0066!A5!MSW-C</vt:lpstr>
    </vt:vector>
  </TitlesOfParts>
  <Manager>General Secretariat - Pool</Manager>
  <Company>International Telecommunication Union (ITU)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R15-WRC15-C-0066!A5!MSW-C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11</cp:revision>
  <cp:lastPrinted>2015-10-29T19:22:00Z</cp:lastPrinted>
  <dcterms:created xsi:type="dcterms:W3CDTF">2015-10-29T18:31:00Z</dcterms:created>
  <dcterms:modified xsi:type="dcterms:W3CDTF">2015-10-29T19:23:00Z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