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C07B25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C07B25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C07B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C07B2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C07B2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C07B2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C07B25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C07B2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62(Add.9)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C07B2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C07B2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C07B2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C07B2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C07B2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C07B25">
            <w:pPr>
              <w:pStyle w:val="Source"/>
            </w:pPr>
            <w:r>
              <w:t>China (People's 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C07B25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C07B25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C07B25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B46A0C" w:rsidP="00BD56A4"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Pr="009A2B70" w:rsidRDefault="00B46A0C" w:rsidP="00BD56A4"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3F0AE7" w:rsidRPr="00E36877" w:rsidRDefault="00C07B25" w:rsidP="00BD56A4">
      <w:pPr>
        <w:pStyle w:val="Headingb"/>
        <w:rPr>
          <w:lang w:val="en-US" w:eastAsia="ko-KR"/>
        </w:rPr>
      </w:pPr>
      <w:r w:rsidRPr="00E36877">
        <w:rPr>
          <w:rFonts w:hint="eastAsia"/>
          <w:lang w:val="en-US" w:eastAsia="ko-KR"/>
        </w:rPr>
        <w:t>Introduction</w:t>
      </w:r>
    </w:p>
    <w:p w:rsidR="003F0AE7" w:rsidRPr="004D17DF" w:rsidRDefault="003F0AE7" w:rsidP="00BD56A4">
      <w:pPr>
        <w:rPr>
          <w:lang w:eastAsia="ko-KR"/>
        </w:rPr>
      </w:pPr>
      <w:r>
        <w:rPr>
          <w:rFonts w:hint="eastAsia"/>
          <w:lang w:eastAsia="ko-KR"/>
        </w:rPr>
        <w:t>There</w:t>
      </w:r>
      <w:r>
        <w:rPr>
          <w:lang w:eastAsia="fr-FR"/>
        </w:rPr>
        <w:t xml:space="preserve"> is a</w:t>
      </w:r>
      <w:r w:rsidRPr="00616751">
        <w:rPr>
          <w:lang w:eastAsia="fr-FR"/>
        </w:rPr>
        <w:t xml:space="preserve"> worldwide allocation to the </w:t>
      </w:r>
      <w:r>
        <w:rPr>
          <w:lang w:eastAsia="fr-FR"/>
        </w:rPr>
        <w:t>fixed-satellite service (</w:t>
      </w:r>
      <w:r w:rsidRPr="00616751">
        <w:rPr>
          <w:lang w:eastAsia="fr-FR"/>
        </w:rPr>
        <w:t>FSS</w:t>
      </w:r>
      <w:r>
        <w:rPr>
          <w:lang w:eastAsia="fr-FR"/>
        </w:rPr>
        <w:t>)</w:t>
      </w:r>
      <w:r w:rsidRPr="00616751">
        <w:rPr>
          <w:lang w:eastAsia="fr-FR"/>
        </w:rPr>
        <w:t xml:space="preserve"> in the bands </w:t>
      </w:r>
      <w:bookmarkStart w:id="8" w:name="OLE_LINK4"/>
      <w:bookmarkStart w:id="9" w:name="OLE_LINK5"/>
      <w:r w:rsidRPr="00616751">
        <w:rPr>
          <w:lang w:eastAsia="fr-FR"/>
        </w:rPr>
        <w:t>7</w:t>
      </w:r>
      <w:r>
        <w:rPr>
          <w:lang w:eastAsia="fr-FR"/>
        </w:rPr>
        <w:t> </w:t>
      </w:r>
      <w:r w:rsidRPr="00616751">
        <w:rPr>
          <w:lang w:eastAsia="fr-FR"/>
        </w:rPr>
        <w:t>250-7</w:t>
      </w:r>
      <w:r>
        <w:rPr>
          <w:lang w:eastAsia="fr-FR"/>
        </w:rPr>
        <w:t> </w:t>
      </w:r>
      <w:r w:rsidRPr="00616751">
        <w:rPr>
          <w:lang w:eastAsia="fr-FR"/>
        </w:rPr>
        <w:t>750 MHz (s</w:t>
      </w:r>
      <w:r>
        <w:rPr>
          <w:rFonts w:hint="eastAsia"/>
          <w:lang w:eastAsia="ko-KR"/>
        </w:rPr>
        <w:t>pace</w:t>
      </w:r>
      <w:r w:rsidRPr="00616751">
        <w:rPr>
          <w:lang w:eastAsia="fr-FR"/>
        </w:rPr>
        <w:t>-</w:t>
      </w:r>
      <w:r>
        <w:rPr>
          <w:rFonts w:hint="eastAsia"/>
          <w:lang w:eastAsia="ko-KR"/>
        </w:rPr>
        <w:t>to-</w:t>
      </w:r>
      <w:r w:rsidRPr="00616751">
        <w:rPr>
          <w:lang w:eastAsia="fr-FR"/>
        </w:rPr>
        <w:t>E</w:t>
      </w:r>
      <w:r>
        <w:rPr>
          <w:rFonts w:hint="eastAsia"/>
          <w:lang w:eastAsia="ko-KR"/>
        </w:rPr>
        <w:t>arth</w:t>
      </w:r>
      <w:r w:rsidRPr="00616751">
        <w:rPr>
          <w:lang w:eastAsia="fr-FR"/>
        </w:rPr>
        <w:t>) and 7 900-8 400 MHz (E</w:t>
      </w:r>
      <w:r>
        <w:rPr>
          <w:rFonts w:hint="eastAsia"/>
          <w:lang w:eastAsia="ko-KR"/>
        </w:rPr>
        <w:t>arth</w:t>
      </w:r>
      <w:r w:rsidRPr="00616751">
        <w:rPr>
          <w:lang w:eastAsia="fr-FR"/>
        </w:rPr>
        <w:noBreakHyphen/>
      </w:r>
      <w:r>
        <w:rPr>
          <w:rFonts w:hint="eastAsia"/>
          <w:lang w:eastAsia="ko-KR"/>
        </w:rPr>
        <w:t>to-</w:t>
      </w:r>
      <w:r w:rsidRPr="00616751">
        <w:rPr>
          <w:lang w:eastAsia="fr-FR"/>
        </w:rPr>
        <w:t>s</w:t>
      </w:r>
      <w:r>
        <w:rPr>
          <w:rFonts w:hint="eastAsia"/>
          <w:lang w:eastAsia="ko-KR"/>
        </w:rPr>
        <w:t>pace</w:t>
      </w:r>
      <w:r w:rsidRPr="00616751">
        <w:rPr>
          <w:lang w:eastAsia="fr-FR"/>
        </w:rPr>
        <w:t>)</w:t>
      </w:r>
      <w:bookmarkEnd w:id="8"/>
      <w:bookmarkEnd w:id="9"/>
      <w:r>
        <w:rPr>
          <w:rFonts w:hint="eastAsia"/>
          <w:lang w:eastAsia="ko-KR"/>
        </w:rPr>
        <w:t>. Considering that s</w:t>
      </w:r>
      <w:r w:rsidRPr="004D17DF">
        <w:t>ome</w:t>
      </w:r>
      <w:r>
        <w:rPr>
          <w:rFonts w:hint="eastAsia"/>
          <w:lang w:eastAsia="ko-KR"/>
        </w:rPr>
        <w:t xml:space="preserve"> </w:t>
      </w:r>
      <w:r w:rsidRPr="004D17DF">
        <w:t xml:space="preserve">administrations </w:t>
      </w:r>
      <w:r>
        <w:rPr>
          <w:rFonts w:hint="eastAsia"/>
          <w:lang w:eastAsia="ko-KR"/>
        </w:rPr>
        <w:t xml:space="preserve">have </w:t>
      </w:r>
      <w:r w:rsidRPr="004D17DF">
        <w:t>report</w:t>
      </w:r>
      <w:r>
        <w:rPr>
          <w:rFonts w:hint="eastAsia"/>
          <w:lang w:eastAsia="ko-KR"/>
        </w:rPr>
        <w:t>ed</w:t>
      </w:r>
      <w:r w:rsidRPr="004D17DF">
        <w:t xml:space="preserve"> a shortfall of spectrum </w:t>
      </w:r>
      <w:r>
        <w:rPr>
          <w:rFonts w:hint="eastAsia"/>
          <w:lang w:eastAsia="ko-KR"/>
        </w:rPr>
        <w:t xml:space="preserve">available </w:t>
      </w:r>
      <w:r w:rsidRPr="004D17DF">
        <w:t xml:space="preserve">for their current and future FSS applications, and </w:t>
      </w:r>
      <w:r>
        <w:t xml:space="preserve">that </w:t>
      </w:r>
      <w:r>
        <w:rPr>
          <w:rFonts w:hint="eastAsia"/>
          <w:lang w:eastAsia="ko-KR"/>
        </w:rPr>
        <w:t>the</w:t>
      </w:r>
      <w:r w:rsidRPr="004D17DF">
        <w:t xml:space="preserve"> additional bandwidth requirement</w:t>
      </w:r>
      <w:r>
        <w:rPr>
          <w:rFonts w:hint="eastAsia"/>
          <w:lang w:eastAsia="ko-KR"/>
        </w:rPr>
        <w:t>s for data transmission on the next-generation satellites were estimated to be around a maximum</w:t>
      </w:r>
      <w:r w:rsidRPr="004D17DF">
        <w:t xml:space="preserve"> 100 MHz</w:t>
      </w:r>
      <w:r>
        <w:rPr>
          <w:rFonts w:hint="eastAsia"/>
          <w:lang w:eastAsia="ko-KR"/>
        </w:rPr>
        <w:t xml:space="preserve">, WRC-12 adopted Resolution </w:t>
      </w:r>
      <w:r w:rsidRPr="00122EF3">
        <w:rPr>
          <w:rFonts w:hint="eastAsia"/>
          <w:bCs/>
          <w:lang w:eastAsia="ko-KR"/>
        </w:rPr>
        <w:t>758 (WRC-12)</w:t>
      </w:r>
      <w:r>
        <w:rPr>
          <w:rFonts w:hint="eastAsia"/>
          <w:lang w:eastAsia="ko-KR"/>
        </w:rPr>
        <w:t xml:space="preserve"> to </w:t>
      </w:r>
      <w:r>
        <w:rPr>
          <w:lang w:eastAsia="fr-FR"/>
        </w:rPr>
        <w:t xml:space="preserve">addresses the possibility of extending the existing bands for FSS </w:t>
      </w:r>
      <w:r>
        <w:t xml:space="preserve">to the bands </w:t>
      </w:r>
      <w:bookmarkStart w:id="10" w:name="OLE_LINK6"/>
      <w:bookmarkStart w:id="11" w:name="OLE_LINK7"/>
      <w:bookmarkStart w:id="12" w:name="OLE_LINK10"/>
      <w:r>
        <w:t>7 150-7 250 MHz (s</w:t>
      </w:r>
      <w:r>
        <w:rPr>
          <w:rFonts w:hint="eastAsia"/>
          <w:lang w:eastAsia="ko-KR"/>
        </w:rPr>
        <w:t>pace</w:t>
      </w:r>
      <w:r>
        <w:t>-</w:t>
      </w:r>
      <w:r>
        <w:rPr>
          <w:rFonts w:hint="eastAsia"/>
          <w:lang w:eastAsia="ko-KR"/>
        </w:rPr>
        <w:t>to-</w:t>
      </w:r>
      <w:r>
        <w:t>E</w:t>
      </w:r>
      <w:r>
        <w:rPr>
          <w:rFonts w:hint="eastAsia"/>
          <w:lang w:eastAsia="ko-KR"/>
        </w:rPr>
        <w:t>arth</w:t>
      </w:r>
      <w:r>
        <w:t>) and 8 400-8 500 MHz (E</w:t>
      </w:r>
      <w:r>
        <w:rPr>
          <w:rFonts w:hint="eastAsia"/>
          <w:lang w:eastAsia="ko-KR"/>
        </w:rPr>
        <w:t>arth</w:t>
      </w:r>
      <w:r>
        <w:t>-</w:t>
      </w:r>
      <w:r>
        <w:rPr>
          <w:rFonts w:hint="eastAsia"/>
          <w:lang w:eastAsia="ko-KR"/>
        </w:rPr>
        <w:t>to-</w:t>
      </w:r>
      <w:r>
        <w:t>s</w:t>
      </w:r>
      <w:r>
        <w:rPr>
          <w:rFonts w:hint="eastAsia"/>
          <w:lang w:eastAsia="ko-KR"/>
        </w:rPr>
        <w:t>pace</w:t>
      </w:r>
      <w:r>
        <w:t>)</w:t>
      </w:r>
      <w:r>
        <w:rPr>
          <w:rFonts w:hint="eastAsia"/>
          <w:lang w:eastAsia="ko-KR"/>
        </w:rPr>
        <w:t xml:space="preserve"> </w:t>
      </w:r>
      <w:bookmarkEnd w:id="10"/>
      <w:bookmarkEnd w:id="11"/>
      <w:bookmarkEnd w:id="12"/>
      <w:r>
        <w:rPr>
          <w:rFonts w:hint="eastAsia"/>
          <w:lang w:eastAsia="ko-KR"/>
        </w:rPr>
        <w:t xml:space="preserve">under WRC-15 </w:t>
      </w:r>
      <w:r w:rsidR="00122EF3">
        <w:rPr>
          <w:lang w:eastAsia="ko-KR"/>
        </w:rPr>
        <w:t>a</w:t>
      </w:r>
      <w:r>
        <w:rPr>
          <w:rFonts w:hint="eastAsia"/>
          <w:lang w:eastAsia="ko-KR"/>
        </w:rPr>
        <w:t>genda item 1.9.1.</w:t>
      </w:r>
    </w:p>
    <w:p w:rsidR="003F0AE7" w:rsidRDefault="003F0AE7" w:rsidP="00BD56A4">
      <w:pPr>
        <w:rPr>
          <w:lang w:eastAsia="ko-KR"/>
        </w:rPr>
      </w:pPr>
      <w:r>
        <w:rPr>
          <w:lang w:eastAsia="ko-KR"/>
        </w:rPr>
        <w:t>Based on the</w:t>
      </w:r>
      <w:r>
        <w:rPr>
          <w:rFonts w:hint="eastAsia"/>
          <w:lang w:eastAsia="ko-KR"/>
        </w:rPr>
        <w:t xml:space="preserve"> CPM </w:t>
      </w:r>
      <w:r w:rsidR="00122EF3">
        <w:rPr>
          <w:lang w:eastAsia="ko-KR"/>
        </w:rPr>
        <w:t>t</w:t>
      </w:r>
      <w:r>
        <w:rPr>
          <w:rFonts w:hint="eastAsia"/>
          <w:lang w:eastAsia="ko-KR"/>
        </w:rPr>
        <w:t xml:space="preserve">ext </w:t>
      </w:r>
      <w:r>
        <w:rPr>
          <w:lang w:eastAsia="ko-KR"/>
        </w:rPr>
        <w:t xml:space="preserve">developed by </w:t>
      </w:r>
      <w:r w:rsidRPr="00A32B41">
        <w:t>the responsible group</w:t>
      </w:r>
      <w:r w:rsidR="00122EF3">
        <w:t xml:space="preserve"> (</w:t>
      </w:r>
      <w:bookmarkStart w:id="13" w:name="OLE_LINK11"/>
      <w:bookmarkStart w:id="14" w:name="OLE_LINK12"/>
      <w:r>
        <w:rPr>
          <w:lang w:eastAsia="ko-KR"/>
        </w:rPr>
        <w:t>ITU-R WP 4A</w:t>
      </w:r>
      <w:bookmarkEnd w:id="13"/>
      <w:bookmarkEnd w:id="14"/>
      <w:r w:rsidR="00122EF3">
        <w:rPr>
          <w:lang w:eastAsia="ko-KR"/>
        </w:rPr>
        <w:t>)</w:t>
      </w:r>
      <w:r>
        <w:rPr>
          <w:lang w:eastAsia="ko-KR"/>
        </w:rPr>
        <w:t xml:space="preserve">, CPM15-2 developed the CPM Report </w:t>
      </w:r>
      <w:r w:rsidR="00122EF3">
        <w:rPr>
          <w:rFonts w:hint="eastAsia"/>
          <w:lang w:eastAsia="ko-KR"/>
        </w:rPr>
        <w:t xml:space="preserve">on WRC-15 </w:t>
      </w:r>
      <w:r w:rsidR="00122EF3">
        <w:rPr>
          <w:lang w:eastAsia="ko-KR"/>
        </w:rPr>
        <w:t>a</w:t>
      </w:r>
      <w:r>
        <w:rPr>
          <w:rFonts w:hint="eastAsia"/>
          <w:lang w:eastAsia="ko-KR"/>
        </w:rPr>
        <w:t>genda item 1.</w:t>
      </w:r>
      <w:r>
        <w:rPr>
          <w:lang w:eastAsia="ko-KR"/>
        </w:rPr>
        <w:t>9.1</w:t>
      </w:r>
      <w:r>
        <w:rPr>
          <w:rFonts w:hint="eastAsia"/>
          <w:lang w:eastAsia="ko-KR"/>
        </w:rPr>
        <w:t>.</w:t>
      </w:r>
      <w:r w:rsidR="00BD56A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 xml:space="preserve">There are </w:t>
      </w:r>
      <w:r>
        <w:rPr>
          <w:lang w:eastAsia="ko-KR"/>
        </w:rPr>
        <w:t xml:space="preserve">three Methods proposed for satisfying the </w:t>
      </w:r>
      <w:r w:rsidR="00122EF3">
        <w:rPr>
          <w:lang w:eastAsia="ko-KR"/>
        </w:rPr>
        <w:t>a</w:t>
      </w:r>
      <w:r>
        <w:rPr>
          <w:lang w:eastAsia="ko-KR"/>
        </w:rPr>
        <w:t>genda item, as follows:</w:t>
      </w:r>
    </w:p>
    <w:p w:rsidR="003F0AE7" w:rsidRPr="00122EF3" w:rsidRDefault="00BD56A4" w:rsidP="00BD56A4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3F0AE7">
        <w:rPr>
          <w:lang w:eastAsia="ko-KR"/>
        </w:rPr>
        <w:t xml:space="preserve">Method A: New worldwide allocations to the FSS in the bands </w:t>
      </w:r>
      <w:bookmarkStart w:id="15" w:name="OLE_LINK13"/>
      <w:bookmarkStart w:id="16" w:name="OLE_LINK15"/>
      <w:r w:rsidR="003F0AE7">
        <w:rPr>
          <w:lang w:eastAsia="ko-KR"/>
        </w:rPr>
        <w:t>7 150-7 250 MHz (space-to-Earth) and 8 400-8 500 MHz (Earth-to-space)</w:t>
      </w:r>
      <w:bookmarkEnd w:id="15"/>
      <w:bookmarkEnd w:id="16"/>
      <w:r w:rsidR="003F0AE7">
        <w:rPr>
          <w:lang w:eastAsia="ko-KR"/>
        </w:rPr>
        <w:t xml:space="preserve"> on a primary basis under certain conditions</w:t>
      </w:r>
      <w:r w:rsidR="003F0AE7">
        <w:rPr>
          <w:rFonts w:eastAsiaTheme="minorEastAsia" w:hint="eastAsia"/>
          <w:lang w:eastAsia="ko-KR"/>
        </w:rPr>
        <w:t xml:space="preserve"> </w:t>
      </w:r>
      <w:r w:rsidR="003F0AE7">
        <w:rPr>
          <w:lang w:eastAsia="ko-KR"/>
        </w:rPr>
        <w:t xml:space="preserve">(see </w:t>
      </w:r>
      <w:r w:rsidR="003F0AE7" w:rsidRPr="00122EF3">
        <w:rPr>
          <w:lang w:eastAsia="ko-KR"/>
        </w:rPr>
        <w:t xml:space="preserve">Section </w:t>
      </w:r>
      <w:bookmarkStart w:id="17" w:name="OLE_LINK16"/>
      <w:bookmarkStart w:id="18" w:name="OLE_LINK17"/>
      <w:r w:rsidR="003F0AE7" w:rsidRPr="00122EF3">
        <w:rPr>
          <w:lang w:eastAsia="ko-KR"/>
        </w:rPr>
        <w:t>4.1/1.9.1/5.1</w:t>
      </w:r>
      <w:bookmarkEnd w:id="17"/>
      <w:bookmarkEnd w:id="18"/>
      <w:r w:rsidR="003F0AE7" w:rsidRPr="00122EF3">
        <w:rPr>
          <w:lang w:eastAsia="ko-KR"/>
        </w:rPr>
        <w:t xml:space="preserve"> of</w:t>
      </w:r>
      <w:r w:rsidR="003F0AE7" w:rsidRPr="00122EF3">
        <w:rPr>
          <w:rFonts w:hint="eastAsia"/>
          <w:lang w:eastAsia="ko-KR"/>
        </w:rPr>
        <w:t xml:space="preserve"> </w:t>
      </w:r>
      <w:r w:rsidR="003F0AE7" w:rsidRPr="00122EF3">
        <w:rPr>
          <w:lang w:eastAsia="ko-KR"/>
        </w:rPr>
        <w:t xml:space="preserve">the </w:t>
      </w:r>
      <w:r w:rsidR="003F0AE7" w:rsidRPr="00122EF3">
        <w:rPr>
          <w:rFonts w:hint="eastAsia"/>
          <w:lang w:eastAsia="ko-KR"/>
        </w:rPr>
        <w:t xml:space="preserve">CPM </w:t>
      </w:r>
      <w:r w:rsidR="003F0AE7" w:rsidRPr="00122EF3">
        <w:rPr>
          <w:lang w:eastAsia="ko-KR"/>
        </w:rPr>
        <w:t>Report</w:t>
      </w:r>
      <w:r w:rsidR="003F0AE7" w:rsidRPr="00122EF3">
        <w:rPr>
          <w:rFonts w:eastAsiaTheme="minorEastAsia" w:hint="eastAsia"/>
          <w:lang w:eastAsia="ko-KR"/>
        </w:rPr>
        <w:t>)</w:t>
      </w:r>
      <w:r w:rsidR="003F0AE7" w:rsidRPr="00122EF3">
        <w:rPr>
          <w:lang w:eastAsia="ko-KR"/>
        </w:rPr>
        <w:t>;</w:t>
      </w:r>
    </w:p>
    <w:p w:rsidR="003F0AE7" w:rsidRPr="00122EF3" w:rsidRDefault="00BD56A4" w:rsidP="00BD56A4">
      <w:pPr>
        <w:pStyle w:val="enumlev1"/>
        <w:rPr>
          <w:lang w:eastAsia="ko-KR"/>
        </w:rPr>
      </w:pPr>
      <w:r>
        <w:rPr>
          <w:lang w:eastAsia="ko-KR"/>
        </w:rPr>
        <w:t>•</w:t>
      </w:r>
      <w:r>
        <w:rPr>
          <w:lang w:eastAsia="ko-KR"/>
        </w:rPr>
        <w:tab/>
      </w:r>
      <w:r w:rsidR="003F0AE7" w:rsidRPr="00122EF3">
        <w:rPr>
          <w:lang w:eastAsia="ko-KR"/>
        </w:rPr>
        <w:t>Method B: New worldwide allocations to the FSS in the bands 7 190-7 250 MHz (space-to-Earth) and 8 400-8 500 MHz (Earth-to-space) on a primary basis under certain conditions</w:t>
      </w:r>
      <w:r w:rsidR="003F0AE7" w:rsidRPr="00122EF3">
        <w:rPr>
          <w:rFonts w:eastAsiaTheme="minorEastAsia" w:hint="eastAsia"/>
          <w:lang w:eastAsia="ko-KR"/>
        </w:rPr>
        <w:t xml:space="preserve"> </w:t>
      </w:r>
      <w:r w:rsidR="003F0AE7" w:rsidRPr="00122EF3">
        <w:rPr>
          <w:lang w:eastAsia="ko-KR"/>
        </w:rPr>
        <w:t>(see Section 4.1/1.9.1/5.2 of</w:t>
      </w:r>
      <w:r w:rsidR="003F0AE7" w:rsidRPr="00122EF3">
        <w:rPr>
          <w:rFonts w:hint="eastAsia"/>
          <w:lang w:eastAsia="ko-KR"/>
        </w:rPr>
        <w:t xml:space="preserve"> </w:t>
      </w:r>
      <w:r w:rsidR="003F0AE7" w:rsidRPr="00122EF3">
        <w:rPr>
          <w:lang w:eastAsia="ko-KR"/>
        </w:rPr>
        <w:t xml:space="preserve">the </w:t>
      </w:r>
      <w:r w:rsidR="003F0AE7" w:rsidRPr="00122EF3">
        <w:rPr>
          <w:rFonts w:hint="eastAsia"/>
          <w:lang w:eastAsia="ko-KR"/>
        </w:rPr>
        <w:t xml:space="preserve">CPM </w:t>
      </w:r>
      <w:r w:rsidR="003F0AE7" w:rsidRPr="00122EF3">
        <w:rPr>
          <w:lang w:eastAsia="ko-KR"/>
        </w:rPr>
        <w:t>Report);</w:t>
      </w:r>
    </w:p>
    <w:p w:rsidR="003F0AE7" w:rsidRPr="00122EF3" w:rsidRDefault="00BD56A4" w:rsidP="00BD56A4">
      <w:pPr>
        <w:pStyle w:val="enumlev1"/>
      </w:pPr>
      <w:r>
        <w:rPr>
          <w:lang w:eastAsia="ko-KR"/>
        </w:rPr>
        <w:t>•</w:t>
      </w:r>
      <w:r>
        <w:rPr>
          <w:lang w:eastAsia="ko-KR"/>
        </w:rPr>
        <w:tab/>
      </w:r>
      <w:r w:rsidR="003F0AE7" w:rsidRPr="00122EF3">
        <w:rPr>
          <w:rFonts w:hint="eastAsia"/>
          <w:lang w:eastAsia="ko-KR"/>
        </w:rPr>
        <w:t>Method C: No new allocations</w:t>
      </w:r>
      <w:r w:rsidR="003F0AE7" w:rsidRPr="00122EF3">
        <w:rPr>
          <w:lang w:eastAsia="ko-KR"/>
        </w:rPr>
        <w:t xml:space="preserve"> to the FSS</w:t>
      </w:r>
      <w:r w:rsidR="003F0AE7" w:rsidRPr="00122EF3">
        <w:rPr>
          <w:rFonts w:eastAsiaTheme="minorEastAsia" w:hint="eastAsia"/>
          <w:lang w:eastAsia="ko-KR"/>
        </w:rPr>
        <w:t xml:space="preserve"> </w:t>
      </w:r>
      <w:r w:rsidR="003F0AE7" w:rsidRPr="00122EF3">
        <w:rPr>
          <w:lang w:eastAsia="ko-KR"/>
        </w:rPr>
        <w:t>(see Section 4.1/1.9.1/5.3 of</w:t>
      </w:r>
      <w:r w:rsidR="003F0AE7" w:rsidRPr="00122EF3">
        <w:rPr>
          <w:rFonts w:hint="eastAsia"/>
          <w:lang w:eastAsia="ko-KR"/>
        </w:rPr>
        <w:t xml:space="preserve"> </w:t>
      </w:r>
      <w:r w:rsidR="003F0AE7" w:rsidRPr="00122EF3">
        <w:rPr>
          <w:lang w:eastAsia="ko-KR"/>
        </w:rPr>
        <w:t xml:space="preserve">the </w:t>
      </w:r>
      <w:r w:rsidR="003F0AE7" w:rsidRPr="00122EF3">
        <w:rPr>
          <w:rFonts w:hint="eastAsia"/>
          <w:lang w:eastAsia="ko-KR"/>
        </w:rPr>
        <w:t xml:space="preserve">CPM </w:t>
      </w:r>
      <w:r w:rsidR="003F0AE7" w:rsidRPr="00122EF3">
        <w:rPr>
          <w:lang w:eastAsia="ko-KR"/>
        </w:rPr>
        <w:t>Report)</w:t>
      </w:r>
      <w:r w:rsidR="003F0AE7" w:rsidRPr="00122EF3">
        <w:t>.</w:t>
      </w:r>
    </w:p>
    <w:p w:rsidR="003F0AE7" w:rsidRDefault="003F0AE7" w:rsidP="00BD56A4">
      <w:pPr>
        <w:rPr>
          <w:lang w:eastAsia="zh-CN"/>
        </w:rPr>
      </w:pPr>
      <w:r>
        <w:rPr>
          <w:rFonts w:hint="eastAsia"/>
          <w:lang w:eastAsia="ko-KR"/>
        </w:rPr>
        <w:t>However,</w:t>
      </w:r>
      <w:r>
        <w:rPr>
          <w:rFonts w:eastAsia="SimSun" w:hint="eastAsia"/>
          <w:lang w:eastAsia="zh-CN"/>
        </w:rPr>
        <w:t xml:space="preserve"> </w:t>
      </w:r>
      <w:r w:rsidRPr="00A729D7">
        <w:rPr>
          <w:rFonts w:hint="eastAsia"/>
        </w:rPr>
        <w:t xml:space="preserve">preliminary draft new Report </w:t>
      </w:r>
      <w:bookmarkStart w:id="19" w:name="OLE_LINK22"/>
      <w:bookmarkStart w:id="20" w:name="OLE_LINK23"/>
      <w:r>
        <w:rPr>
          <w:rFonts w:hint="eastAsia"/>
        </w:rPr>
        <w:t>ITU-R S.[FSS 7/8 GH</w:t>
      </w:r>
      <w:r>
        <w:rPr>
          <w:rFonts w:eastAsia="SimSun" w:hint="eastAsia"/>
          <w:lang w:eastAsia="zh-CN"/>
        </w:rPr>
        <w:t xml:space="preserve">z </w:t>
      </w:r>
      <w:r w:rsidRPr="00A729D7">
        <w:rPr>
          <w:rFonts w:hint="eastAsia"/>
        </w:rPr>
        <w:t>COMPATIBILITY]</w:t>
      </w:r>
      <w:bookmarkEnd w:id="19"/>
      <w:bookmarkEnd w:id="20"/>
      <w:r w:rsidRPr="00A729D7">
        <w:rPr>
          <w:rFonts w:hint="eastAsia"/>
        </w:rPr>
        <w:t xml:space="preserve"> </w:t>
      </w:r>
      <w:r w:rsidR="000E5794">
        <w:rPr>
          <w:rFonts w:eastAsia="SimSun"/>
          <w:lang w:eastAsia="zh-CN"/>
        </w:rPr>
        <w:t>containing</w:t>
      </w:r>
      <w:r w:rsidRPr="00A729D7">
        <w:rPr>
          <w:rFonts w:hint="eastAsia"/>
        </w:rPr>
        <w:t xml:space="preserve"> </w:t>
      </w:r>
      <w:r w:rsidRPr="00A729D7">
        <w:t xml:space="preserve">the results of compatibility studies of FSS sharing with terrestrial and </w:t>
      </w:r>
      <w:r w:rsidR="00122EF3">
        <w:t>other space services in the 7/8 </w:t>
      </w:r>
      <w:r w:rsidRPr="00A729D7">
        <w:t>GHz bands</w:t>
      </w:r>
      <w:r>
        <w:rPr>
          <w:rFonts w:eastAsia="SimSun" w:hint="eastAsia"/>
          <w:lang w:eastAsia="zh-CN"/>
        </w:rPr>
        <w:t xml:space="preserve"> was not </w:t>
      </w:r>
      <w:r>
        <w:t>completed during this study c</w:t>
      </w:r>
      <w:r w:rsidR="00122EF3">
        <w:t>y</w:t>
      </w:r>
      <w:r>
        <w:t>cle.</w:t>
      </w:r>
    </w:p>
    <w:p w:rsidR="003F0AE7" w:rsidRDefault="003F0AE7" w:rsidP="00BD56A4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Considering </w:t>
      </w:r>
      <w:r>
        <w:t>the ITU</w:t>
      </w:r>
      <w:r w:rsidRPr="009B5165">
        <w:t xml:space="preserve"> studies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which show</w:t>
      </w:r>
      <w:r>
        <w:rPr>
          <w:rFonts w:hint="eastAsia"/>
          <w:lang w:eastAsia="zh-CN"/>
        </w:rPr>
        <w:t xml:space="preserve"> that </w:t>
      </w:r>
      <w:r>
        <w:t>it does not seem possible to</w:t>
      </w:r>
      <w:r>
        <w:rPr>
          <w:rFonts w:hint="eastAsia"/>
          <w:lang w:eastAsia="zh-CN"/>
        </w:rPr>
        <w:t xml:space="preserve"> </w:t>
      </w:r>
      <w:r w:rsidRPr="00AE65B9">
        <w:rPr>
          <w:rFonts w:hint="eastAsia"/>
          <w:lang w:eastAsia="ko-KR"/>
        </w:rPr>
        <w:t>en</w:t>
      </w:r>
      <w:r w:rsidRPr="00AE65B9">
        <w:t>sur</w:t>
      </w:r>
      <w:r w:rsidRPr="00AE65B9">
        <w:rPr>
          <w:rFonts w:hint="eastAsia"/>
          <w:lang w:eastAsia="ko-KR"/>
        </w:rPr>
        <w:t xml:space="preserve">e compatibility with and protection of </w:t>
      </w:r>
      <w:r>
        <w:rPr>
          <w:rFonts w:hint="eastAsia"/>
          <w:lang w:eastAsia="zh-CN"/>
        </w:rPr>
        <w:t xml:space="preserve">the </w:t>
      </w:r>
      <w:r w:rsidRPr="00AE65B9">
        <w:rPr>
          <w:rFonts w:hint="eastAsia"/>
          <w:lang w:eastAsia="ko-KR"/>
        </w:rPr>
        <w:t>existing services</w:t>
      </w:r>
      <w:r>
        <w:rPr>
          <w:rFonts w:hint="eastAsia"/>
          <w:lang w:eastAsia="zh-CN"/>
        </w:rPr>
        <w:t>, China oppose</w:t>
      </w:r>
      <w:r w:rsidR="00122EF3">
        <w:rPr>
          <w:lang w:eastAsia="zh-CN"/>
        </w:rPr>
        <w:t>s</w:t>
      </w:r>
      <w:r>
        <w:rPr>
          <w:rFonts w:hint="eastAsia"/>
          <w:lang w:eastAsia="zh-CN"/>
        </w:rPr>
        <w:t xml:space="preserve"> </w:t>
      </w:r>
      <w:r w:rsidRPr="009B5165">
        <w:rPr>
          <w:lang w:val="en-US"/>
        </w:rPr>
        <w:t xml:space="preserve">the </w:t>
      </w:r>
      <w:r w:rsidRPr="009B5165">
        <w:t xml:space="preserve">allocation of the </w:t>
      </w:r>
      <w:r w:rsidRPr="009B5165">
        <w:rPr>
          <w:lang w:val="en-US"/>
        </w:rPr>
        <w:t xml:space="preserve">frequency </w:t>
      </w:r>
      <w:r w:rsidRPr="009B5165">
        <w:t xml:space="preserve">bands 7 150-7 250 MHz (space-to-Earth) and 8 400-8 500 MHz (Earth-to-space) to </w:t>
      </w:r>
      <w:r>
        <w:t xml:space="preserve">the </w:t>
      </w:r>
      <w:r w:rsidRPr="009B5165">
        <w:t>FSS</w:t>
      </w:r>
      <w:r>
        <w:rPr>
          <w:rFonts w:hint="eastAsia"/>
          <w:lang w:eastAsia="zh-CN"/>
        </w:rPr>
        <w:t>.</w:t>
      </w:r>
    </w:p>
    <w:p w:rsidR="003F0AE7" w:rsidRPr="00E36877" w:rsidRDefault="00C07B25" w:rsidP="00BD56A4">
      <w:pPr>
        <w:pStyle w:val="Headingb"/>
        <w:rPr>
          <w:lang w:val="en-US" w:eastAsia="zh-CN"/>
        </w:rPr>
      </w:pPr>
      <w:r w:rsidRPr="00E36877">
        <w:rPr>
          <w:lang w:val="en-US" w:eastAsia="ko-KR"/>
        </w:rPr>
        <w:t>Prop</w:t>
      </w:r>
      <w:bookmarkStart w:id="21" w:name="_GoBack"/>
      <w:bookmarkEnd w:id="21"/>
      <w:r w:rsidRPr="00E36877">
        <w:rPr>
          <w:lang w:val="en-US" w:eastAsia="ko-KR"/>
        </w:rPr>
        <w:t>osals</w:t>
      </w:r>
    </w:p>
    <w:p w:rsidR="00187BD9" w:rsidRPr="00E36877" w:rsidRDefault="00187BD9" w:rsidP="00E36877">
      <w:r w:rsidRPr="00E36877">
        <w:br w:type="page"/>
      </w:r>
    </w:p>
    <w:p w:rsidR="009B463A" w:rsidRDefault="00B46A0C" w:rsidP="00C07B25">
      <w:pPr>
        <w:pStyle w:val="ArtNo"/>
        <w:rPr>
          <w:lang w:val="en-AU"/>
        </w:rPr>
      </w:pPr>
      <w:bookmarkStart w:id="22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22"/>
    </w:p>
    <w:p w:rsidR="009B463A" w:rsidRDefault="00B46A0C" w:rsidP="00C07B25">
      <w:pPr>
        <w:pStyle w:val="Arttitle"/>
        <w:rPr>
          <w:lang w:val="en-US"/>
        </w:rPr>
      </w:pPr>
      <w:bookmarkStart w:id="23" w:name="_Toc327956583"/>
      <w:r w:rsidRPr="006D07BF">
        <w:t>Frequency</w:t>
      </w:r>
      <w:r>
        <w:t xml:space="preserve"> allocations</w:t>
      </w:r>
      <w:bookmarkEnd w:id="23"/>
    </w:p>
    <w:p w:rsidR="009B463A" w:rsidRPr="00B25B23" w:rsidRDefault="00B46A0C" w:rsidP="00C07B25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AD50A6" w:rsidRDefault="00B46A0C" w:rsidP="00C07B25">
      <w:pPr>
        <w:pStyle w:val="Proposal"/>
      </w:pPr>
      <w:r>
        <w:rPr>
          <w:u w:val="single"/>
        </w:rPr>
        <w:t>NOC</w:t>
      </w:r>
      <w:r>
        <w:tab/>
        <w:t>CHN/62A9A1/1</w:t>
      </w:r>
    </w:p>
    <w:p w:rsidR="009B463A" w:rsidRPr="007915C9" w:rsidRDefault="00B46A0C" w:rsidP="00C07B25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B46A0C" w:rsidP="00C07B25">
            <w:pPr>
              <w:pStyle w:val="TableTextS5"/>
              <w:spacing w:before="20" w:after="20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B46A0C" w:rsidP="00C07B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B46A0C" w:rsidP="00C07B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Default="00B46A0C" w:rsidP="00C07B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B46A0C" w:rsidP="00C07B25">
            <w:pPr>
              <w:pStyle w:val="TableTextS5"/>
              <w:spacing w:before="20" w:after="20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B46A0C" w:rsidP="00C07B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B46A0C" w:rsidP="00C07B2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AD50A6" w:rsidRDefault="00B46A0C" w:rsidP="00C07B25">
      <w:pPr>
        <w:pStyle w:val="Reasons"/>
      </w:pPr>
      <w:r>
        <w:rPr>
          <w:b/>
        </w:rPr>
        <w:t>Reasons:</w:t>
      </w:r>
      <w:r>
        <w:tab/>
      </w:r>
      <w:r w:rsidR="00907238">
        <w:t>No change.</w:t>
      </w:r>
    </w:p>
    <w:p w:rsidR="00AD50A6" w:rsidRDefault="00B46A0C" w:rsidP="00C07B25">
      <w:pPr>
        <w:pStyle w:val="Proposal"/>
      </w:pPr>
      <w:r>
        <w:rPr>
          <w:u w:val="single"/>
        </w:rPr>
        <w:t>NOC</w:t>
      </w:r>
      <w:r>
        <w:tab/>
        <w:t>CHN/62A9A1/2</w:t>
      </w:r>
    </w:p>
    <w:p w:rsidR="009B463A" w:rsidRPr="007915C9" w:rsidRDefault="00B46A0C" w:rsidP="00C07B25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46A0C" w:rsidP="00C07B25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B46A0C" w:rsidP="00C07B25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B46A0C" w:rsidP="00C07B25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B46A0C" w:rsidP="00C07B25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AD50A6" w:rsidRDefault="00B46A0C" w:rsidP="00C07B25">
      <w:pPr>
        <w:pStyle w:val="Reasons"/>
      </w:pPr>
      <w:r>
        <w:rPr>
          <w:b/>
        </w:rPr>
        <w:t>Reasons:</w:t>
      </w:r>
      <w:r>
        <w:tab/>
      </w:r>
      <w:r w:rsidR="00907238">
        <w:t>No change.</w:t>
      </w:r>
    </w:p>
    <w:p w:rsidR="00AD50A6" w:rsidRDefault="00B46A0C" w:rsidP="00C07B25">
      <w:pPr>
        <w:pStyle w:val="Proposal"/>
      </w:pPr>
      <w:r>
        <w:t>SUP</w:t>
      </w:r>
      <w:r>
        <w:tab/>
        <w:t>CHN/62A9A1/3</w:t>
      </w:r>
    </w:p>
    <w:p w:rsidR="003638D8" w:rsidRPr="006905BC" w:rsidRDefault="00B46A0C" w:rsidP="00C07B25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B46A0C" w:rsidP="00C07B25">
      <w:pPr>
        <w:pStyle w:val="Restitle"/>
      </w:pPr>
      <w:bookmarkStart w:id="24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24"/>
    </w:p>
    <w:p w:rsidR="00AD50A6" w:rsidRDefault="00B46A0C" w:rsidP="00122EF3">
      <w:pPr>
        <w:pStyle w:val="Reasons"/>
      </w:pPr>
      <w:r>
        <w:rPr>
          <w:b/>
        </w:rPr>
        <w:t>Reasons:</w:t>
      </w:r>
      <w:r>
        <w:tab/>
      </w:r>
      <w:r w:rsidR="00A174EC">
        <w:t>This</w:t>
      </w:r>
      <w:r w:rsidR="00907238">
        <w:t xml:space="preserve"> </w:t>
      </w:r>
      <w:r w:rsidR="00E36877">
        <w:t xml:space="preserve">Resolution </w:t>
      </w:r>
      <w:r w:rsidR="00907238">
        <w:t>is no longer necessary.</w:t>
      </w:r>
    </w:p>
    <w:p w:rsidR="00B46A0C" w:rsidRDefault="00B46A0C" w:rsidP="00BD56A4"/>
    <w:p w:rsidR="00BD56A4" w:rsidRDefault="00BD56A4" w:rsidP="0032202E">
      <w:pPr>
        <w:pStyle w:val="Reasons"/>
      </w:pPr>
    </w:p>
    <w:p w:rsidR="00BD56A4" w:rsidRDefault="00BD56A4">
      <w:pPr>
        <w:jc w:val="center"/>
      </w:pPr>
      <w:r>
        <w:t>______________</w:t>
      </w:r>
    </w:p>
    <w:sectPr w:rsidR="00BD56A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22EF3">
      <w:rPr>
        <w:noProof/>
        <w:lang w:val="en-US"/>
      </w:rPr>
      <w:t>P:\TRAD\E\ITU-R\CONF-R\CMR15\062ADD09ADD01E.linx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7786">
      <w:rPr>
        <w:noProof/>
      </w:rPr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2EF3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37" w:rsidRPr="0041348E" w:rsidRDefault="00CD4437" w:rsidP="00CD4437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36877">
      <w:rPr>
        <w:lang w:val="en-US"/>
      </w:rPr>
      <w:t>P:\ENG\ITU-R\CONF-R\CMR15\000\062ADD09ADD01V2E.docx</w:t>
    </w:r>
    <w:r>
      <w:fldChar w:fldCharType="end"/>
    </w:r>
    <w:r>
      <w:t xml:space="preserve"> (388506)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7786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6A4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36877">
      <w:rPr>
        <w:lang w:val="en-US"/>
      </w:rPr>
      <w:t>P:\ENG\ITU-R\CONF-R\CMR15\000\062ADD09ADD01V2E.docx</w:t>
    </w:r>
    <w:r>
      <w:fldChar w:fldCharType="end"/>
    </w:r>
    <w:r w:rsidR="00CD4437">
      <w:t xml:space="preserve"> (388506)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7786">
      <w:t>26.10.15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56A4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37786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5" w:name="OLE_LINK1"/>
    <w:bookmarkStart w:id="26" w:name="OLE_LINK2"/>
    <w:bookmarkStart w:id="27" w:name="OLE_LINK3"/>
    <w:r w:rsidR="00EB55C6">
      <w:t>62(Add.9)(Add.1)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65B759EB"/>
    <w:multiLevelType w:val="hybridMultilevel"/>
    <w:tmpl w:val="6128917C"/>
    <w:lvl w:ilvl="0" w:tplc="A9E2CE70">
      <w:start w:val="1"/>
      <w:numFmt w:val="bullet"/>
      <w:lvlText w:val=""/>
      <w:lvlJc w:val="left"/>
      <w:pPr>
        <w:ind w:left="13440" w:hanging="40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38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0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4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8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2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66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7786"/>
    <w:rsid w:val="00051E39"/>
    <w:rsid w:val="000705F2"/>
    <w:rsid w:val="000715A0"/>
    <w:rsid w:val="00077239"/>
    <w:rsid w:val="00086491"/>
    <w:rsid w:val="00091346"/>
    <w:rsid w:val="0009706C"/>
    <w:rsid w:val="000D154B"/>
    <w:rsid w:val="000E5794"/>
    <w:rsid w:val="000F3037"/>
    <w:rsid w:val="000F73FF"/>
    <w:rsid w:val="00114CF7"/>
    <w:rsid w:val="00122EF3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0AE7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97D42"/>
    <w:rsid w:val="008B43F2"/>
    <w:rsid w:val="008B6CFF"/>
    <w:rsid w:val="00907238"/>
    <w:rsid w:val="009128FC"/>
    <w:rsid w:val="009274B4"/>
    <w:rsid w:val="00934EA2"/>
    <w:rsid w:val="00944A5C"/>
    <w:rsid w:val="00952A66"/>
    <w:rsid w:val="009B686E"/>
    <w:rsid w:val="009B7C9A"/>
    <w:rsid w:val="009C56E5"/>
    <w:rsid w:val="009E5FC8"/>
    <w:rsid w:val="009E687A"/>
    <w:rsid w:val="00A066F1"/>
    <w:rsid w:val="00A141AF"/>
    <w:rsid w:val="00A16D29"/>
    <w:rsid w:val="00A174EC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50A6"/>
    <w:rsid w:val="00B46A0C"/>
    <w:rsid w:val="00B639E9"/>
    <w:rsid w:val="00B817CD"/>
    <w:rsid w:val="00B81A7D"/>
    <w:rsid w:val="00B94AD0"/>
    <w:rsid w:val="00BB3A95"/>
    <w:rsid w:val="00BD56A4"/>
    <w:rsid w:val="00BD6CCE"/>
    <w:rsid w:val="00C0018F"/>
    <w:rsid w:val="00C07B25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D4437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36877"/>
    <w:rsid w:val="00E45D05"/>
    <w:rsid w:val="00E55816"/>
    <w:rsid w:val="00E55AEF"/>
    <w:rsid w:val="00E945F9"/>
    <w:rsid w:val="00E976C1"/>
    <w:rsid w:val="00EA12E5"/>
    <w:rsid w:val="00EB55C6"/>
    <w:rsid w:val="00EF1932"/>
    <w:rsid w:val="00F02766"/>
    <w:rsid w:val="00F05BD4"/>
    <w:rsid w:val="00F25076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E741AD3-0DB1-4780-A586-7B9B2F58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ListParagraph">
    <w:name w:val="List Paragraph"/>
    <w:basedOn w:val="Normal"/>
    <w:link w:val="ListParagraphChar"/>
    <w:uiPriority w:val="34"/>
    <w:qFormat/>
    <w:rsid w:val="003F0A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textAlignment w:val="auto"/>
    </w:pPr>
    <w:rPr>
      <w:rFonts w:eastAsia="BatangChe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3F0AE7"/>
    <w:rPr>
      <w:rFonts w:ascii="Times New Roman" w:eastAsia="BatangChe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5739FC-3A17-4492-A6C7-625D465A9A4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996b2e75-67fd-4955-a3b0-5ab9934cb50b"/>
    <ds:schemaRef ds:uri="http://purl.org/dc/dcmitype/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0425F6E-8838-4282-8B98-E4FA55B0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485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R15-WRC15-C-0062!A9-A1!MSW-E</vt:lpstr>
    </vt:vector>
  </TitlesOfParts>
  <Manager>General Secretariat - Pool</Manager>
  <Company>International Telecommunication Union (ITU)</Company>
  <LinksUpToDate>false</LinksUpToDate>
  <CharactersWithSpaces>3226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R15-WRC15-C-0062!A9-A1!MSW-E</dc:title>
  <dc:subject>World Radiocommunication Conference - 2015</dc:subject>
  <dc:creator>Documents Proposals Manager (DPM)</dc:creator>
  <cp:keywords>DPM_v5.2015.10.15_prod</cp:keywords>
  <dc:description>Uploaded on 2015.07.06</dc:description>
  <cp:lastModifiedBy>Pavlenko, Kseniia</cp:lastModifiedBy>
  <cp:revision>4</cp:revision>
  <cp:lastPrinted>2015-10-20T12:01:00Z</cp:lastPrinted>
  <dcterms:created xsi:type="dcterms:W3CDTF">2015-10-26T12:47:00Z</dcterms:created>
  <dcterms:modified xsi:type="dcterms:W3CDTF">2015-10-26T13:19:00Z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